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DAF44" w14:textId="77777777" w:rsidR="00047992" w:rsidRDefault="000C2C8B" w:rsidP="00047992">
      <w:pPr>
        <w:jc w:val="center"/>
        <w:rPr>
          <w:rFonts w:ascii="Arial" w:hAnsi="Arial" w:cs="Arial"/>
          <w:color w:val="000000" w:themeColor="text1"/>
          <w:sz w:val="22"/>
          <w:szCs w:val="22"/>
          <w:shd w:val="clear" w:color="auto" w:fill="FFFFFF"/>
          <w:lang w:eastAsia="en-PH"/>
        </w:rPr>
      </w:pPr>
      <w:r w:rsidRPr="0029724A">
        <w:rPr>
          <w:rFonts w:ascii="Arial" w:hAnsi="Arial" w:cs="Arial"/>
          <w:color w:val="000000" w:themeColor="text1"/>
          <w:sz w:val="22"/>
          <w:szCs w:val="22"/>
          <w:shd w:val="clear" w:color="auto" w:fill="FFFFFF"/>
          <w:lang w:eastAsia="en-PH"/>
        </w:rPr>
        <w:t xml:space="preserve">PREDICTORS OF TURNOVER AMONG NURSES </w:t>
      </w:r>
    </w:p>
    <w:p w14:paraId="4D13F86B" w14:textId="5C055794" w:rsidR="005F11CC" w:rsidRPr="0029724A" w:rsidRDefault="000C2C8B" w:rsidP="00047992">
      <w:pPr>
        <w:jc w:val="center"/>
        <w:rPr>
          <w:rFonts w:ascii="Arial" w:hAnsi="Arial" w:cs="Arial"/>
          <w:color w:val="000000" w:themeColor="text1"/>
          <w:sz w:val="22"/>
          <w:szCs w:val="22"/>
          <w:shd w:val="clear" w:color="auto" w:fill="FFFFFF"/>
          <w:lang w:eastAsia="en-PH"/>
        </w:rPr>
      </w:pPr>
      <w:r w:rsidRPr="0029724A">
        <w:rPr>
          <w:rFonts w:ascii="Arial" w:hAnsi="Arial" w:cs="Arial"/>
          <w:color w:val="000000" w:themeColor="text1"/>
          <w:sz w:val="22"/>
          <w:szCs w:val="22"/>
          <w:shd w:val="clear" w:color="auto" w:fill="FFFFFF"/>
          <w:lang w:eastAsia="en-PH"/>
        </w:rPr>
        <w:t>IN A LEVEL II HOSPITAL</w:t>
      </w:r>
    </w:p>
    <w:p w14:paraId="29CA7404" w14:textId="77777777" w:rsidR="000C2C8B" w:rsidRPr="0029724A" w:rsidRDefault="000C2C8B" w:rsidP="00047992">
      <w:pPr>
        <w:pStyle w:val="NoSpacing"/>
        <w:jc w:val="center"/>
        <w:rPr>
          <w:rFonts w:ascii="Arial" w:hAnsi="Arial" w:cs="Arial"/>
        </w:rPr>
      </w:pPr>
    </w:p>
    <w:p w14:paraId="56D181C9" w14:textId="77777777" w:rsidR="000C2C8B" w:rsidRPr="0029724A" w:rsidRDefault="000C2C8B" w:rsidP="00047992">
      <w:pPr>
        <w:pStyle w:val="NoSpacing"/>
        <w:jc w:val="center"/>
        <w:rPr>
          <w:rFonts w:ascii="Arial" w:hAnsi="Arial" w:cs="Arial"/>
        </w:rPr>
      </w:pPr>
    </w:p>
    <w:p w14:paraId="3E6CEF09" w14:textId="77777777" w:rsidR="000C2C8B" w:rsidRPr="0029724A" w:rsidRDefault="000C2C8B" w:rsidP="00047992">
      <w:pPr>
        <w:pStyle w:val="NoSpacing"/>
        <w:jc w:val="center"/>
        <w:rPr>
          <w:rFonts w:ascii="Arial" w:hAnsi="Arial" w:cs="Arial"/>
        </w:rPr>
      </w:pPr>
    </w:p>
    <w:p w14:paraId="741AFF23" w14:textId="77777777" w:rsidR="000C2C8B" w:rsidRPr="0029724A" w:rsidRDefault="000C2C8B" w:rsidP="00047992">
      <w:pPr>
        <w:pStyle w:val="NoSpacing"/>
        <w:jc w:val="center"/>
        <w:rPr>
          <w:rFonts w:ascii="Arial" w:hAnsi="Arial" w:cs="Arial"/>
        </w:rPr>
      </w:pPr>
    </w:p>
    <w:p w14:paraId="4ABADDDF" w14:textId="77777777" w:rsidR="000C2C8B" w:rsidRPr="0029724A" w:rsidRDefault="000C2C8B" w:rsidP="00047992">
      <w:pPr>
        <w:pStyle w:val="NoSpacing"/>
        <w:jc w:val="center"/>
        <w:rPr>
          <w:rFonts w:ascii="Arial" w:eastAsia="Calibri" w:hAnsi="Arial" w:cs="Arial"/>
        </w:rPr>
      </w:pPr>
    </w:p>
    <w:p w14:paraId="7DDE8D19" w14:textId="77777777" w:rsidR="000C2C8B" w:rsidRPr="0029724A" w:rsidRDefault="000C2C8B" w:rsidP="00047992">
      <w:pPr>
        <w:pStyle w:val="NoSpacing"/>
        <w:jc w:val="center"/>
        <w:rPr>
          <w:rFonts w:ascii="Arial" w:hAnsi="Arial" w:cs="Arial"/>
        </w:rPr>
      </w:pPr>
      <w:r w:rsidRPr="0029724A">
        <w:rPr>
          <w:rFonts w:ascii="Arial" w:eastAsia="Calibri" w:hAnsi="Arial" w:cs="Arial"/>
        </w:rPr>
        <w:t>_____________</w:t>
      </w:r>
    </w:p>
    <w:p w14:paraId="5DD7F729" w14:textId="77777777" w:rsidR="000C2C8B" w:rsidRPr="0029724A" w:rsidRDefault="000C2C8B" w:rsidP="00047992">
      <w:pPr>
        <w:pStyle w:val="NoSpacing"/>
        <w:jc w:val="center"/>
        <w:rPr>
          <w:rFonts w:ascii="Arial" w:hAnsi="Arial" w:cs="Arial"/>
        </w:rPr>
      </w:pPr>
    </w:p>
    <w:p w14:paraId="4131BC22" w14:textId="77777777" w:rsidR="000C2C8B" w:rsidRPr="0029724A" w:rsidRDefault="000C2C8B" w:rsidP="00047992">
      <w:pPr>
        <w:pStyle w:val="NoSpacing"/>
        <w:jc w:val="center"/>
        <w:rPr>
          <w:rFonts w:ascii="Arial" w:hAnsi="Arial" w:cs="Arial"/>
        </w:rPr>
      </w:pPr>
    </w:p>
    <w:p w14:paraId="2C0B2ED5" w14:textId="77777777" w:rsidR="000C2C8B" w:rsidRPr="0029724A" w:rsidRDefault="000C2C8B" w:rsidP="00047992">
      <w:pPr>
        <w:pStyle w:val="NoSpacing"/>
        <w:jc w:val="center"/>
        <w:rPr>
          <w:rFonts w:ascii="Arial" w:hAnsi="Arial" w:cs="Arial"/>
        </w:rPr>
      </w:pPr>
    </w:p>
    <w:p w14:paraId="441069FC" w14:textId="77777777" w:rsidR="000C2C8B" w:rsidRPr="0029724A" w:rsidRDefault="000C2C8B" w:rsidP="00047992">
      <w:pPr>
        <w:pStyle w:val="NoSpacing"/>
        <w:jc w:val="center"/>
        <w:rPr>
          <w:rFonts w:ascii="Arial" w:hAnsi="Arial" w:cs="Arial"/>
        </w:rPr>
      </w:pPr>
    </w:p>
    <w:p w14:paraId="44BEC2C3" w14:textId="77777777" w:rsidR="000C2C8B" w:rsidRPr="0029724A" w:rsidRDefault="000C2C8B" w:rsidP="00047992">
      <w:pPr>
        <w:pStyle w:val="NoSpacing"/>
        <w:jc w:val="center"/>
        <w:rPr>
          <w:rFonts w:ascii="Arial" w:hAnsi="Arial" w:cs="Arial"/>
        </w:rPr>
      </w:pPr>
      <w:r w:rsidRPr="0029724A">
        <w:rPr>
          <w:rFonts w:ascii="Arial" w:hAnsi="Arial" w:cs="Arial"/>
        </w:rPr>
        <w:t xml:space="preserve">A Thesis Presented to </w:t>
      </w:r>
    </w:p>
    <w:p w14:paraId="654280FD" w14:textId="77777777" w:rsidR="000C2C8B" w:rsidRPr="0029724A" w:rsidRDefault="000C2C8B" w:rsidP="00047992">
      <w:pPr>
        <w:pStyle w:val="NoSpacing"/>
        <w:jc w:val="center"/>
        <w:rPr>
          <w:rFonts w:ascii="Arial" w:hAnsi="Arial" w:cs="Arial"/>
        </w:rPr>
      </w:pPr>
      <w:r w:rsidRPr="0029724A">
        <w:rPr>
          <w:rFonts w:ascii="Arial" w:hAnsi="Arial" w:cs="Arial"/>
        </w:rPr>
        <w:t>the Faculty of the School of Nursing Graduate School</w:t>
      </w:r>
    </w:p>
    <w:p w14:paraId="435B550F" w14:textId="77777777" w:rsidR="000C2C8B" w:rsidRPr="0029724A" w:rsidRDefault="000C2C8B" w:rsidP="00047992">
      <w:pPr>
        <w:pStyle w:val="NoSpacing"/>
        <w:jc w:val="center"/>
        <w:rPr>
          <w:rFonts w:ascii="Arial" w:hAnsi="Arial" w:cs="Arial"/>
        </w:rPr>
      </w:pPr>
      <w:r w:rsidRPr="0029724A">
        <w:rPr>
          <w:rFonts w:ascii="Arial" w:hAnsi="Arial" w:cs="Arial"/>
        </w:rPr>
        <w:t>San Pedro College, Davao City</w:t>
      </w:r>
    </w:p>
    <w:p w14:paraId="21DAF08D" w14:textId="77777777" w:rsidR="000C2C8B" w:rsidRPr="0029724A" w:rsidRDefault="000C2C8B" w:rsidP="00047992">
      <w:pPr>
        <w:pStyle w:val="NoSpacing"/>
        <w:jc w:val="center"/>
        <w:rPr>
          <w:rFonts w:ascii="Arial" w:hAnsi="Arial" w:cs="Arial"/>
        </w:rPr>
      </w:pPr>
    </w:p>
    <w:p w14:paraId="674B0B5D" w14:textId="77777777" w:rsidR="000C2C8B" w:rsidRPr="0029724A" w:rsidRDefault="000C2C8B" w:rsidP="00047992">
      <w:pPr>
        <w:pStyle w:val="NoSpacing"/>
        <w:jc w:val="center"/>
        <w:rPr>
          <w:rFonts w:ascii="Arial" w:hAnsi="Arial" w:cs="Arial"/>
        </w:rPr>
      </w:pPr>
    </w:p>
    <w:p w14:paraId="44FFED30" w14:textId="77777777" w:rsidR="000C2C8B" w:rsidRPr="0029724A" w:rsidRDefault="000C2C8B" w:rsidP="00047992">
      <w:pPr>
        <w:pStyle w:val="NoSpacing"/>
        <w:jc w:val="center"/>
        <w:rPr>
          <w:rFonts w:ascii="Arial" w:hAnsi="Arial" w:cs="Arial"/>
        </w:rPr>
      </w:pPr>
    </w:p>
    <w:p w14:paraId="293B34B0" w14:textId="77777777" w:rsidR="000C2C8B" w:rsidRPr="0029724A" w:rsidRDefault="000C2C8B" w:rsidP="00047992">
      <w:pPr>
        <w:pStyle w:val="NoSpacing"/>
        <w:jc w:val="center"/>
        <w:rPr>
          <w:rFonts w:ascii="Arial" w:hAnsi="Arial" w:cs="Arial"/>
        </w:rPr>
      </w:pPr>
    </w:p>
    <w:p w14:paraId="5F610D24" w14:textId="77777777" w:rsidR="000C2C8B" w:rsidRPr="0029724A" w:rsidRDefault="000C2C8B" w:rsidP="00047992">
      <w:pPr>
        <w:pStyle w:val="NoSpacing"/>
        <w:jc w:val="center"/>
        <w:rPr>
          <w:rFonts w:ascii="Arial" w:hAnsi="Arial" w:cs="Arial"/>
        </w:rPr>
      </w:pPr>
    </w:p>
    <w:p w14:paraId="294209AD" w14:textId="77777777" w:rsidR="000C2C8B" w:rsidRPr="0029724A" w:rsidRDefault="000C2C8B" w:rsidP="00047992">
      <w:pPr>
        <w:pStyle w:val="NoSpacing"/>
        <w:jc w:val="center"/>
        <w:rPr>
          <w:rFonts w:ascii="Arial" w:hAnsi="Arial" w:cs="Arial"/>
        </w:rPr>
      </w:pPr>
      <w:r w:rsidRPr="0029724A">
        <w:rPr>
          <w:rFonts w:ascii="Arial" w:eastAsia="Calibri" w:hAnsi="Arial" w:cs="Arial"/>
        </w:rPr>
        <w:t>_____________</w:t>
      </w:r>
    </w:p>
    <w:p w14:paraId="657A0564" w14:textId="77777777" w:rsidR="000C2C8B" w:rsidRPr="0029724A" w:rsidRDefault="000C2C8B" w:rsidP="00047992">
      <w:pPr>
        <w:pStyle w:val="NoSpacing"/>
        <w:jc w:val="center"/>
        <w:rPr>
          <w:rFonts w:ascii="Arial" w:hAnsi="Arial" w:cs="Arial"/>
        </w:rPr>
      </w:pPr>
    </w:p>
    <w:p w14:paraId="152DBB7A" w14:textId="77777777" w:rsidR="000C2C8B" w:rsidRPr="0029724A" w:rsidRDefault="000C2C8B" w:rsidP="00047992">
      <w:pPr>
        <w:pStyle w:val="NoSpacing"/>
        <w:jc w:val="center"/>
        <w:rPr>
          <w:rFonts w:ascii="Arial" w:hAnsi="Arial" w:cs="Arial"/>
        </w:rPr>
      </w:pPr>
    </w:p>
    <w:p w14:paraId="167DEB40" w14:textId="77777777" w:rsidR="000C2C8B" w:rsidRPr="0029724A" w:rsidRDefault="000C2C8B" w:rsidP="00047992">
      <w:pPr>
        <w:pStyle w:val="NoSpacing"/>
        <w:jc w:val="center"/>
        <w:rPr>
          <w:rFonts w:ascii="Arial" w:hAnsi="Arial" w:cs="Arial"/>
        </w:rPr>
      </w:pPr>
    </w:p>
    <w:p w14:paraId="77B6A501" w14:textId="77777777" w:rsidR="000C2C8B" w:rsidRPr="0029724A" w:rsidRDefault="000C2C8B" w:rsidP="00047992">
      <w:pPr>
        <w:pStyle w:val="NoSpacing"/>
        <w:jc w:val="center"/>
        <w:rPr>
          <w:rFonts w:ascii="Arial" w:hAnsi="Arial" w:cs="Arial"/>
        </w:rPr>
      </w:pPr>
    </w:p>
    <w:p w14:paraId="34E4FE64" w14:textId="77777777" w:rsidR="000C2C8B" w:rsidRPr="0029724A" w:rsidRDefault="000C2C8B" w:rsidP="00047992">
      <w:pPr>
        <w:pStyle w:val="NoSpacing"/>
        <w:jc w:val="center"/>
        <w:rPr>
          <w:rFonts w:ascii="Arial" w:hAnsi="Arial" w:cs="Arial"/>
        </w:rPr>
      </w:pPr>
      <w:r w:rsidRPr="0029724A">
        <w:rPr>
          <w:rFonts w:ascii="Arial" w:hAnsi="Arial" w:cs="Arial"/>
        </w:rPr>
        <w:t>In Partial Fulfillment</w:t>
      </w:r>
    </w:p>
    <w:p w14:paraId="500012E0" w14:textId="77777777" w:rsidR="000C2C8B" w:rsidRPr="0029724A" w:rsidRDefault="000C2C8B" w:rsidP="00047992">
      <w:pPr>
        <w:pStyle w:val="NoSpacing"/>
        <w:jc w:val="center"/>
        <w:rPr>
          <w:rFonts w:ascii="Arial" w:hAnsi="Arial" w:cs="Arial"/>
        </w:rPr>
      </w:pPr>
      <w:r w:rsidRPr="0029724A">
        <w:rPr>
          <w:rFonts w:ascii="Arial" w:hAnsi="Arial" w:cs="Arial"/>
        </w:rPr>
        <w:t>of the Requirements for the Degree</w:t>
      </w:r>
    </w:p>
    <w:p w14:paraId="2DE0FF55" w14:textId="77777777" w:rsidR="000C2C8B" w:rsidRPr="0029724A" w:rsidRDefault="000C2C8B" w:rsidP="00047992">
      <w:pPr>
        <w:pStyle w:val="NoSpacing"/>
        <w:jc w:val="center"/>
        <w:rPr>
          <w:rFonts w:ascii="Arial" w:hAnsi="Arial" w:cs="Arial"/>
        </w:rPr>
      </w:pPr>
      <w:r w:rsidRPr="0029724A">
        <w:rPr>
          <w:rFonts w:ascii="Arial" w:hAnsi="Arial" w:cs="Arial"/>
        </w:rPr>
        <w:t>MASTER OF ARTS IN HOSPITAL ADMINISTRATION</w:t>
      </w:r>
    </w:p>
    <w:p w14:paraId="2BB01F32" w14:textId="77777777" w:rsidR="000C2C8B" w:rsidRPr="0029724A" w:rsidRDefault="000C2C8B" w:rsidP="00047992">
      <w:pPr>
        <w:pStyle w:val="NoSpacing"/>
        <w:jc w:val="center"/>
        <w:rPr>
          <w:rFonts w:ascii="Arial" w:hAnsi="Arial" w:cs="Arial"/>
        </w:rPr>
      </w:pPr>
    </w:p>
    <w:p w14:paraId="1EA9874D" w14:textId="77777777" w:rsidR="000C2C8B" w:rsidRPr="0029724A" w:rsidRDefault="000C2C8B" w:rsidP="00047992">
      <w:pPr>
        <w:pStyle w:val="NoSpacing"/>
        <w:jc w:val="center"/>
        <w:rPr>
          <w:rFonts w:ascii="Arial" w:hAnsi="Arial" w:cs="Arial"/>
        </w:rPr>
      </w:pPr>
    </w:p>
    <w:p w14:paraId="68B8490C" w14:textId="77777777" w:rsidR="000C2C8B" w:rsidRPr="0029724A" w:rsidRDefault="000C2C8B" w:rsidP="00047992">
      <w:pPr>
        <w:pStyle w:val="NoSpacing"/>
        <w:jc w:val="center"/>
        <w:rPr>
          <w:rFonts w:ascii="Arial" w:hAnsi="Arial" w:cs="Arial"/>
        </w:rPr>
      </w:pPr>
    </w:p>
    <w:p w14:paraId="00D7346B" w14:textId="77777777" w:rsidR="000C2C8B" w:rsidRPr="0029724A" w:rsidRDefault="000C2C8B" w:rsidP="00047992">
      <w:pPr>
        <w:pStyle w:val="NoSpacing"/>
        <w:jc w:val="center"/>
        <w:rPr>
          <w:rFonts w:ascii="Arial" w:hAnsi="Arial" w:cs="Arial"/>
        </w:rPr>
      </w:pPr>
    </w:p>
    <w:p w14:paraId="5B02A54A" w14:textId="77777777" w:rsidR="000C2C8B" w:rsidRPr="0029724A" w:rsidRDefault="000C2C8B" w:rsidP="00047992">
      <w:pPr>
        <w:pStyle w:val="NoSpacing"/>
        <w:jc w:val="center"/>
        <w:rPr>
          <w:rFonts w:ascii="Arial" w:hAnsi="Arial" w:cs="Arial"/>
        </w:rPr>
      </w:pPr>
    </w:p>
    <w:p w14:paraId="0F8BFF79" w14:textId="77777777" w:rsidR="000C2C8B" w:rsidRPr="0029724A" w:rsidRDefault="000C2C8B" w:rsidP="00047992">
      <w:pPr>
        <w:pStyle w:val="NoSpacing"/>
        <w:jc w:val="center"/>
        <w:rPr>
          <w:rFonts w:ascii="Arial" w:hAnsi="Arial" w:cs="Arial"/>
        </w:rPr>
      </w:pPr>
    </w:p>
    <w:p w14:paraId="08D48001" w14:textId="77777777" w:rsidR="000C2C8B" w:rsidRPr="0029724A" w:rsidRDefault="000C2C8B" w:rsidP="00047992">
      <w:pPr>
        <w:pStyle w:val="NoSpacing"/>
        <w:jc w:val="center"/>
        <w:rPr>
          <w:rFonts w:ascii="Arial" w:hAnsi="Arial" w:cs="Arial"/>
        </w:rPr>
      </w:pPr>
    </w:p>
    <w:p w14:paraId="5B3F5EEF" w14:textId="77777777" w:rsidR="000C2C8B" w:rsidRPr="0029724A" w:rsidRDefault="000C2C8B" w:rsidP="00047992">
      <w:pPr>
        <w:pStyle w:val="NoSpacing"/>
        <w:jc w:val="center"/>
        <w:rPr>
          <w:rFonts w:ascii="Arial" w:hAnsi="Arial" w:cs="Arial"/>
        </w:rPr>
      </w:pPr>
    </w:p>
    <w:p w14:paraId="2929D5FC" w14:textId="77777777" w:rsidR="000C2C8B" w:rsidRPr="0029724A" w:rsidRDefault="000C2C8B" w:rsidP="00047992">
      <w:pPr>
        <w:pStyle w:val="NoSpacing"/>
        <w:jc w:val="center"/>
        <w:rPr>
          <w:rFonts w:ascii="Arial" w:hAnsi="Arial" w:cs="Arial"/>
        </w:rPr>
      </w:pPr>
    </w:p>
    <w:p w14:paraId="4502F23F" w14:textId="77777777" w:rsidR="000C2C8B" w:rsidRPr="0029724A" w:rsidRDefault="000C2C8B" w:rsidP="00047992">
      <w:pPr>
        <w:pStyle w:val="NoSpacing"/>
        <w:jc w:val="center"/>
        <w:rPr>
          <w:rFonts w:ascii="Arial" w:hAnsi="Arial" w:cs="Arial"/>
        </w:rPr>
      </w:pPr>
    </w:p>
    <w:p w14:paraId="1D144297" w14:textId="77777777" w:rsidR="000C2C8B" w:rsidRPr="0029724A" w:rsidRDefault="000C2C8B" w:rsidP="00047992">
      <w:pPr>
        <w:pStyle w:val="NoSpacing"/>
        <w:jc w:val="center"/>
        <w:rPr>
          <w:rFonts w:ascii="Arial" w:hAnsi="Arial" w:cs="Arial"/>
        </w:rPr>
      </w:pPr>
    </w:p>
    <w:p w14:paraId="2D4B5D51" w14:textId="77777777" w:rsidR="000C2C8B" w:rsidRPr="0029724A" w:rsidRDefault="000C2C8B" w:rsidP="00047992">
      <w:pPr>
        <w:pStyle w:val="NoSpacing"/>
        <w:jc w:val="center"/>
        <w:rPr>
          <w:rFonts w:ascii="Arial" w:hAnsi="Arial" w:cs="Arial"/>
        </w:rPr>
      </w:pPr>
    </w:p>
    <w:p w14:paraId="3F47CAB0" w14:textId="77777777" w:rsidR="000C2C8B" w:rsidRPr="0029724A" w:rsidRDefault="000C2C8B" w:rsidP="00047992">
      <w:pPr>
        <w:pStyle w:val="NoSpacing"/>
        <w:jc w:val="center"/>
        <w:rPr>
          <w:rFonts w:ascii="Arial" w:hAnsi="Arial" w:cs="Arial"/>
        </w:rPr>
      </w:pPr>
    </w:p>
    <w:p w14:paraId="403788BF" w14:textId="77777777" w:rsidR="000C2C8B" w:rsidRPr="0029724A" w:rsidRDefault="000C2C8B" w:rsidP="00047992">
      <w:pPr>
        <w:pStyle w:val="NoSpacing"/>
        <w:jc w:val="center"/>
        <w:rPr>
          <w:rFonts w:ascii="Arial" w:hAnsi="Arial" w:cs="Arial"/>
        </w:rPr>
      </w:pPr>
    </w:p>
    <w:p w14:paraId="2D85D3D1" w14:textId="77777777" w:rsidR="000C2C8B" w:rsidRPr="0029724A" w:rsidRDefault="000C2C8B" w:rsidP="00047992">
      <w:pPr>
        <w:pStyle w:val="NoSpacing"/>
        <w:jc w:val="center"/>
        <w:rPr>
          <w:rFonts w:ascii="Arial" w:hAnsi="Arial" w:cs="Arial"/>
        </w:rPr>
      </w:pPr>
    </w:p>
    <w:p w14:paraId="021BB6E5" w14:textId="77777777" w:rsidR="000C2C8B" w:rsidRPr="0029724A" w:rsidRDefault="000C2C8B" w:rsidP="00047992">
      <w:pPr>
        <w:pStyle w:val="NoSpacing"/>
        <w:jc w:val="center"/>
        <w:rPr>
          <w:rFonts w:ascii="Arial" w:hAnsi="Arial" w:cs="Arial"/>
        </w:rPr>
      </w:pPr>
    </w:p>
    <w:p w14:paraId="7C442AFB" w14:textId="77777777" w:rsidR="000C2C8B" w:rsidRPr="0029724A" w:rsidRDefault="000C2C8B" w:rsidP="00047992">
      <w:pPr>
        <w:pStyle w:val="NoSpacing"/>
        <w:jc w:val="center"/>
        <w:rPr>
          <w:rFonts w:ascii="Arial" w:hAnsi="Arial" w:cs="Arial"/>
        </w:rPr>
      </w:pPr>
    </w:p>
    <w:p w14:paraId="5E31DD70" w14:textId="77777777" w:rsidR="000C2C8B" w:rsidRPr="0029724A" w:rsidRDefault="000C2C8B" w:rsidP="00047992">
      <w:pPr>
        <w:pStyle w:val="NoSpacing"/>
        <w:jc w:val="center"/>
        <w:rPr>
          <w:rFonts w:ascii="Arial" w:hAnsi="Arial" w:cs="Arial"/>
        </w:rPr>
      </w:pPr>
      <w:r w:rsidRPr="0029724A">
        <w:rPr>
          <w:rFonts w:ascii="Arial" w:hAnsi="Arial" w:cs="Arial"/>
        </w:rPr>
        <w:t>By</w:t>
      </w:r>
    </w:p>
    <w:p w14:paraId="3A090501" w14:textId="77777777" w:rsidR="000C2C8B" w:rsidRPr="0029724A" w:rsidRDefault="000C2C8B" w:rsidP="00047992">
      <w:pPr>
        <w:pStyle w:val="NoSpacing"/>
        <w:jc w:val="center"/>
        <w:rPr>
          <w:rFonts w:ascii="Arial" w:hAnsi="Arial" w:cs="Arial"/>
        </w:rPr>
      </w:pPr>
    </w:p>
    <w:p w14:paraId="0711BFBF" w14:textId="77777777" w:rsidR="000C2C8B" w:rsidRPr="0029724A" w:rsidRDefault="000C2C8B" w:rsidP="00047992">
      <w:pPr>
        <w:pStyle w:val="NoSpacing"/>
        <w:jc w:val="center"/>
        <w:rPr>
          <w:rFonts w:ascii="Arial" w:hAnsi="Arial" w:cs="Arial"/>
        </w:rPr>
      </w:pPr>
    </w:p>
    <w:p w14:paraId="46ACEAFE" w14:textId="570CC12A" w:rsidR="005F11CC" w:rsidRPr="0029724A" w:rsidRDefault="002155E1" w:rsidP="00047992">
      <w:pPr>
        <w:jc w:val="center"/>
        <w:rPr>
          <w:rFonts w:ascii="Arial" w:hAnsi="Arial" w:cs="Arial"/>
          <w:color w:val="000000" w:themeColor="text1"/>
          <w:sz w:val="22"/>
          <w:szCs w:val="22"/>
          <w:lang w:eastAsia="en-PH"/>
        </w:rPr>
      </w:pPr>
      <w:r w:rsidRPr="0029724A">
        <w:rPr>
          <w:rFonts w:ascii="Arial" w:hAnsi="Arial" w:cs="Arial"/>
          <w:color w:val="000000" w:themeColor="text1"/>
          <w:sz w:val="22"/>
          <w:szCs w:val="22"/>
          <w:shd w:val="clear" w:color="auto" w:fill="FFFFFF"/>
          <w:lang w:eastAsia="en-PH"/>
        </w:rPr>
        <w:t>HAZEL B. MUDANZA, RN</w:t>
      </w:r>
    </w:p>
    <w:p w14:paraId="4605FAE6" w14:textId="77777777" w:rsidR="005F11CC" w:rsidRPr="0029724A" w:rsidRDefault="005F11CC" w:rsidP="00047992">
      <w:pPr>
        <w:jc w:val="center"/>
        <w:rPr>
          <w:rFonts w:ascii="Arial" w:hAnsi="Arial" w:cs="Arial"/>
          <w:color w:val="000000" w:themeColor="text1"/>
          <w:sz w:val="22"/>
          <w:szCs w:val="22"/>
          <w:lang w:eastAsia="en-PH"/>
        </w:rPr>
      </w:pPr>
    </w:p>
    <w:p w14:paraId="7164BF5E" w14:textId="77777777" w:rsidR="004C3DE2" w:rsidRDefault="001F3C0F" w:rsidP="002155E1">
      <w:pPr>
        <w:tabs>
          <w:tab w:val="left" w:pos="6104"/>
        </w:tabs>
        <w:jc w:val="center"/>
        <w:rPr>
          <w:rFonts w:ascii="Arial" w:hAnsi="Arial" w:cs="Arial"/>
          <w:color w:val="000000" w:themeColor="text1"/>
          <w:sz w:val="22"/>
          <w:szCs w:val="22"/>
          <w:shd w:val="clear" w:color="auto" w:fill="FFFFFF"/>
          <w:lang w:eastAsia="en-PH"/>
        </w:rPr>
      </w:pPr>
      <w:r>
        <w:rPr>
          <w:rFonts w:ascii="Arial" w:hAnsi="Arial" w:cs="Arial"/>
          <w:color w:val="000000" w:themeColor="text1"/>
          <w:sz w:val="22"/>
          <w:szCs w:val="22"/>
          <w:shd w:val="clear" w:color="auto" w:fill="FFFFFF"/>
          <w:lang w:eastAsia="en-PH"/>
        </w:rPr>
        <w:t>January 2026</w:t>
      </w:r>
      <w:r w:rsidR="004C3DE2">
        <w:rPr>
          <w:rFonts w:ascii="Arial" w:hAnsi="Arial" w:cs="Arial"/>
          <w:color w:val="000000" w:themeColor="text1"/>
          <w:sz w:val="22"/>
          <w:szCs w:val="22"/>
          <w:shd w:val="clear" w:color="auto" w:fill="FFFFFF"/>
          <w:lang w:eastAsia="en-PH"/>
        </w:rPr>
        <w:br w:type="page"/>
      </w:r>
    </w:p>
    <w:p w14:paraId="10BE2338" w14:textId="244BC4E3" w:rsidR="00047992" w:rsidRDefault="004C3DE2" w:rsidP="002155E1">
      <w:pPr>
        <w:tabs>
          <w:tab w:val="left" w:pos="6104"/>
        </w:tabs>
        <w:jc w:val="center"/>
        <w:rPr>
          <w:rFonts w:ascii="Arial" w:hAnsi="Arial" w:cs="Arial"/>
          <w:color w:val="000000" w:themeColor="text1"/>
          <w:sz w:val="22"/>
          <w:szCs w:val="22"/>
          <w:shd w:val="clear" w:color="auto" w:fill="FFFFFF"/>
          <w:lang w:eastAsia="en-PH"/>
        </w:rPr>
      </w:pPr>
      <w:r w:rsidRPr="004C3DE2">
        <w:rPr>
          <w:rFonts w:ascii="Arial" w:hAnsi="Arial" w:cs="Arial"/>
          <w:noProof/>
          <w:color w:val="000000" w:themeColor="text1"/>
          <w:sz w:val="22"/>
          <w:szCs w:val="22"/>
          <w:shd w:val="clear" w:color="auto" w:fill="FFFFFF"/>
          <w:lang w:eastAsia="en-PH"/>
        </w:rPr>
        <w:lastRenderedPageBreak/>
        <w:drawing>
          <wp:inline distT="0" distB="0" distL="0" distR="0" wp14:anchorId="09CD00E3" wp14:editId="0F2D6D55">
            <wp:extent cx="5400675" cy="8067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14" t="3288" r="2256"/>
                    <a:stretch/>
                  </pic:blipFill>
                  <pic:spPr bwMode="auto">
                    <a:xfrm>
                      <a:off x="0" y="0"/>
                      <a:ext cx="5400675" cy="8067675"/>
                    </a:xfrm>
                    <a:prstGeom prst="rect">
                      <a:avLst/>
                    </a:prstGeom>
                    <a:ln>
                      <a:noFill/>
                    </a:ln>
                    <a:extLst>
                      <a:ext uri="{53640926-AAD7-44D8-BBD7-CCE9431645EC}">
                        <a14:shadowObscured xmlns:a14="http://schemas.microsoft.com/office/drawing/2010/main"/>
                      </a:ext>
                    </a:extLst>
                  </pic:spPr>
                </pic:pic>
              </a:graphicData>
            </a:graphic>
          </wp:inline>
        </w:drawing>
      </w:r>
      <w:r w:rsidR="00047992">
        <w:rPr>
          <w:rFonts w:ascii="Arial" w:hAnsi="Arial" w:cs="Arial"/>
          <w:color w:val="000000" w:themeColor="text1"/>
          <w:sz w:val="22"/>
          <w:szCs w:val="22"/>
          <w:shd w:val="clear" w:color="auto" w:fill="FFFFFF"/>
          <w:lang w:eastAsia="en-PH"/>
        </w:rPr>
        <w:br w:type="page"/>
      </w:r>
    </w:p>
    <w:p w14:paraId="0BC8382D" w14:textId="4B44BCC1" w:rsidR="005F11CC" w:rsidRDefault="000C2C8B" w:rsidP="0036143C">
      <w:pPr>
        <w:pStyle w:val="NormalWeb"/>
        <w:spacing w:before="0" w:beforeAutospacing="0" w:after="0" w:afterAutospacing="0" w:line="360" w:lineRule="auto"/>
        <w:jc w:val="center"/>
        <w:rPr>
          <w:rFonts w:ascii="Arial" w:hAnsi="Arial" w:cs="Arial"/>
          <w:color w:val="000000" w:themeColor="text1"/>
          <w:sz w:val="22"/>
          <w:szCs w:val="22"/>
        </w:rPr>
      </w:pPr>
      <w:r w:rsidRPr="0036143C">
        <w:rPr>
          <w:rFonts w:ascii="Arial" w:hAnsi="Arial" w:cs="Arial"/>
          <w:color w:val="000000" w:themeColor="text1"/>
          <w:sz w:val="22"/>
          <w:szCs w:val="22"/>
        </w:rPr>
        <w:lastRenderedPageBreak/>
        <w:t>ACKNOWLEDGEMENT</w:t>
      </w:r>
    </w:p>
    <w:p w14:paraId="270A1FAB" w14:textId="77777777" w:rsidR="0036143C" w:rsidRPr="0036143C" w:rsidRDefault="0036143C" w:rsidP="0036143C">
      <w:pPr>
        <w:pStyle w:val="NormalWeb"/>
        <w:spacing w:before="0" w:beforeAutospacing="0" w:after="0" w:afterAutospacing="0" w:line="360" w:lineRule="auto"/>
        <w:jc w:val="center"/>
        <w:rPr>
          <w:rFonts w:ascii="Arial" w:hAnsi="Arial" w:cs="Arial"/>
          <w:color w:val="000000" w:themeColor="text1"/>
          <w:sz w:val="22"/>
          <w:szCs w:val="22"/>
        </w:rPr>
      </w:pPr>
    </w:p>
    <w:p w14:paraId="1B1FCC99" w14:textId="77777777" w:rsidR="005F11CC" w:rsidRPr="0036143C" w:rsidRDefault="000C2C8B" w:rsidP="0036143C">
      <w:pPr>
        <w:pStyle w:val="NormalWeb"/>
        <w:spacing w:before="0" w:beforeAutospacing="0" w:after="0" w:afterAutospacing="0" w:line="360" w:lineRule="auto"/>
        <w:ind w:firstLine="720"/>
        <w:jc w:val="both"/>
        <w:rPr>
          <w:rFonts w:ascii="Arial" w:hAnsi="Arial" w:cs="Arial"/>
          <w:color w:val="000000" w:themeColor="text1"/>
          <w:sz w:val="22"/>
          <w:szCs w:val="22"/>
        </w:rPr>
      </w:pPr>
      <w:r w:rsidRPr="0036143C">
        <w:rPr>
          <w:rFonts w:ascii="Arial" w:hAnsi="Arial" w:cs="Arial"/>
          <w:color w:val="000000" w:themeColor="text1"/>
          <w:sz w:val="22"/>
          <w:szCs w:val="22"/>
        </w:rPr>
        <w:t xml:space="preserve">First and foremost, I extend my deepest gratitude to God Almighty for His endless blessings, wisdom, and strength that have guided me throughout this thesis journey. Without His grace, I would not have had the perseverance and determination to overcome the challenges along the way. </w:t>
      </w:r>
    </w:p>
    <w:p w14:paraId="2DF8D08A" w14:textId="77777777" w:rsidR="005F11CC" w:rsidRPr="0036143C" w:rsidRDefault="000C2C8B" w:rsidP="0036143C">
      <w:pPr>
        <w:pStyle w:val="NormalWeb"/>
        <w:spacing w:before="0" w:beforeAutospacing="0" w:after="0" w:afterAutospacing="0" w:line="360" w:lineRule="auto"/>
        <w:ind w:firstLine="720"/>
        <w:jc w:val="both"/>
        <w:rPr>
          <w:rFonts w:ascii="Arial" w:hAnsi="Arial" w:cs="Arial"/>
          <w:color w:val="000000" w:themeColor="text1"/>
          <w:sz w:val="22"/>
          <w:szCs w:val="22"/>
        </w:rPr>
      </w:pPr>
      <w:r w:rsidRPr="0036143C">
        <w:rPr>
          <w:rFonts w:ascii="Arial" w:hAnsi="Arial" w:cs="Arial"/>
          <w:color w:val="000000" w:themeColor="text1"/>
          <w:sz w:val="22"/>
          <w:szCs w:val="22"/>
        </w:rPr>
        <w:t xml:space="preserve">I am also indebted to the following individuals who are in one way or the other have contributed to the success of this endeavor: </w:t>
      </w:r>
    </w:p>
    <w:p w14:paraId="3D65187F" w14:textId="77777777" w:rsidR="005F11CC" w:rsidRPr="0036143C" w:rsidRDefault="000C2C8B" w:rsidP="0036143C">
      <w:pPr>
        <w:pStyle w:val="NormalWeb"/>
        <w:spacing w:before="0" w:beforeAutospacing="0" w:after="0" w:afterAutospacing="0" w:line="360" w:lineRule="auto"/>
        <w:ind w:firstLine="720"/>
        <w:jc w:val="both"/>
        <w:rPr>
          <w:rFonts w:ascii="Arial" w:hAnsi="Arial" w:cs="Arial"/>
          <w:color w:val="000000" w:themeColor="text1"/>
          <w:sz w:val="22"/>
          <w:szCs w:val="22"/>
        </w:rPr>
      </w:pPr>
      <w:r w:rsidRPr="0036143C">
        <w:rPr>
          <w:rFonts w:ascii="Arial" w:hAnsi="Arial" w:cs="Arial"/>
          <w:color w:val="000000" w:themeColor="text1"/>
          <w:sz w:val="22"/>
          <w:szCs w:val="22"/>
        </w:rPr>
        <w:t xml:space="preserve">Dr. June L. Prieto, my adviser, whose invaluable guidance, patience, and expertise have played a crucial role in shaping this research; and whose insights, guidance and encouragement have helped me navigate this academic journey with confidence; </w:t>
      </w:r>
    </w:p>
    <w:p w14:paraId="6A699C39" w14:textId="77777777" w:rsidR="005F11CC" w:rsidRPr="0036143C" w:rsidRDefault="000C2C8B" w:rsidP="0036143C">
      <w:pPr>
        <w:pStyle w:val="NormalWeb"/>
        <w:spacing w:before="0" w:beforeAutospacing="0" w:after="0" w:afterAutospacing="0" w:line="360" w:lineRule="auto"/>
        <w:ind w:firstLine="720"/>
        <w:jc w:val="both"/>
        <w:rPr>
          <w:rFonts w:ascii="Arial" w:hAnsi="Arial" w:cs="Arial"/>
          <w:color w:val="000000" w:themeColor="text1"/>
          <w:sz w:val="22"/>
          <w:szCs w:val="22"/>
        </w:rPr>
      </w:pPr>
      <w:r w:rsidRPr="0036143C">
        <w:rPr>
          <w:rFonts w:ascii="Arial" w:hAnsi="Arial" w:cs="Arial"/>
          <w:color w:val="000000" w:themeColor="text1"/>
          <w:sz w:val="22"/>
          <w:szCs w:val="22"/>
        </w:rPr>
        <w:t xml:space="preserve">Dr. Samuel F. </w:t>
      </w:r>
      <w:proofErr w:type="spellStart"/>
      <w:r w:rsidRPr="0036143C">
        <w:rPr>
          <w:rFonts w:ascii="Arial" w:hAnsi="Arial" w:cs="Arial"/>
          <w:color w:val="000000" w:themeColor="text1"/>
          <w:sz w:val="22"/>
          <w:szCs w:val="22"/>
        </w:rPr>
        <w:t>Migallos</w:t>
      </w:r>
      <w:proofErr w:type="spellEnd"/>
      <w:r w:rsidRPr="0036143C">
        <w:rPr>
          <w:rFonts w:ascii="Arial" w:hAnsi="Arial" w:cs="Arial"/>
          <w:color w:val="000000" w:themeColor="text1"/>
          <w:sz w:val="22"/>
          <w:szCs w:val="22"/>
        </w:rPr>
        <w:t xml:space="preserve">, the Chairman of the Examining Committee, Dr. Cherry Mae M. Manual, Dr. </w:t>
      </w:r>
      <w:proofErr w:type="spellStart"/>
      <w:r w:rsidRPr="0036143C">
        <w:rPr>
          <w:rFonts w:ascii="Arial" w:hAnsi="Arial" w:cs="Arial"/>
          <w:color w:val="000000" w:themeColor="text1"/>
          <w:sz w:val="22"/>
          <w:szCs w:val="22"/>
        </w:rPr>
        <w:t>Wilven</w:t>
      </w:r>
      <w:proofErr w:type="spellEnd"/>
      <w:r w:rsidRPr="0036143C">
        <w:rPr>
          <w:rFonts w:ascii="Arial" w:hAnsi="Arial" w:cs="Arial"/>
          <w:color w:val="000000" w:themeColor="text1"/>
          <w:sz w:val="22"/>
          <w:szCs w:val="22"/>
        </w:rPr>
        <w:t xml:space="preserve"> Jordan T. </w:t>
      </w:r>
      <w:proofErr w:type="spellStart"/>
      <w:r w:rsidRPr="0036143C">
        <w:rPr>
          <w:rFonts w:ascii="Arial" w:hAnsi="Arial" w:cs="Arial"/>
          <w:color w:val="000000" w:themeColor="text1"/>
          <w:sz w:val="22"/>
          <w:szCs w:val="22"/>
        </w:rPr>
        <w:t>Romarate</w:t>
      </w:r>
      <w:proofErr w:type="spellEnd"/>
      <w:r w:rsidRPr="0036143C">
        <w:rPr>
          <w:rFonts w:ascii="Arial" w:hAnsi="Arial" w:cs="Arial"/>
          <w:color w:val="000000" w:themeColor="text1"/>
          <w:sz w:val="22"/>
          <w:szCs w:val="22"/>
        </w:rPr>
        <w:t xml:space="preserve">, and Dr. Jose Colin C. Yee, the members, for the insightful comments and suggestions for the improvement of the study; and for the untiring guidance in the writing of the manuscript; </w:t>
      </w:r>
    </w:p>
    <w:p w14:paraId="709B199C" w14:textId="77777777" w:rsidR="005F11CC" w:rsidRPr="0036143C" w:rsidRDefault="000C2C8B" w:rsidP="0036143C">
      <w:pPr>
        <w:pStyle w:val="NormalWeb"/>
        <w:spacing w:before="0" w:beforeAutospacing="0" w:after="0" w:afterAutospacing="0" w:line="360" w:lineRule="auto"/>
        <w:ind w:firstLine="720"/>
        <w:jc w:val="both"/>
        <w:rPr>
          <w:rFonts w:ascii="Arial" w:hAnsi="Arial" w:cs="Arial"/>
          <w:color w:val="000000" w:themeColor="text1"/>
          <w:sz w:val="22"/>
          <w:szCs w:val="22"/>
        </w:rPr>
      </w:pPr>
      <w:r w:rsidRPr="0036143C">
        <w:rPr>
          <w:rFonts w:ascii="Arial" w:hAnsi="Arial" w:cs="Arial"/>
          <w:color w:val="000000" w:themeColor="text1"/>
          <w:sz w:val="22"/>
          <w:szCs w:val="22"/>
        </w:rPr>
        <w:t xml:space="preserve">Dr. Felix C. Chavez Jr., her Statistician, for the guidance in analyzing and interpreting the data of the study; </w:t>
      </w:r>
    </w:p>
    <w:p w14:paraId="09326CE3" w14:textId="77777777" w:rsidR="005F11CC" w:rsidRPr="0036143C" w:rsidRDefault="000C2C8B" w:rsidP="0036143C">
      <w:pPr>
        <w:pStyle w:val="NormalWeb"/>
        <w:spacing w:before="0" w:beforeAutospacing="0" w:after="0" w:afterAutospacing="0" w:line="360" w:lineRule="auto"/>
        <w:ind w:firstLine="720"/>
        <w:jc w:val="both"/>
        <w:rPr>
          <w:rFonts w:ascii="Arial" w:hAnsi="Arial" w:cs="Arial"/>
          <w:color w:val="000000" w:themeColor="text1"/>
          <w:sz w:val="22"/>
          <w:szCs w:val="22"/>
        </w:rPr>
      </w:pPr>
      <w:r w:rsidRPr="0036143C">
        <w:rPr>
          <w:rFonts w:ascii="Arial" w:hAnsi="Arial" w:cs="Arial"/>
          <w:color w:val="000000" w:themeColor="text1"/>
          <w:sz w:val="22"/>
          <w:szCs w:val="22"/>
        </w:rPr>
        <w:t xml:space="preserve">The management of KMSCI for allowing me to conduct this study within the organization; for the support and facilitation which made the research process smoother and more meaningful; and for the opportunity to work within such a dynamic environment; </w:t>
      </w:r>
    </w:p>
    <w:p w14:paraId="6E87F3A3" w14:textId="17669A99" w:rsidR="005F11CC" w:rsidRPr="0036143C" w:rsidRDefault="000C2C8B" w:rsidP="0036143C">
      <w:pPr>
        <w:pStyle w:val="NormalWeb"/>
        <w:spacing w:before="0" w:beforeAutospacing="0" w:after="0" w:afterAutospacing="0" w:line="360" w:lineRule="auto"/>
        <w:ind w:firstLine="720"/>
        <w:jc w:val="both"/>
        <w:rPr>
          <w:rFonts w:ascii="Arial" w:hAnsi="Arial" w:cs="Arial"/>
          <w:color w:val="000000" w:themeColor="text1"/>
          <w:sz w:val="22"/>
          <w:szCs w:val="22"/>
        </w:rPr>
      </w:pPr>
      <w:r w:rsidRPr="0036143C">
        <w:rPr>
          <w:rFonts w:ascii="Arial" w:hAnsi="Arial" w:cs="Arial"/>
          <w:color w:val="000000" w:themeColor="text1"/>
          <w:sz w:val="22"/>
          <w:szCs w:val="22"/>
        </w:rPr>
        <w:t>The respondents of the study, whose cooperation and trust in providing the data for the study ha</w:t>
      </w:r>
      <w:r w:rsidR="00DF739B" w:rsidRPr="0036143C">
        <w:rPr>
          <w:rFonts w:ascii="Arial" w:hAnsi="Arial" w:cs="Arial"/>
          <w:color w:val="000000" w:themeColor="text1"/>
          <w:sz w:val="22"/>
          <w:szCs w:val="22"/>
        </w:rPr>
        <w:t>ve</w:t>
      </w:r>
      <w:r w:rsidRPr="0036143C">
        <w:rPr>
          <w:rFonts w:ascii="Arial" w:hAnsi="Arial" w:cs="Arial"/>
          <w:color w:val="000000" w:themeColor="text1"/>
          <w:sz w:val="22"/>
          <w:szCs w:val="22"/>
        </w:rPr>
        <w:t xml:space="preserve"> made way for the completion of the research report; </w:t>
      </w:r>
    </w:p>
    <w:p w14:paraId="709AB6BD" w14:textId="4A9F84A6" w:rsidR="005F11CC" w:rsidRPr="0036143C" w:rsidRDefault="000C2C8B" w:rsidP="0036143C">
      <w:pPr>
        <w:pStyle w:val="NormalWeb"/>
        <w:spacing w:before="0" w:beforeAutospacing="0" w:after="0" w:afterAutospacing="0" w:line="360" w:lineRule="auto"/>
        <w:ind w:firstLine="720"/>
        <w:jc w:val="both"/>
        <w:rPr>
          <w:rFonts w:ascii="Arial" w:hAnsi="Arial" w:cs="Arial"/>
          <w:color w:val="000000" w:themeColor="text1"/>
          <w:sz w:val="22"/>
          <w:szCs w:val="22"/>
        </w:rPr>
      </w:pPr>
      <w:r w:rsidRPr="0036143C">
        <w:rPr>
          <w:rFonts w:ascii="Arial" w:hAnsi="Arial" w:cs="Arial"/>
          <w:color w:val="000000" w:themeColor="text1"/>
          <w:sz w:val="22"/>
          <w:szCs w:val="22"/>
        </w:rPr>
        <w:t>My parents and brothers for their unwavering love, support, and encouragement</w:t>
      </w:r>
      <w:r w:rsidR="00DF739B" w:rsidRPr="0036143C">
        <w:rPr>
          <w:rFonts w:ascii="Arial" w:hAnsi="Arial" w:cs="Arial"/>
          <w:color w:val="000000" w:themeColor="text1"/>
          <w:sz w:val="22"/>
          <w:szCs w:val="22"/>
        </w:rPr>
        <w:t>,</w:t>
      </w:r>
      <w:r w:rsidRPr="0036143C">
        <w:rPr>
          <w:rFonts w:ascii="Arial" w:hAnsi="Arial" w:cs="Arial"/>
          <w:color w:val="000000" w:themeColor="text1"/>
          <w:sz w:val="22"/>
          <w:szCs w:val="22"/>
        </w:rPr>
        <w:t xml:space="preserve"> and whose sacrifices and belief in me have been my greatest motivation</w:t>
      </w:r>
      <w:r w:rsidR="00DF739B" w:rsidRPr="0036143C">
        <w:rPr>
          <w:rFonts w:ascii="Arial" w:hAnsi="Arial" w:cs="Arial"/>
          <w:color w:val="000000" w:themeColor="text1"/>
          <w:sz w:val="22"/>
          <w:szCs w:val="22"/>
        </w:rPr>
        <w:t>,</w:t>
      </w:r>
      <w:r w:rsidRPr="0036143C">
        <w:rPr>
          <w:rFonts w:ascii="Arial" w:hAnsi="Arial" w:cs="Arial"/>
          <w:color w:val="000000" w:themeColor="text1"/>
          <w:sz w:val="22"/>
          <w:szCs w:val="22"/>
        </w:rPr>
        <w:t xml:space="preserve"> of which I am truly grateful for everything; </w:t>
      </w:r>
    </w:p>
    <w:p w14:paraId="7A615AAE" w14:textId="5645B0E1" w:rsidR="005F11CC" w:rsidRPr="0036143C" w:rsidRDefault="000C2C8B" w:rsidP="0036143C">
      <w:pPr>
        <w:pStyle w:val="NormalWeb"/>
        <w:spacing w:before="0" w:beforeAutospacing="0" w:after="0" w:afterAutospacing="0" w:line="360" w:lineRule="auto"/>
        <w:ind w:firstLine="720"/>
        <w:jc w:val="both"/>
        <w:rPr>
          <w:rFonts w:ascii="Arial" w:hAnsi="Arial" w:cs="Arial"/>
          <w:color w:val="000000" w:themeColor="text1"/>
          <w:sz w:val="22"/>
          <w:szCs w:val="22"/>
        </w:rPr>
      </w:pPr>
      <w:r w:rsidRPr="0036143C">
        <w:rPr>
          <w:rFonts w:ascii="Arial" w:hAnsi="Arial" w:cs="Arial"/>
          <w:color w:val="000000" w:themeColor="text1"/>
          <w:sz w:val="22"/>
          <w:szCs w:val="22"/>
        </w:rPr>
        <w:t xml:space="preserve">My friends and other family members, thank you for being my pillars of strength, for cheering me on, and for reminding me to keep pushing forward; and your constant support has made this journey more meaningful and rewarding; </w:t>
      </w:r>
    </w:p>
    <w:p w14:paraId="03E0C651" w14:textId="6A6E8398" w:rsidR="005F11CC" w:rsidRPr="0036143C" w:rsidRDefault="000C2C8B" w:rsidP="0036143C">
      <w:pPr>
        <w:pStyle w:val="NormalWeb"/>
        <w:spacing w:before="0" w:beforeAutospacing="0" w:after="0" w:afterAutospacing="0" w:line="360" w:lineRule="auto"/>
        <w:ind w:firstLine="720"/>
        <w:jc w:val="both"/>
        <w:rPr>
          <w:rFonts w:ascii="Arial" w:hAnsi="Arial" w:cs="Arial"/>
          <w:color w:val="000000" w:themeColor="text1"/>
          <w:sz w:val="22"/>
          <w:szCs w:val="22"/>
        </w:rPr>
      </w:pPr>
      <w:r w:rsidRPr="0036143C">
        <w:rPr>
          <w:rFonts w:ascii="Arial" w:hAnsi="Arial" w:cs="Arial"/>
          <w:color w:val="000000" w:themeColor="text1"/>
          <w:sz w:val="22"/>
          <w:szCs w:val="22"/>
        </w:rPr>
        <w:t>My colleagues</w:t>
      </w:r>
      <w:r w:rsidR="00DF739B" w:rsidRPr="0036143C">
        <w:rPr>
          <w:rFonts w:ascii="Arial" w:hAnsi="Arial" w:cs="Arial"/>
          <w:color w:val="000000" w:themeColor="text1"/>
          <w:sz w:val="22"/>
          <w:szCs w:val="22"/>
        </w:rPr>
        <w:t>,</w:t>
      </w:r>
      <w:r w:rsidRPr="0036143C">
        <w:rPr>
          <w:rFonts w:ascii="Arial" w:hAnsi="Arial" w:cs="Arial"/>
          <w:color w:val="000000" w:themeColor="text1"/>
          <w:sz w:val="22"/>
          <w:szCs w:val="22"/>
        </w:rPr>
        <w:t xml:space="preserve"> for their guidance, encouragement, inspiration</w:t>
      </w:r>
      <w:r w:rsidR="00DF739B" w:rsidRPr="0036143C">
        <w:rPr>
          <w:rFonts w:ascii="Arial" w:hAnsi="Arial" w:cs="Arial"/>
          <w:color w:val="000000" w:themeColor="text1"/>
          <w:sz w:val="22"/>
          <w:szCs w:val="22"/>
        </w:rPr>
        <w:t>,</w:t>
      </w:r>
      <w:r w:rsidRPr="0036143C">
        <w:rPr>
          <w:rFonts w:ascii="Arial" w:hAnsi="Arial" w:cs="Arial"/>
          <w:color w:val="000000" w:themeColor="text1"/>
          <w:sz w:val="22"/>
          <w:szCs w:val="22"/>
        </w:rPr>
        <w:t xml:space="preserve"> and support have helped me grow both personally and professionally, pushing me to become better and to expand my career horizons; and</w:t>
      </w:r>
    </w:p>
    <w:p w14:paraId="6124C3B3" w14:textId="4B7E65D9" w:rsidR="005F11CC" w:rsidRDefault="000C2C8B" w:rsidP="0036143C">
      <w:pPr>
        <w:pStyle w:val="NormalWeb"/>
        <w:spacing w:before="0" w:beforeAutospacing="0" w:after="0" w:afterAutospacing="0" w:line="360" w:lineRule="auto"/>
        <w:ind w:firstLine="720"/>
        <w:jc w:val="both"/>
        <w:rPr>
          <w:rFonts w:ascii="Arial" w:hAnsi="Arial" w:cs="Arial"/>
          <w:color w:val="000000" w:themeColor="text1"/>
          <w:sz w:val="22"/>
          <w:szCs w:val="22"/>
        </w:rPr>
      </w:pPr>
      <w:r w:rsidRPr="0036143C">
        <w:rPr>
          <w:rFonts w:ascii="Arial" w:hAnsi="Arial" w:cs="Arial"/>
          <w:color w:val="000000" w:themeColor="text1"/>
          <w:sz w:val="22"/>
          <w:szCs w:val="22"/>
        </w:rPr>
        <w:t xml:space="preserve">Everyone who has been part of the study, the knowledge and experiences I have gained throughout this journey will forever be a part of my growth. This achievement is not </w:t>
      </w:r>
      <w:r w:rsidRPr="0036143C">
        <w:rPr>
          <w:rFonts w:ascii="Arial" w:hAnsi="Arial" w:cs="Arial"/>
          <w:color w:val="000000" w:themeColor="text1"/>
          <w:sz w:val="22"/>
          <w:szCs w:val="22"/>
        </w:rPr>
        <w:lastRenderedPageBreak/>
        <w:t>mine alone – it is a reflection of the love, patience, and encouragement of all the people who have walked this journey with me. From the bottom of my heart, thank you.</w:t>
      </w:r>
    </w:p>
    <w:p w14:paraId="4B1611B2" w14:textId="77777777" w:rsidR="0036143C" w:rsidRPr="0036143C" w:rsidRDefault="0036143C" w:rsidP="0036143C">
      <w:pPr>
        <w:pStyle w:val="NormalWeb"/>
        <w:spacing w:before="0" w:beforeAutospacing="0" w:after="0" w:afterAutospacing="0" w:line="360" w:lineRule="auto"/>
        <w:ind w:firstLine="720"/>
        <w:jc w:val="both"/>
        <w:rPr>
          <w:rFonts w:ascii="Arial" w:hAnsi="Arial" w:cs="Arial"/>
          <w:color w:val="000000" w:themeColor="text1"/>
          <w:sz w:val="22"/>
          <w:szCs w:val="22"/>
        </w:rPr>
      </w:pPr>
    </w:p>
    <w:p w14:paraId="5A74A5A8" w14:textId="77777777" w:rsidR="005F11CC" w:rsidRPr="0036143C" w:rsidRDefault="000C2C8B" w:rsidP="0036143C">
      <w:pPr>
        <w:pStyle w:val="NormalWeb"/>
        <w:spacing w:before="0" w:beforeAutospacing="0" w:after="0" w:afterAutospacing="0" w:line="360" w:lineRule="auto"/>
        <w:ind w:firstLine="720"/>
        <w:jc w:val="right"/>
        <w:rPr>
          <w:rFonts w:ascii="Arial" w:hAnsi="Arial" w:cs="Arial"/>
          <w:color w:val="000000" w:themeColor="text1"/>
          <w:sz w:val="22"/>
          <w:szCs w:val="22"/>
        </w:rPr>
      </w:pPr>
      <w:r w:rsidRPr="0036143C">
        <w:rPr>
          <w:rFonts w:ascii="Arial" w:hAnsi="Arial" w:cs="Arial"/>
          <w:color w:val="000000" w:themeColor="text1"/>
          <w:sz w:val="22"/>
          <w:szCs w:val="22"/>
        </w:rPr>
        <w:t>HBM</w:t>
      </w:r>
    </w:p>
    <w:p w14:paraId="480412FF" w14:textId="77777777" w:rsidR="005F11CC" w:rsidRPr="00420144" w:rsidRDefault="005F11CC">
      <w:pPr>
        <w:spacing w:after="200" w:line="276" w:lineRule="auto"/>
        <w:jc w:val="center"/>
        <w:rPr>
          <w:color w:val="000000" w:themeColor="text1"/>
          <w:sz w:val="22"/>
          <w:szCs w:val="22"/>
        </w:rPr>
      </w:pPr>
    </w:p>
    <w:p w14:paraId="5F5988DE" w14:textId="77777777" w:rsidR="005F11CC" w:rsidRPr="00420144" w:rsidRDefault="005F11CC">
      <w:pPr>
        <w:spacing w:after="200" w:line="276" w:lineRule="auto"/>
        <w:jc w:val="center"/>
        <w:rPr>
          <w:color w:val="000000" w:themeColor="text1"/>
          <w:sz w:val="22"/>
          <w:szCs w:val="22"/>
        </w:rPr>
      </w:pPr>
    </w:p>
    <w:p w14:paraId="08E48A63" w14:textId="77777777" w:rsidR="005F11CC" w:rsidRPr="00420144" w:rsidRDefault="005F11CC">
      <w:pPr>
        <w:spacing w:after="200" w:line="276" w:lineRule="auto"/>
        <w:jc w:val="center"/>
        <w:rPr>
          <w:color w:val="000000" w:themeColor="text1"/>
          <w:sz w:val="22"/>
          <w:szCs w:val="22"/>
        </w:rPr>
      </w:pPr>
    </w:p>
    <w:p w14:paraId="429DB45B" w14:textId="77777777" w:rsidR="005F11CC" w:rsidRPr="00420144" w:rsidRDefault="005F11CC">
      <w:pPr>
        <w:spacing w:after="200" w:line="276" w:lineRule="auto"/>
        <w:jc w:val="center"/>
        <w:rPr>
          <w:color w:val="000000" w:themeColor="text1"/>
          <w:sz w:val="22"/>
          <w:szCs w:val="22"/>
        </w:rPr>
      </w:pPr>
    </w:p>
    <w:p w14:paraId="371CF055" w14:textId="77777777" w:rsidR="005F11CC" w:rsidRPr="00420144" w:rsidRDefault="005F11CC">
      <w:pPr>
        <w:spacing w:after="200" w:line="276" w:lineRule="auto"/>
        <w:jc w:val="center"/>
        <w:rPr>
          <w:color w:val="000000" w:themeColor="text1"/>
          <w:sz w:val="22"/>
          <w:szCs w:val="22"/>
        </w:rPr>
      </w:pPr>
    </w:p>
    <w:p w14:paraId="6C3CCE95" w14:textId="77777777" w:rsidR="005F11CC" w:rsidRPr="00420144" w:rsidRDefault="005F11CC">
      <w:pPr>
        <w:spacing w:after="200" w:line="276" w:lineRule="auto"/>
        <w:jc w:val="center"/>
        <w:rPr>
          <w:color w:val="000000" w:themeColor="text1"/>
          <w:sz w:val="22"/>
          <w:szCs w:val="22"/>
        </w:rPr>
      </w:pPr>
    </w:p>
    <w:p w14:paraId="73CE24EF" w14:textId="77777777" w:rsidR="005F11CC" w:rsidRPr="00420144" w:rsidRDefault="005F11CC">
      <w:pPr>
        <w:spacing w:after="200" w:line="276" w:lineRule="auto"/>
        <w:jc w:val="center"/>
        <w:rPr>
          <w:color w:val="000000" w:themeColor="text1"/>
          <w:sz w:val="22"/>
          <w:szCs w:val="22"/>
        </w:rPr>
      </w:pPr>
    </w:p>
    <w:p w14:paraId="466BD9F0" w14:textId="77777777" w:rsidR="005F11CC" w:rsidRPr="00420144" w:rsidRDefault="005F11CC">
      <w:pPr>
        <w:spacing w:after="200" w:line="276" w:lineRule="auto"/>
        <w:jc w:val="center"/>
        <w:rPr>
          <w:color w:val="000000" w:themeColor="text1"/>
          <w:sz w:val="22"/>
          <w:szCs w:val="22"/>
        </w:rPr>
      </w:pPr>
    </w:p>
    <w:p w14:paraId="3294A26E" w14:textId="77777777" w:rsidR="005F11CC" w:rsidRPr="00420144" w:rsidRDefault="005F11CC">
      <w:pPr>
        <w:spacing w:after="200" w:line="276" w:lineRule="auto"/>
        <w:jc w:val="center"/>
        <w:rPr>
          <w:color w:val="000000" w:themeColor="text1"/>
          <w:sz w:val="22"/>
          <w:szCs w:val="22"/>
        </w:rPr>
      </w:pPr>
    </w:p>
    <w:p w14:paraId="0B28326D" w14:textId="77777777" w:rsidR="005F11CC" w:rsidRPr="00420144" w:rsidRDefault="005F11CC">
      <w:pPr>
        <w:spacing w:after="200" w:line="276" w:lineRule="auto"/>
        <w:jc w:val="center"/>
        <w:rPr>
          <w:color w:val="000000" w:themeColor="text1"/>
          <w:sz w:val="22"/>
          <w:szCs w:val="22"/>
        </w:rPr>
      </w:pPr>
    </w:p>
    <w:p w14:paraId="2023389F" w14:textId="77777777" w:rsidR="005F11CC" w:rsidRPr="00420144" w:rsidRDefault="005F11CC">
      <w:pPr>
        <w:spacing w:after="200" w:line="276" w:lineRule="auto"/>
        <w:jc w:val="center"/>
        <w:rPr>
          <w:color w:val="000000" w:themeColor="text1"/>
          <w:sz w:val="22"/>
          <w:szCs w:val="22"/>
        </w:rPr>
      </w:pPr>
    </w:p>
    <w:p w14:paraId="023FE802" w14:textId="77777777" w:rsidR="005F11CC" w:rsidRPr="00420144" w:rsidRDefault="005F11CC">
      <w:pPr>
        <w:spacing w:after="200" w:line="276" w:lineRule="auto"/>
        <w:jc w:val="center"/>
        <w:rPr>
          <w:color w:val="000000" w:themeColor="text1"/>
          <w:sz w:val="22"/>
          <w:szCs w:val="22"/>
        </w:rPr>
      </w:pPr>
    </w:p>
    <w:p w14:paraId="68B449B3" w14:textId="77777777" w:rsidR="005F11CC" w:rsidRPr="00420144" w:rsidRDefault="005F11CC">
      <w:pPr>
        <w:spacing w:after="200" w:line="276" w:lineRule="auto"/>
        <w:jc w:val="center"/>
        <w:rPr>
          <w:color w:val="000000" w:themeColor="text1"/>
          <w:sz w:val="22"/>
          <w:szCs w:val="22"/>
        </w:rPr>
      </w:pPr>
    </w:p>
    <w:p w14:paraId="677C41FA" w14:textId="77777777" w:rsidR="005F11CC" w:rsidRPr="00420144" w:rsidRDefault="005F11CC">
      <w:pPr>
        <w:spacing w:after="200" w:line="276" w:lineRule="auto"/>
        <w:jc w:val="center"/>
        <w:rPr>
          <w:color w:val="000000" w:themeColor="text1"/>
          <w:sz w:val="22"/>
          <w:szCs w:val="22"/>
        </w:rPr>
      </w:pPr>
    </w:p>
    <w:p w14:paraId="24FBFE85" w14:textId="77777777" w:rsidR="005F11CC" w:rsidRPr="00420144" w:rsidRDefault="005F11CC">
      <w:pPr>
        <w:spacing w:after="200" w:line="276" w:lineRule="auto"/>
        <w:jc w:val="center"/>
        <w:rPr>
          <w:color w:val="000000" w:themeColor="text1"/>
          <w:sz w:val="22"/>
          <w:szCs w:val="22"/>
        </w:rPr>
      </w:pPr>
    </w:p>
    <w:p w14:paraId="726000F7" w14:textId="77777777" w:rsidR="005F11CC" w:rsidRPr="00420144" w:rsidRDefault="005F11CC">
      <w:pPr>
        <w:spacing w:after="200" w:line="276" w:lineRule="auto"/>
        <w:jc w:val="center"/>
        <w:rPr>
          <w:color w:val="000000" w:themeColor="text1"/>
          <w:sz w:val="22"/>
          <w:szCs w:val="22"/>
        </w:rPr>
      </w:pPr>
    </w:p>
    <w:p w14:paraId="6811FCF6" w14:textId="2B84184C" w:rsidR="00995010" w:rsidRDefault="00995010">
      <w:pPr>
        <w:spacing w:after="200" w:line="276" w:lineRule="auto"/>
        <w:jc w:val="center"/>
        <w:rPr>
          <w:color w:val="000000" w:themeColor="text1"/>
          <w:sz w:val="22"/>
          <w:szCs w:val="22"/>
        </w:rPr>
      </w:pPr>
      <w:r>
        <w:rPr>
          <w:color w:val="000000" w:themeColor="text1"/>
          <w:sz w:val="22"/>
          <w:szCs w:val="22"/>
        </w:rPr>
        <w:br w:type="page"/>
      </w:r>
    </w:p>
    <w:p w14:paraId="7388903D" w14:textId="77777777" w:rsidR="00995010" w:rsidRPr="00C97B10" w:rsidRDefault="00995010" w:rsidP="00995010">
      <w:pPr>
        <w:pStyle w:val="NoSpacing"/>
        <w:jc w:val="center"/>
        <w:rPr>
          <w:rFonts w:ascii="Arial" w:hAnsi="Arial" w:cs="Arial"/>
        </w:rPr>
      </w:pPr>
      <w:r w:rsidRPr="00C97B10">
        <w:rPr>
          <w:rFonts w:ascii="Arial" w:hAnsi="Arial" w:cs="Arial"/>
        </w:rPr>
        <w:lastRenderedPageBreak/>
        <w:t>TABLE OF CONTENTS</w:t>
      </w:r>
    </w:p>
    <w:p w14:paraId="59125950" w14:textId="77777777" w:rsidR="00995010" w:rsidRPr="00C97B10" w:rsidRDefault="00995010" w:rsidP="00995010">
      <w:pPr>
        <w:pStyle w:val="NoSpacing"/>
        <w:jc w:val="center"/>
        <w:rPr>
          <w:rFonts w:ascii="Arial" w:hAnsi="Arial" w:cs="Arial"/>
        </w:rPr>
      </w:pPr>
    </w:p>
    <w:p w14:paraId="2FF9344B" w14:textId="77777777" w:rsidR="00995010" w:rsidRPr="00C97B10" w:rsidRDefault="00995010" w:rsidP="00995010">
      <w:pPr>
        <w:pStyle w:val="NoSpacing"/>
        <w:jc w:val="center"/>
        <w:rPr>
          <w:rFonts w:ascii="Arial" w:hAnsi="Arial" w:cs="Arial"/>
        </w:rPr>
      </w:pPr>
    </w:p>
    <w:tbl>
      <w:tblPr>
        <w:tblW w:w="8640" w:type="dxa"/>
        <w:tblLayout w:type="fixed"/>
        <w:tblLook w:val="04A0" w:firstRow="1" w:lastRow="0" w:firstColumn="1" w:lastColumn="0" w:noHBand="0" w:noVBand="1"/>
      </w:tblPr>
      <w:tblGrid>
        <w:gridCol w:w="647"/>
        <w:gridCol w:w="392"/>
        <w:gridCol w:w="39"/>
        <w:gridCol w:w="533"/>
        <w:gridCol w:w="236"/>
        <w:gridCol w:w="401"/>
        <w:gridCol w:w="360"/>
        <w:gridCol w:w="5217"/>
        <w:gridCol w:w="815"/>
      </w:tblGrid>
      <w:tr w:rsidR="00995010" w:rsidRPr="00C97B10" w14:paraId="651FA5D2" w14:textId="77777777" w:rsidTr="001F3C0F">
        <w:tc>
          <w:tcPr>
            <w:tcW w:w="7830" w:type="dxa"/>
            <w:gridSpan w:val="8"/>
          </w:tcPr>
          <w:p w14:paraId="0658001C" w14:textId="77777777" w:rsidR="00995010" w:rsidRPr="00C97B10" w:rsidRDefault="00995010" w:rsidP="001F3C0F">
            <w:pPr>
              <w:spacing w:line="264" w:lineRule="auto"/>
              <w:jc w:val="right"/>
              <w:rPr>
                <w:rFonts w:ascii="Arial" w:hAnsi="Arial" w:cs="Arial"/>
                <w:sz w:val="22"/>
                <w:szCs w:val="22"/>
              </w:rPr>
            </w:pPr>
          </w:p>
        </w:tc>
        <w:tc>
          <w:tcPr>
            <w:tcW w:w="810" w:type="dxa"/>
          </w:tcPr>
          <w:p w14:paraId="7908E3FF" w14:textId="77777777" w:rsidR="00995010" w:rsidRPr="00C97B10" w:rsidRDefault="00995010" w:rsidP="001F3C0F">
            <w:pPr>
              <w:spacing w:line="264" w:lineRule="auto"/>
              <w:jc w:val="right"/>
              <w:rPr>
                <w:rFonts w:ascii="Arial" w:hAnsi="Arial" w:cs="Arial"/>
                <w:sz w:val="22"/>
                <w:szCs w:val="22"/>
              </w:rPr>
            </w:pPr>
            <w:r w:rsidRPr="00C97B10">
              <w:rPr>
                <w:rFonts w:ascii="Arial" w:hAnsi="Arial" w:cs="Arial"/>
                <w:sz w:val="22"/>
                <w:szCs w:val="22"/>
              </w:rPr>
              <w:t>Page</w:t>
            </w:r>
          </w:p>
        </w:tc>
      </w:tr>
      <w:tr w:rsidR="00995010" w:rsidRPr="00C97B10" w14:paraId="0AEB131B" w14:textId="77777777" w:rsidTr="001F3C0F">
        <w:tc>
          <w:tcPr>
            <w:tcW w:w="7830" w:type="dxa"/>
            <w:gridSpan w:val="8"/>
          </w:tcPr>
          <w:p w14:paraId="0A29509E" w14:textId="77777777" w:rsidR="00995010" w:rsidRPr="00C97B10" w:rsidRDefault="00995010" w:rsidP="001F3C0F">
            <w:pPr>
              <w:jc w:val="both"/>
              <w:rPr>
                <w:rFonts w:ascii="Arial" w:hAnsi="Arial" w:cs="Arial"/>
                <w:sz w:val="22"/>
                <w:szCs w:val="22"/>
              </w:rPr>
            </w:pPr>
            <w:r w:rsidRPr="00C97B10">
              <w:rPr>
                <w:rFonts w:ascii="Arial" w:hAnsi="Arial" w:cs="Arial"/>
                <w:sz w:val="22"/>
                <w:szCs w:val="22"/>
              </w:rPr>
              <w:t>TITLE PAGE ………………………………………………..…….……………...……</w:t>
            </w:r>
          </w:p>
        </w:tc>
        <w:tc>
          <w:tcPr>
            <w:tcW w:w="810" w:type="dxa"/>
          </w:tcPr>
          <w:p w14:paraId="6E068361" w14:textId="77777777" w:rsidR="00995010" w:rsidRPr="00C97B10" w:rsidRDefault="00995010" w:rsidP="001F3C0F">
            <w:pPr>
              <w:jc w:val="right"/>
              <w:rPr>
                <w:rFonts w:ascii="Arial" w:hAnsi="Arial" w:cs="Arial"/>
                <w:sz w:val="22"/>
                <w:szCs w:val="22"/>
              </w:rPr>
            </w:pPr>
            <w:proofErr w:type="spellStart"/>
            <w:r w:rsidRPr="00C97B10">
              <w:rPr>
                <w:rFonts w:ascii="Arial" w:hAnsi="Arial" w:cs="Arial"/>
                <w:sz w:val="22"/>
                <w:szCs w:val="22"/>
              </w:rPr>
              <w:t>i</w:t>
            </w:r>
            <w:proofErr w:type="spellEnd"/>
          </w:p>
        </w:tc>
      </w:tr>
      <w:tr w:rsidR="00995010" w:rsidRPr="00C97B10" w14:paraId="6A76CB9A" w14:textId="77777777" w:rsidTr="001F3C0F">
        <w:tc>
          <w:tcPr>
            <w:tcW w:w="7830" w:type="dxa"/>
            <w:gridSpan w:val="8"/>
          </w:tcPr>
          <w:p w14:paraId="7748B7D1" w14:textId="77777777" w:rsidR="00995010" w:rsidRPr="00C97B10" w:rsidRDefault="00995010" w:rsidP="001F3C0F">
            <w:pPr>
              <w:jc w:val="both"/>
              <w:rPr>
                <w:rFonts w:ascii="Arial" w:hAnsi="Arial" w:cs="Arial"/>
                <w:sz w:val="22"/>
                <w:szCs w:val="22"/>
              </w:rPr>
            </w:pPr>
            <w:r w:rsidRPr="00C97B10">
              <w:rPr>
                <w:rFonts w:ascii="Arial" w:hAnsi="Arial" w:cs="Arial"/>
                <w:sz w:val="22"/>
                <w:szCs w:val="22"/>
              </w:rPr>
              <w:t>APPROVAL SHEET ………………………………………………………...………..</w:t>
            </w:r>
          </w:p>
        </w:tc>
        <w:tc>
          <w:tcPr>
            <w:tcW w:w="810" w:type="dxa"/>
          </w:tcPr>
          <w:p w14:paraId="3BC0B1EE" w14:textId="77777777" w:rsidR="00995010" w:rsidRPr="00C97B10" w:rsidRDefault="00995010" w:rsidP="001F3C0F">
            <w:pPr>
              <w:jc w:val="right"/>
              <w:rPr>
                <w:rFonts w:ascii="Arial" w:hAnsi="Arial" w:cs="Arial"/>
                <w:sz w:val="22"/>
                <w:szCs w:val="22"/>
              </w:rPr>
            </w:pPr>
            <w:r w:rsidRPr="00C97B10">
              <w:rPr>
                <w:rFonts w:ascii="Arial" w:hAnsi="Arial" w:cs="Arial"/>
                <w:sz w:val="22"/>
                <w:szCs w:val="22"/>
              </w:rPr>
              <w:t>ii</w:t>
            </w:r>
          </w:p>
        </w:tc>
      </w:tr>
      <w:tr w:rsidR="00995010" w:rsidRPr="00C97B10" w14:paraId="61D2AAB1" w14:textId="77777777" w:rsidTr="001F3C0F">
        <w:tc>
          <w:tcPr>
            <w:tcW w:w="7830" w:type="dxa"/>
            <w:gridSpan w:val="8"/>
          </w:tcPr>
          <w:p w14:paraId="6A6DD279" w14:textId="77777777" w:rsidR="00995010" w:rsidRPr="00C97B10" w:rsidRDefault="00995010" w:rsidP="001F3C0F">
            <w:pPr>
              <w:jc w:val="both"/>
              <w:rPr>
                <w:rFonts w:ascii="Arial" w:hAnsi="Arial" w:cs="Arial"/>
                <w:sz w:val="22"/>
                <w:szCs w:val="22"/>
              </w:rPr>
            </w:pPr>
            <w:r w:rsidRPr="00C97B10">
              <w:rPr>
                <w:rFonts w:ascii="Arial" w:hAnsi="Arial" w:cs="Arial"/>
                <w:sz w:val="22"/>
                <w:szCs w:val="22"/>
              </w:rPr>
              <w:t>AKNOWLEDGMENTS …………………………………..…………………………...</w:t>
            </w:r>
          </w:p>
        </w:tc>
        <w:tc>
          <w:tcPr>
            <w:tcW w:w="810" w:type="dxa"/>
          </w:tcPr>
          <w:p w14:paraId="12304BA5" w14:textId="77777777" w:rsidR="00995010" w:rsidRPr="00C97B10" w:rsidRDefault="00995010" w:rsidP="001F3C0F">
            <w:pPr>
              <w:jc w:val="right"/>
              <w:rPr>
                <w:rFonts w:ascii="Arial" w:hAnsi="Arial" w:cs="Arial"/>
                <w:sz w:val="22"/>
                <w:szCs w:val="22"/>
              </w:rPr>
            </w:pPr>
            <w:r w:rsidRPr="00C97B10">
              <w:rPr>
                <w:rFonts w:ascii="Arial" w:hAnsi="Arial" w:cs="Arial"/>
                <w:sz w:val="22"/>
                <w:szCs w:val="22"/>
              </w:rPr>
              <w:t>iii</w:t>
            </w:r>
          </w:p>
        </w:tc>
      </w:tr>
      <w:tr w:rsidR="00995010" w:rsidRPr="00C97B10" w14:paraId="2A53FD07" w14:textId="77777777" w:rsidTr="001F3C0F">
        <w:tc>
          <w:tcPr>
            <w:tcW w:w="7830" w:type="dxa"/>
            <w:gridSpan w:val="8"/>
          </w:tcPr>
          <w:p w14:paraId="69EB3984" w14:textId="77777777" w:rsidR="00995010" w:rsidRPr="00C97B10" w:rsidRDefault="00995010" w:rsidP="001F3C0F">
            <w:pPr>
              <w:jc w:val="both"/>
              <w:rPr>
                <w:rFonts w:ascii="Arial" w:hAnsi="Arial" w:cs="Arial"/>
                <w:sz w:val="22"/>
                <w:szCs w:val="22"/>
              </w:rPr>
            </w:pPr>
            <w:r w:rsidRPr="00C97B10">
              <w:rPr>
                <w:rFonts w:ascii="Arial" w:hAnsi="Arial" w:cs="Arial"/>
                <w:sz w:val="22"/>
                <w:szCs w:val="22"/>
              </w:rPr>
              <w:t>TABLE OF CONTENTS ……..…………………………………………………..…..</w:t>
            </w:r>
          </w:p>
        </w:tc>
        <w:tc>
          <w:tcPr>
            <w:tcW w:w="810" w:type="dxa"/>
          </w:tcPr>
          <w:p w14:paraId="000A6868" w14:textId="77777777" w:rsidR="00995010" w:rsidRPr="00C97B10" w:rsidRDefault="00995010" w:rsidP="001F3C0F">
            <w:pPr>
              <w:jc w:val="right"/>
              <w:rPr>
                <w:rFonts w:ascii="Arial" w:hAnsi="Arial" w:cs="Arial"/>
                <w:sz w:val="22"/>
                <w:szCs w:val="22"/>
              </w:rPr>
            </w:pPr>
            <w:r w:rsidRPr="00C97B10">
              <w:rPr>
                <w:rFonts w:ascii="Arial" w:hAnsi="Arial" w:cs="Arial"/>
                <w:sz w:val="22"/>
                <w:szCs w:val="22"/>
              </w:rPr>
              <w:t>v</w:t>
            </w:r>
          </w:p>
        </w:tc>
      </w:tr>
      <w:tr w:rsidR="00995010" w:rsidRPr="00C97B10" w14:paraId="3041B3AE" w14:textId="77777777" w:rsidTr="001F3C0F">
        <w:tc>
          <w:tcPr>
            <w:tcW w:w="7830" w:type="dxa"/>
            <w:gridSpan w:val="8"/>
          </w:tcPr>
          <w:p w14:paraId="731EC591" w14:textId="77777777" w:rsidR="00995010" w:rsidRPr="00C97B10" w:rsidRDefault="00995010" w:rsidP="001F3C0F">
            <w:pPr>
              <w:jc w:val="both"/>
              <w:rPr>
                <w:rFonts w:ascii="Arial" w:hAnsi="Arial" w:cs="Arial"/>
                <w:sz w:val="22"/>
                <w:szCs w:val="22"/>
              </w:rPr>
            </w:pPr>
            <w:r w:rsidRPr="00C97B10">
              <w:rPr>
                <w:rFonts w:ascii="Arial" w:hAnsi="Arial" w:cs="Arial"/>
                <w:sz w:val="22"/>
                <w:szCs w:val="22"/>
              </w:rPr>
              <w:t>LIST</w:t>
            </w:r>
            <w:r w:rsidRPr="00C97B10">
              <w:rPr>
                <w:rFonts w:ascii="Arial" w:hAnsi="Arial" w:cs="Arial"/>
                <w:spacing w:val="-2"/>
                <w:sz w:val="22"/>
                <w:szCs w:val="22"/>
              </w:rPr>
              <w:t xml:space="preserve"> </w:t>
            </w:r>
            <w:r w:rsidRPr="00C97B10">
              <w:rPr>
                <w:rFonts w:ascii="Arial" w:hAnsi="Arial" w:cs="Arial"/>
                <w:sz w:val="22"/>
                <w:szCs w:val="22"/>
              </w:rPr>
              <w:t>OF</w:t>
            </w:r>
            <w:r w:rsidRPr="00C97B10">
              <w:rPr>
                <w:rFonts w:ascii="Arial" w:hAnsi="Arial" w:cs="Arial"/>
                <w:spacing w:val="-1"/>
                <w:sz w:val="22"/>
                <w:szCs w:val="22"/>
              </w:rPr>
              <w:t xml:space="preserve"> </w:t>
            </w:r>
            <w:r w:rsidRPr="00C97B10">
              <w:rPr>
                <w:rFonts w:ascii="Arial" w:hAnsi="Arial" w:cs="Arial"/>
                <w:sz w:val="22"/>
                <w:szCs w:val="22"/>
              </w:rPr>
              <w:t>FIGURE ……………………………………………………………………..</w:t>
            </w:r>
          </w:p>
        </w:tc>
        <w:tc>
          <w:tcPr>
            <w:tcW w:w="810" w:type="dxa"/>
          </w:tcPr>
          <w:p w14:paraId="7E8E32D9" w14:textId="77777777" w:rsidR="00995010" w:rsidRPr="00C97B10" w:rsidRDefault="00995010" w:rsidP="001F3C0F">
            <w:pPr>
              <w:jc w:val="right"/>
              <w:rPr>
                <w:rFonts w:ascii="Arial" w:hAnsi="Arial" w:cs="Arial"/>
                <w:sz w:val="22"/>
                <w:szCs w:val="22"/>
              </w:rPr>
            </w:pPr>
            <w:r w:rsidRPr="00C97B10">
              <w:rPr>
                <w:rFonts w:ascii="Arial" w:hAnsi="Arial" w:cs="Arial"/>
                <w:sz w:val="22"/>
                <w:szCs w:val="22"/>
              </w:rPr>
              <w:t>vi</w:t>
            </w:r>
          </w:p>
        </w:tc>
      </w:tr>
      <w:tr w:rsidR="00995010" w:rsidRPr="00C97B10" w14:paraId="0361853E" w14:textId="77777777" w:rsidTr="001F3C0F">
        <w:tc>
          <w:tcPr>
            <w:tcW w:w="7830" w:type="dxa"/>
            <w:gridSpan w:val="8"/>
          </w:tcPr>
          <w:p w14:paraId="6396F5FF" w14:textId="77777777" w:rsidR="00995010" w:rsidRPr="00C97B10" w:rsidRDefault="00995010" w:rsidP="001F3C0F">
            <w:pPr>
              <w:jc w:val="both"/>
              <w:rPr>
                <w:rFonts w:ascii="Arial" w:hAnsi="Arial" w:cs="Arial"/>
                <w:sz w:val="22"/>
                <w:szCs w:val="22"/>
              </w:rPr>
            </w:pPr>
            <w:r w:rsidRPr="00C97B10">
              <w:rPr>
                <w:rFonts w:ascii="Arial" w:hAnsi="Arial" w:cs="Arial"/>
                <w:sz w:val="22"/>
                <w:szCs w:val="22"/>
              </w:rPr>
              <w:t>LIST</w:t>
            </w:r>
            <w:r w:rsidRPr="00C97B10">
              <w:rPr>
                <w:rFonts w:ascii="Arial" w:hAnsi="Arial" w:cs="Arial"/>
                <w:spacing w:val="-2"/>
                <w:sz w:val="22"/>
                <w:szCs w:val="22"/>
              </w:rPr>
              <w:t xml:space="preserve"> </w:t>
            </w:r>
            <w:r w:rsidRPr="00C97B10">
              <w:rPr>
                <w:rFonts w:ascii="Arial" w:hAnsi="Arial" w:cs="Arial"/>
                <w:sz w:val="22"/>
                <w:szCs w:val="22"/>
              </w:rPr>
              <w:t>OF</w:t>
            </w:r>
            <w:r w:rsidRPr="00C97B10">
              <w:rPr>
                <w:rFonts w:ascii="Arial" w:hAnsi="Arial" w:cs="Arial"/>
                <w:spacing w:val="-1"/>
                <w:sz w:val="22"/>
                <w:szCs w:val="22"/>
              </w:rPr>
              <w:t xml:space="preserve"> </w:t>
            </w:r>
            <w:r w:rsidRPr="00C97B10">
              <w:rPr>
                <w:rFonts w:ascii="Arial" w:hAnsi="Arial" w:cs="Arial"/>
                <w:sz w:val="22"/>
                <w:szCs w:val="22"/>
              </w:rPr>
              <w:t>TABLES ……………………………………………………………………..</w:t>
            </w:r>
          </w:p>
        </w:tc>
        <w:tc>
          <w:tcPr>
            <w:tcW w:w="810" w:type="dxa"/>
          </w:tcPr>
          <w:p w14:paraId="31682509" w14:textId="77777777" w:rsidR="00995010" w:rsidRPr="00C97B10" w:rsidRDefault="00995010" w:rsidP="001F3C0F">
            <w:pPr>
              <w:jc w:val="right"/>
              <w:rPr>
                <w:rFonts w:ascii="Arial" w:hAnsi="Arial" w:cs="Arial"/>
                <w:sz w:val="22"/>
                <w:szCs w:val="22"/>
              </w:rPr>
            </w:pPr>
            <w:r w:rsidRPr="00C97B10">
              <w:rPr>
                <w:rFonts w:ascii="Arial" w:hAnsi="Arial" w:cs="Arial"/>
                <w:sz w:val="22"/>
                <w:szCs w:val="22"/>
              </w:rPr>
              <w:t>vii</w:t>
            </w:r>
          </w:p>
        </w:tc>
      </w:tr>
      <w:tr w:rsidR="00995010" w:rsidRPr="00C97B10" w14:paraId="738E3C9B" w14:textId="77777777" w:rsidTr="001F3C0F">
        <w:tc>
          <w:tcPr>
            <w:tcW w:w="7830" w:type="dxa"/>
            <w:gridSpan w:val="8"/>
          </w:tcPr>
          <w:p w14:paraId="4F414D20" w14:textId="77777777" w:rsidR="00995010" w:rsidRPr="00C97B10" w:rsidRDefault="00995010" w:rsidP="001F3C0F">
            <w:pPr>
              <w:jc w:val="both"/>
              <w:rPr>
                <w:rFonts w:ascii="Arial" w:hAnsi="Arial" w:cs="Arial"/>
                <w:sz w:val="22"/>
                <w:szCs w:val="22"/>
              </w:rPr>
            </w:pPr>
            <w:r w:rsidRPr="00C97B10">
              <w:rPr>
                <w:rFonts w:ascii="Arial" w:hAnsi="Arial" w:cs="Arial"/>
                <w:sz w:val="22"/>
                <w:szCs w:val="22"/>
              </w:rPr>
              <w:t>ABSTRACT ……………………………..…………………………………………….</w:t>
            </w:r>
          </w:p>
        </w:tc>
        <w:tc>
          <w:tcPr>
            <w:tcW w:w="810" w:type="dxa"/>
          </w:tcPr>
          <w:p w14:paraId="1738A7E8" w14:textId="77777777" w:rsidR="00995010" w:rsidRPr="00C97B10" w:rsidRDefault="00995010" w:rsidP="001F3C0F">
            <w:pPr>
              <w:jc w:val="right"/>
              <w:rPr>
                <w:rFonts w:ascii="Arial" w:hAnsi="Arial" w:cs="Arial"/>
                <w:sz w:val="22"/>
                <w:szCs w:val="22"/>
              </w:rPr>
            </w:pPr>
            <w:r w:rsidRPr="00C97B10">
              <w:rPr>
                <w:rFonts w:ascii="Arial" w:hAnsi="Arial" w:cs="Arial"/>
                <w:sz w:val="22"/>
                <w:szCs w:val="22"/>
              </w:rPr>
              <w:t>viii</w:t>
            </w:r>
          </w:p>
        </w:tc>
      </w:tr>
      <w:tr w:rsidR="00995010" w:rsidRPr="00C97B10" w14:paraId="52DC6F37" w14:textId="77777777" w:rsidTr="001F3C0F">
        <w:tc>
          <w:tcPr>
            <w:tcW w:w="7830" w:type="dxa"/>
            <w:gridSpan w:val="8"/>
          </w:tcPr>
          <w:p w14:paraId="32B7F188" w14:textId="77777777" w:rsidR="00995010" w:rsidRPr="00C97B10" w:rsidRDefault="00995010" w:rsidP="001F3C0F">
            <w:pPr>
              <w:rPr>
                <w:rFonts w:ascii="Arial" w:hAnsi="Arial" w:cs="Arial"/>
                <w:sz w:val="22"/>
                <w:szCs w:val="22"/>
              </w:rPr>
            </w:pPr>
          </w:p>
        </w:tc>
        <w:tc>
          <w:tcPr>
            <w:tcW w:w="810" w:type="dxa"/>
          </w:tcPr>
          <w:p w14:paraId="55B9C58C" w14:textId="77777777" w:rsidR="00995010" w:rsidRPr="00C97B10" w:rsidRDefault="00995010" w:rsidP="001F3C0F">
            <w:pPr>
              <w:jc w:val="right"/>
              <w:rPr>
                <w:rFonts w:ascii="Arial" w:hAnsi="Arial" w:cs="Arial"/>
                <w:sz w:val="22"/>
                <w:szCs w:val="22"/>
              </w:rPr>
            </w:pPr>
          </w:p>
        </w:tc>
      </w:tr>
      <w:tr w:rsidR="00995010" w:rsidRPr="00C97B10" w14:paraId="30711588" w14:textId="77777777" w:rsidTr="001F3C0F">
        <w:tc>
          <w:tcPr>
            <w:tcW w:w="8640" w:type="dxa"/>
            <w:gridSpan w:val="9"/>
          </w:tcPr>
          <w:p w14:paraId="6DA36546" w14:textId="77777777" w:rsidR="00995010" w:rsidRPr="00C97B10" w:rsidRDefault="00995010" w:rsidP="001F3C0F">
            <w:pPr>
              <w:jc w:val="both"/>
              <w:rPr>
                <w:rFonts w:ascii="Arial" w:hAnsi="Arial" w:cs="Arial"/>
                <w:sz w:val="22"/>
                <w:szCs w:val="22"/>
              </w:rPr>
            </w:pPr>
            <w:r w:rsidRPr="00C97B10">
              <w:rPr>
                <w:rFonts w:ascii="Arial" w:hAnsi="Arial" w:cs="Arial"/>
                <w:sz w:val="22"/>
                <w:szCs w:val="22"/>
              </w:rPr>
              <w:t>INTRODUCTION</w:t>
            </w:r>
          </w:p>
        </w:tc>
      </w:tr>
      <w:tr w:rsidR="00995010" w:rsidRPr="00C97B10" w14:paraId="473A5F41" w14:textId="77777777" w:rsidTr="001F3C0F">
        <w:tc>
          <w:tcPr>
            <w:tcW w:w="648" w:type="dxa"/>
          </w:tcPr>
          <w:p w14:paraId="7D53D9D8" w14:textId="77777777" w:rsidR="00995010" w:rsidRPr="00C97B10" w:rsidRDefault="00995010" w:rsidP="001F3C0F">
            <w:pPr>
              <w:jc w:val="both"/>
              <w:rPr>
                <w:rFonts w:ascii="Arial" w:hAnsi="Arial" w:cs="Arial"/>
                <w:sz w:val="22"/>
                <w:szCs w:val="22"/>
              </w:rPr>
            </w:pPr>
          </w:p>
        </w:tc>
        <w:tc>
          <w:tcPr>
            <w:tcW w:w="393" w:type="dxa"/>
          </w:tcPr>
          <w:p w14:paraId="14D932B3" w14:textId="77777777" w:rsidR="00995010" w:rsidRPr="00C97B10" w:rsidRDefault="00995010" w:rsidP="001F3C0F">
            <w:pPr>
              <w:rPr>
                <w:rFonts w:ascii="Arial" w:hAnsi="Arial" w:cs="Arial"/>
                <w:sz w:val="22"/>
                <w:szCs w:val="22"/>
              </w:rPr>
            </w:pPr>
          </w:p>
        </w:tc>
        <w:tc>
          <w:tcPr>
            <w:tcW w:w="6789" w:type="dxa"/>
            <w:gridSpan w:val="6"/>
          </w:tcPr>
          <w:p w14:paraId="6B7AC0FC" w14:textId="77777777" w:rsidR="00995010" w:rsidRPr="00C97B10" w:rsidRDefault="00995010" w:rsidP="001F3C0F">
            <w:pPr>
              <w:rPr>
                <w:rFonts w:ascii="Arial" w:hAnsi="Arial" w:cs="Arial"/>
                <w:sz w:val="22"/>
                <w:szCs w:val="22"/>
              </w:rPr>
            </w:pPr>
            <w:r w:rsidRPr="00C97B10">
              <w:rPr>
                <w:rFonts w:ascii="Arial" w:hAnsi="Arial" w:cs="Arial"/>
                <w:sz w:val="22"/>
                <w:szCs w:val="22"/>
              </w:rPr>
              <w:t>Background of the Study …………………………………………….....</w:t>
            </w:r>
          </w:p>
        </w:tc>
        <w:tc>
          <w:tcPr>
            <w:tcW w:w="810" w:type="dxa"/>
          </w:tcPr>
          <w:p w14:paraId="5F4A7A15" w14:textId="77777777" w:rsidR="00995010" w:rsidRPr="00C97B10" w:rsidRDefault="00995010" w:rsidP="001F3C0F">
            <w:pPr>
              <w:jc w:val="right"/>
              <w:rPr>
                <w:rFonts w:ascii="Arial" w:hAnsi="Arial" w:cs="Arial"/>
                <w:sz w:val="22"/>
                <w:szCs w:val="22"/>
              </w:rPr>
            </w:pPr>
            <w:r w:rsidRPr="00C97B10">
              <w:rPr>
                <w:rFonts w:ascii="Arial" w:hAnsi="Arial" w:cs="Arial"/>
                <w:sz w:val="22"/>
                <w:szCs w:val="22"/>
              </w:rPr>
              <w:t>1</w:t>
            </w:r>
          </w:p>
        </w:tc>
      </w:tr>
      <w:tr w:rsidR="00995010" w:rsidRPr="00C97B10" w14:paraId="033D97F6" w14:textId="77777777" w:rsidTr="001F3C0F">
        <w:tc>
          <w:tcPr>
            <w:tcW w:w="648" w:type="dxa"/>
          </w:tcPr>
          <w:p w14:paraId="25652279" w14:textId="77777777" w:rsidR="00995010" w:rsidRPr="00C97B10" w:rsidRDefault="00995010" w:rsidP="001F3C0F">
            <w:pPr>
              <w:jc w:val="both"/>
              <w:rPr>
                <w:rFonts w:ascii="Arial" w:hAnsi="Arial" w:cs="Arial"/>
                <w:sz w:val="22"/>
                <w:szCs w:val="22"/>
              </w:rPr>
            </w:pPr>
          </w:p>
        </w:tc>
        <w:tc>
          <w:tcPr>
            <w:tcW w:w="393" w:type="dxa"/>
          </w:tcPr>
          <w:p w14:paraId="33E837FA" w14:textId="77777777" w:rsidR="00995010" w:rsidRPr="00C97B10" w:rsidRDefault="00995010" w:rsidP="001F3C0F">
            <w:pPr>
              <w:rPr>
                <w:rFonts w:ascii="Arial" w:hAnsi="Arial" w:cs="Arial"/>
                <w:sz w:val="22"/>
                <w:szCs w:val="22"/>
              </w:rPr>
            </w:pPr>
          </w:p>
        </w:tc>
        <w:tc>
          <w:tcPr>
            <w:tcW w:w="6789" w:type="dxa"/>
            <w:gridSpan w:val="6"/>
          </w:tcPr>
          <w:p w14:paraId="6EB83840" w14:textId="77777777" w:rsidR="00995010" w:rsidRPr="00C97B10" w:rsidRDefault="00995010" w:rsidP="001F3C0F">
            <w:pPr>
              <w:rPr>
                <w:rFonts w:ascii="Arial" w:hAnsi="Arial" w:cs="Arial"/>
                <w:sz w:val="22"/>
                <w:szCs w:val="22"/>
              </w:rPr>
            </w:pPr>
            <w:r w:rsidRPr="00C97B10">
              <w:rPr>
                <w:rFonts w:ascii="Arial" w:hAnsi="Arial" w:cs="Arial"/>
                <w:sz w:val="22"/>
                <w:szCs w:val="22"/>
              </w:rPr>
              <w:t>Literature Review …………………………………………..…………....</w:t>
            </w:r>
          </w:p>
        </w:tc>
        <w:tc>
          <w:tcPr>
            <w:tcW w:w="810" w:type="dxa"/>
          </w:tcPr>
          <w:p w14:paraId="2C52E590" w14:textId="77777777" w:rsidR="00995010" w:rsidRPr="00C97B10" w:rsidRDefault="00995010" w:rsidP="001F3C0F">
            <w:pPr>
              <w:jc w:val="right"/>
              <w:rPr>
                <w:rFonts w:ascii="Arial" w:hAnsi="Arial" w:cs="Arial"/>
                <w:sz w:val="22"/>
                <w:szCs w:val="22"/>
              </w:rPr>
            </w:pPr>
            <w:r w:rsidRPr="00C97B10">
              <w:rPr>
                <w:rFonts w:ascii="Arial" w:hAnsi="Arial" w:cs="Arial"/>
                <w:sz w:val="22"/>
                <w:szCs w:val="22"/>
              </w:rPr>
              <w:t>2</w:t>
            </w:r>
          </w:p>
        </w:tc>
      </w:tr>
      <w:tr w:rsidR="00995010" w:rsidRPr="00C97B10" w14:paraId="49E2D586" w14:textId="77777777" w:rsidTr="001F3C0F">
        <w:tc>
          <w:tcPr>
            <w:tcW w:w="648" w:type="dxa"/>
          </w:tcPr>
          <w:p w14:paraId="6CFB7941" w14:textId="77777777" w:rsidR="00995010" w:rsidRPr="00C97B10" w:rsidRDefault="00995010" w:rsidP="001F3C0F">
            <w:pPr>
              <w:jc w:val="both"/>
              <w:rPr>
                <w:rFonts w:ascii="Arial" w:hAnsi="Arial" w:cs="Arial"/>
                <w:sz w:val="22"/>
                <w:szCs w:val="22"/>
              </w:rPr>
            </w:pPr>
          </w:p>
        </w:tc>
        <w:tc>
          <w:tcPr>
            <w:tcW w:w="393" w:type="dxa"/>
          </w:tcPr>
          <w:p w14:paraId="066797FF" w14:textId="77777777" w:rsidR="00995010" w:rsidRPr="00C97B10" w:rsidRDefault="00995010" w:rsidP="001F3C0F">
            <w:pPr>
              <w:rPr>
                <w:rFonts w:ascii="Arial" w:hAnsi="Arial" w:cs="Arial"/>
                <w:sz w:val="22"/>
                <w:szCs w:val="22"/>
              </w:rPr>
            </w:pPr>
          </w:p>
        </w:tc>
        <w:tc>
          <w:tcPr>
            <w:tcW w:w="6789" w:type="dxa"/>
            <w:gridSpan w:val="6"/>
          </w:tcPr>
          <w:p w14:paraId="4F3ED2E6" w14:textId="77777777" w:rsidR="00995010" w:rsidRPr="00C97B10" w:rsidRDefault="00995010" w:rsidP="001F3C0F">
            <w:pPr>
              <w:rPr>
                <w:rFonts w:ascii="Arial" w:hAnsi="Arial" w:cs="Arial"/>
                <w:sz w:val="22"/>
                <w:szCs w:val="22"/>
              </w:rPr>
            </w:pPr>
            <w:r w:rsidRPr="00C97B10">
              <w:rPr>
                <w:rFonts w:ascii="Arial" w:hAnsi="Arial" w:cs="Arial"/>
                <w:sz w:val="22"/>
                <w:szCs w:val="22"/>
              </w:rPr>
              <w:t>Theoretical</w:t>
            </w:r>
            <w:r w:rsidRPr="00C97B10">
              <w:rPr>
                <w:rFonts w:ascii="Arial" w:hAnsi="Arial" w:cs="Arial"/>
                <w:spacing w:val="-2"/>
                <w:sz w:val="22"/>
                <w:szCs w:val="22"/>
              </w:rPr>
              <w:t xml:space="preserve"> </w:t>
            </w:r>
            <w:r w:rsidRPr="00C97B10">
              <w:rPr>
                <w:rFonts w:ascii="Arial" w:hAnsi="Arial" w:cs="Arial"/>
                <w:sz w:val="22"/>
                <w:szCs w:val="22"/>
              </w:rPr>
              <w:t>Framework.…</w:t>
            </w:r>
            <w:proofErr w:type="gramStart"/>
            <w:r w:rsidRPr="00C97B10">
              <w:rPr>
                <w:rFonts w:ascii="Arial" w:hAnsi="Arial" w:cs="Arial"/>
                <w:sz w:val="22"/>
                <w:szCs w:val="22"/>
              </w:rPr>
              <w:t>…..</w:t>
            </w:r>
            <w:proofErr w:type="gramEnd"/>
            <w:r w:rsidRPr="00C97B10">
              <w:rPr>
                <w:rFonts w:ascii="Arial" w:hAnsi="Arial" w:cs="Arial"/>
                <w:sz w:val="22"/>
                <w:szCs w:val="22"/>
              </w:rPr>
              <w:t>……………………………….………….</w:t>
            </w:r>
          </w:p>
        </w:tc>
        <w:tc>
          <w:tcPr>
            <w:tcW w:w="810" w:type="dxa"/>
          </w:tcPr>
          <w:p w14:paraId="382DA369" w14:textId="77777777" w:rsidR="00995010" w:rsidRPr="00C97B10" w:rsidRDefault="00995010" w:rsidP="001F3C0F">
            <w:pPr>
              <w:jc w:val="right"/>
              <w:rPr>
                <w:rFonts w:ascii="Arial" w:hAnsi="Arial" w:cs="Arial"/>
                <w:sz w:val="22"/>
                <w:szCs w:val="22"/>
              </w:rPr>
            </w:pPr>
            <w:r>
              <w:rPr>
                <w:rFonts w:ascii="Arial" w:hAnsi="Arial" w:cs="Arial"/>
                <w:sz w:val="22"/>
                <w:szCs w:val="22"/>
              </w:rPr>
              <w:t>7</w:t>
            </w:r>
          </w:p>
        </w:tc>
      </w:tr>
      <w:tr w:rsidR="00995010" w:rsidRPr="00C97B10" w14:paraId="5FAE95A2" w14:textId="77777777" w:rsidTr="001F3C0F">
        <w:tc>
          <w:tcPr>
            <w:tcW w:w="648" w:type="dxa"/>
          </w:tcPr>
          <w:p w14:paraId="1E26627A" w14:textId="77777777" w:rsidR="00995010" w:rsidRPr="00C97B10" w:rsidRDefault="00995010" w:rsidP="001F3C0F">
            <w:pPr>
              <w:jc w:val="both"/>
              <w:rPr>
                <w:rFonts w:ascii="Arial" w:hAnsi="Arial" w:cs="Arial"/>
                <w:sz w:val="22"/>
                <w:szCs w:val="22"/>
              </w:rPr>
            </w:pPr>
          </w:p>
        </w:tc>
        <w:tc>
          <w:tcPr>
            <w:tcW w:w="393" w:type="dxa"/>
          </w:tcPr>
          <w:p w14:paraId="419CB245" w14:textId="77777777" w:rsidR="00995010" w:rsidRPr="00C97B10" w:rsidRDefault="00995010" w:rsidP="001F3C0F">
            <w:pPr>
              <w:rPr>
                <w:rFonts w:ascii="Arial" w:hAnsi="Arial" w:cs="Arial"/>
                <w:sz w:val="22"/>
                <w:szCs w:val="22"/>
              </w:rPr>
            </w:pPr>
          </w:p>
        </w:tc>
        <w:tc>
          <w:tcPr>
            <w:tcW w:w="6789" w:type="dxa"/>
            <w:gridSpan w:val="6"/>
          </w:tcPr>
          <w:p w14:paraId="336FD3A3" w14:textId="77777777" w:rsidR="00995010" w:rsidRPr="00C97B10" w:rsidRDefault="00995010" w:rsidP="001F3C0F">
            <w:pPr>
              <w:rPr>
                <w:rFonts w:ascii="Arial" w:hAnsi="Arial" w:cs="Arial"/>
                <w:sz w:val="22"/>
                <w:szCs w:val="22"/>
              </w:rPr>
            </w:pPr>
            <w:r w:rsidRPr="00C97B10">
              <w:rPr>
                <w:rFonts w:ascii="Arial" w:hAnsi="Arial" w:cs="Arial"/>
                <w:sz w:val="22"/>
                <w:szCs w:val="22"/>
              </w:rPr>
              <w:t>Conceptual</w:t>
            </w:r>
            <w:r w:rsidRPr="00C97B10">
              <w:rPr>
                <w:rFonts w:ascii="Arial" w:hAnsi="Arial" w:cs="Arial"/>
                <w:spacing w:val="-2"/>
                <w:sz w:val="22"/>
                <w:szCs w:val="22"/>
              </w:rPr>
              <w:t xml:space="preserve"> </w:t>
            </w:r>
            <w:r w:rsidRPr="00C97B10">
              <w:rPr>
                <w:rFonts w:ascii="Arial" w:hAnsi="Arial" w:cs="Arial"/>
                <w:sz w:val="22"/>
                <w:szCs w:val="22"/>
              </w:rPr>
              <w:t>Framework.…</w:t>
            </w:r>
            <w:proofErr w:type="gramStart"/>
            <w:r w:rsidRPr="00C97B10">
              <w:rPr>
                <w:rFonts w:ascii="Arial" w:hAnsi="Arial" w:cs="Arial"/>
                <w:sz w:val="22"/>
                <w:szCs w:val="22"/>
              </w:rPr>
              <w:t>…..</w:t>
            </w:r>
            <w:proofErr w:type="gramEnd"/>
            <w:r w:rsidRPr="00C97B10">
              <w:rPr>
                <w:rFonts w:ascii="Arial" w:hAnsi="Arial" w:cs="Arial"/>
                <w:sz w:val="22"/>
                <w:szCs w:val="22"/>
              </w:rPr>
              <w:t>……………………………….………….</w:t>
            </w:r>
          </w:p>
        </w:tc>
        <w:tc>
          <w:tcPr>
            <w:tcW w:w="810" w:type="dxa"/>
          </w:tcPr>
          <w:p w14:paraId="6416F47F" w14:textId="77777777" w:rsidR="00995010" w:rsidRPr="00C97B10" w:rsidRDefault="00995010" w:rsidP="001F3C0F">
            <w:pPr>
              <w:jc w:val="right"/>
              <w:rPr>
                <w:rFonts w:ascii="Arial" w:hAnsi="Arial" w:cs="Arial"/>
                <w:sz w:val="22"/>
                <w:szCs w:val="22"/>
              </w:rPr>
            </w:pPr>
            <w:r>
              <w:rPr>
                <w:rFonts w:ascii="Arial" w:hAnsi="Arial" w:cs="Arial"/>
                <w:sz w:val="22"/>
                <w:szCs w:val="22"/>
              </w:rPr>
              <w:t>8</w:t>
            </w:r>
          </w:p>
        </w:tc>
      </w:tr>
      <w:tr w:rsidR="00995010" w:rsidRPr="00C97B10" w14:paraId="41BA34E5" w14:textId="77777777" w:rsidTr="001F3C0F">
        <w:tc>
          <w:tcPr>
            <w:tcW w:w="648" w:type="dxa"/>
          </w:tcPr>
          <w:p w14:paraId="47AF5E77" w14:textId="77777777" w:rsidR="00995010" w:rsidRPr="00C97B10" w:rsidRDefault="00995010" w:rsidP="001F3C0F">
            <w:pPr>
              <w:jc w:val="both"/>
              <w:rPr>
                <w:rFonts w:ascii="Arial" w:hAnsi="Arial" w:cs="Arial"/>
                <w:sz w:val="22"/>
                <w:szCs w:val="22"/>
              </w:rPr>
            </w:pPr>
          </w:p>
        </w:tc>
        <w:tc>
          <w:tcPr>
            <w:tcW w:w="393" w:type="dxa"/>
          </w:tcPr>
          <w:p w14:paraId="2DC7C350" w14:textId="77777777" w:rsidR="00995010" w:rsidRPr="00C97B10" w:rsidRDefault="00995010" w:rsidP="001F3C0F">
            <w:pPr>
              <w:rPr>
                <w:rFonts w:ascii="Arial" w:hAnsi="Arial" w:cs="Arial"/>
                <w:sz w:val="22"/>
                <w:szCs w:val="22"/>
              </w:rPr>
            </w:pPr>
          </w:p>
        </w:tc>
        <w:tc>
          <w:tcPr>
            <w:tcW w:w="6789" w:type="dxa"/>
            <w:gridSpan w:val="6"/>
          </w:tcPr>
          <w:p w14:paraId="639CA3DC" w14:textId="77777777" w:rsidR="00995010" w:rsidRPr="00C97B10" w:rsidRDefault="00995010" w:rsidP="001F3C0F">
            <w:pPr>
              <w:rPr>
                <w:rFonts w:ascii="Arial" w:hAnsi="Arial" w:cs="Arial"/>
                <w:sz w:val="22"/>
                <w:szCs w:val="22"/>
              </w:rPr>
            </w:pPr>
            <w:r w:rsidRPr="00C97B10">
              <w:rPr>
                <w:rFonts w:ascii="Arial" w:hAnsi="Arial" w:cs="Arial"/>
                <w:sz w:val="22"/>
                <w:szCs w:val="22"/>
              </w:rPr>
              <w:t>Statement of the Problem ……………………………………….……...</w:t>
            </w:r>
          </w:p>
        </w:tc>
        <w:tc>
          <w:tcPr>
            <w:tcW w:w="810" w:type="dxa"/>
          </w:tcPr>
          <w:p w14:paraId="0B4719EC" w14:textId="77777777" w:rsidR="00995010" w:rsidRPr="00C97B10" w:rsidRDefault="00995010" w:rsidP="001F3C0F">
            <w:pPr>
              <w:jc w:val="right"/>
              <w:rPr>
                <w:rFonts w:ascii="Arial" w:hAnsi="Arial" w:cs="Arial"/>
                <w:sz w:val="22"/>
                <w:szCs w:val="22"/>
              </w:rPr>
            </w:pPr>
            <w:r>
              <w:rPr>
                <w:rFonts w:ascii="Arial" w:hAnsi="Arial" w:cs="Arial"/>
                <w:sz w:val="22"/>
                <w:szCs w:val="22"/>
              </w:rPr>
              <w:t>9</w:t>
            </w:r>
          </w:p>
        </w:tc>
      </w:tr>
      <w:tr w:rsidR="00995010" w:rsidRPr="00C97B10" w14:paraId="07C036AA" w14:textId="77777777" w:rsidTr="001F3C0F">
        <w:tc>
          <w:tcPr>
            <w:tcW w:w="648" w:type="dxa"/>
          </w:tcPr>
          <w:p w14:paraId="1F8C1DF2" w14:textId="77777777" w:rsidR="00995010" w:rsidRPr="00C97B10" w:rsidRDefault="00995010" w:rsidP="001F3C0F">
            <w:pPr>
              <w:jc w:val="both"/>
              <w:rPr>
                <w:rFonts w:ascii="Arial" w:hAnsi="Arial" w:cs="Arial"/>
                <w:sz w:val="22"/>
                <w:szCs w:val="22"/>
              </w:rPr>
            </w:pPr>
          </w:p>
        </w:tc>
        <w:tc>
          <w:tcPr>
            <w:tcW w:w="393" w:type="dxa"/>
          </w:tcPr>
          <w:p w14:paraId="5D657DD7" w14:textId="77777777" w:rsidR="00995010" w:rsidRPr="00C97B10" w:rsidRDefault="00995010" w:rsidP="001F3C0F">
            <w:pPr>
              <w:rPr>
                <w:rFonts w:ascii="Arial" w:hAnsi="Arial" w:cs="Arial"/>
                <w:sz w:val="22"/>
                <w:szCs w:val="22"/>
              </w:rPr>
            </w:pPr>
          </w:p>
        </w:tc>
        <w:tc>
          <w:tcPr>
            <w:tcW w:w="6789" w:type="dxa"/>
            <w:gridSpan w:val="6"/>
          </w:tcPr>
          <w:p w14:paraId="19999266" w14:textId="77777777" w:rsidR="00995010" w:rsidRPr="00C97B10" w:rsidRDefault="00995010" w:rsidP="001F3C0F">
            <w:pPr>
              <w:rPr>
                <w:rFonts w:ascii="Arial" w:hAnsi="Arial" w:cs="Arial"/>
                <w:sz w:val="22"/>
                <w:szCs w:val="22"/>
              </w:rPr>
            </w:pPr>
            <w:r w:rsidRPr="00C97B10">
              <w:rPr>
                <w:rFonts w:ascii="Arial" w:hAnsi="Arial" w:cs="Arial"/>
                <w:sz w:val="22"/>
                <w:szCs w:val="22"/>
              </w:rPr>
              <w:t>Null Hypotheses ………………………………………………….……...</w:t>
            </w:r>
          </w:p>
        </w:tc>
        <w:tc>
          <w:tcPr>
            <w:tcW w:w="810" w:type="dxa"/>
          </w:tcPr>
          <w:p w14:paraId="33921F1C" w14:textId="77777777" w:rsidR="00995010" w:rsidRPr="00C97B10" w:rsidRDefault="00995010" w:rsidP="001F3C0F">
            <w:pPr>
              <w:jc w:val="right"/>
              <w:rPr>
                <w:rFonts w:ascii="Arial" w:hAnsi="Arial" w:cs="Arial"/>
                <w:sz w:val="22"/>
                <w:szCs w:val="22"/>
              </w:rPr>
            </w:pPr>
            <w:r>
              <w:rPr>
                <w:rFonts w:ascii="Arial" w:hAnsi="Arial" w:cs="Arial"/>
                <w:sz w:val="22"/>
                <w:szCs w:val="22"/>
              </w:rPr>
              <w:t>10</w:t>
            </w:r>
          </w:p>
        </w:tc>
      </w:tr>
      <w:tr w:rsidR="00995010" w:rsidRPr="00C97B10" w14:paraId="51A25E30" w14:textId="77777777" w:rsidTr="001F3C0F">
        <w:tc>
          <w:tcPr>
            <w:tcW w:w="648" w:type="dxa"/>
          </w:tcPr>
          <w:p w14:paraId="73FDC1CA" w14:textId="77777777" w:rsidR="00995010" w:rsidRPr="00C97B10" w:rsidRDefault="00995010" w:rsidP="001F3C0F">
            <w:pPr>
              <w:jc w:val="both"/>
              <w:rPr>
                <w:rFonts w:ascii="Arial" w:hAnsi="Arial" w:cs="Arial"/>
                <w:sz w:val="22"/>
                <w:szCs w:val="22"/>
              </w:rPr>
            </w:pPr>
          </w:p>
        </w:tc>
        <w:tc>
          <w:tcPr>
            <w:tcW w:w="1962" w:type="dxa"/>
            <w:gridSpan w:val="6"/>
          </w:tcPr>
          <w:p w14:paraId="69005EC3" w14:textId="77777777" w:rsidR="00995010" w:rsidRPr="00C97B10" w:rsidRDefault="00995010" w:rsidP="001F3C0F">
            <w:pPr>
              <w:rPr>
                <w:rFonts w:ascii="Arial" w:hAnsi="Arial" w:cs="Arial"/>
                <w:sz w:val="22"/>
                <w:szCs w:val="22"/>
              </w:rPr>
            </w:pPr>
          </w:p>
        </w:tc>
        <w:tc>
          <w:tcPr>
            <w:tcW w:w="5220" w:type="dxa"/>
          </w:tcPr>
          <w:p w14:paraId="4E404CC2" w14:textId="77777777" w:rsidR="00995010" w:rsidRPr="00C97B10" w:rsidRDefault="00995010" w:rsidP="001F3C0F">
            <w:pPr>
              <w:rPr>
                <w:rFonts w:ascii="Arial" w:eastAsia="Gungsuh" w:hAnsi="Arial" w:cs="Arial"/>
                <w:sz w:val="22"/>
                <w:szCs w:val="22"/>
              </w:rPr>
            </w:pPr>
          </w:p>
        </w:tc>
        <w:tc>
          <w:tcPr>
            <w:tcW w:w="810" w:type="dxa"/>
          </w:tcPr>
          <w:p w14:paraId="13CD9A3A" w14:textId="77777777" w:rsidR="00995010" w:rsidRPr="00C97B10" w:rsidRDefault="00995010" w:rsidP="001F3C0F">
            <w:pPr>
              <w:jc w:val="right"/>
              <w:rPr>
                <w:rFonts w:ascii="Arial" w:eastAsia="Gungsuh" w:hAnsi="Arial" w:cs="Arial"/>
                <w:sz w:val="22"/>
                <w:szCs w:val="22"/>
              </w:rPr>
            </w:pPr>
          </w:p>
        </w:tc>
      </w:tr>
      <w:tr w:rsidR="00995010" w:rsidRPr="00C97B10" w14:paraId="06B20DA6" w14:textId="77777777" w:rsidTr="001F3C0F">
        <w:tc>
          <w:tcPr>
            <w:tcW w:w="8640" w:type="dxa"/>
            <w:gridSpan w:val="9"/>
          </w:tcPr>
          <w:p w14:paraId="5D043D57" w14:textId="77777777" w:rsidR="00995010" w:rsidRPr="00C97B10" w:rsidRDefault="00995010" w:rsidP="001F3C0F">
            <w:pPr>
              <w:jc w:val="both"/>
              <w:rPr>
                <w:rFonts w:ascii="Arial" w:eastAsia="Calibri" w:hAnsi="Arial" w:cs="Arial"/>
                <w:sz w:val="22"/>
                <w:szCs w:val="22"/>
              </w:rPr>
            </w:pPr>
            <w:r w:rsidRPr="00C97B10">
              <w:rPr>
                <w:rFonts w:ascii="Arial" w:eastAsia="Gungsuh" w:hAnsi="Arial" w:cs="Arial"/>
                <w:sz w:val="22"/>
                <w:szCs w:val="22"/>
              </w:rPr>
              <w:t>METHOD</w:t>
            </w:r>
          </w:p>
        </w:tc>
      </w:tr>
      <w:tr w:rsidR="00995010" w:rsidRPr="00C97B10" w14:paraId="2D7EAACF" w14:textId="77777777" w:rsidTr="001F3C0F">
        <w:tc>
          <w:tcPr>
            <w:tcW w:w="648" w:type="dxa"/>
          </w:tcPr>
          <w:p w14:paraId="77C24103" w14:textId="77777777" w:rsidR="00995010" w:rsidRPr="00C97B10" w:rsidRDefault="00995010" w:rsidP="001F3C0F">
            <w:pPr>
              <w:jc w:val="both"/>
              <w:rPr>
                <w:rFonts w:ascii="Arial" w:eastAsia="Gungsuh" w:hAnsi="Arial" w:cs="Arial"/>
                <w:sz w:val="22"/>
                <w:szCs w:val="22"/>
              </w:rPr>
            </w:pPr>
          </w:p>
        </w:tc>
        <w:tc>
          <w:tcPr>
            <w:tcW w:w="432" w:type="dxa"/>
            <w:gridSpan w:val="2"/>
          </w:tcPr>
          <w:p w14:paraId="72451AA1" w14:textId="77777777" w:rsidR="00995010" w:rsidRPr="00C97B10" w:rsidRDefault="00995010" w:rsidP="001F3C0F">
            <w:pPr>
              <w:rPr>
                <w:rFonts w:ascii="Arial" w:hAnsi="Arial" w:cs="Arial"/>
                <w:sz w:val="22"/>
                <w:szCs w:val="22"/>
              </w:rPr>
            </w:pPr>
          </w:p>
        </w:tc>
        <w:tc>
          <w:tcPr>
            <w:tcW w:w="6750" w:type="dxa"/>
            <w:gridSpan w:val="5"/>
          </w:tcPr>
          <w:p w14:paraId="601B8D25" w14:textId="77777777" w:rsidR="00995010" w:rsidRPr="00C97B10" w:rsidRDefault="00995010" w:rsidP="001F3C0F">
            <w:pPr>
              <w:rPr>
                <w:rFonts w:ascii="Arial" w:eastAsia="Gungsuh" w:hAnsi="Arial" w:cs="Arial"/>
                <w:sz w:val="22"/>
                <w:szCs w:val="22"/>
              </w:rPr>
            </w:pPr>
            <w:r w:rsidRPr="00C97B10">
              <w:rPr>
                <w:rFonts w:ascii="Arial" w:eastAsia="Gungsuh" w:hAnsi="Arial" w:cs="Arial"/>
                <w:sz w:val="22"/>
                <w:szCs w:val="22"/>
              </w:rPr>
              <w:t>Design …………………………………………………..……………......</w:t>
            </w:r>
          </w:p>
        </w:tc>
        <w:tc>
          <w:tcPr>
            <w:tcW w:w="810" w:type="dxa"/>
          </w:tcPr>
          <w:p w14:paraId="1C02AB9F" w14:textId="77777777"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10</w:t>
            </w:r>
          </w:p>
        </w:tc>
      </w:tr>
      <w:tr w:rsidR="00995010" w:rsidRPr="00C97B10" w14:paraId="15116C8E" w14:textId="77777777" w:rsidTr="001F3C0F">
        <w:tc>
          <w:tcPr>
            <w:tcW w:w="648" w:type="dxa"/>
          </w:tcPr>
          <w:p w14:paraId="6F6B9BF1" w14:textId="77777777" w:rsidR="00995010" w:rsidRPr="00C97B10" w:rsidRDefault="00995010" w:rsidP="001F3C0F">
            <w:pPr>
              <w:jc w:val="both"/>
              <w:rPr>
                <w:rFonts w:ascii="Arial" w:eastAsia="Gungsuh" w:hAnsi="Arial" w:cs="Arial"/>
                <w:sz w:val="22"/>
                <w:szCs w:val="22"/>
              </w:rPr>
            </w:pPr>
          </w:p>
        </w:tc>
        <w:tc>
          <w:tcPr>
            <w:tcW w:w="432" w:type="dxa"/>
            <w:gridSpan w:val="2"/>
          </w:tcPr>
          <w:p w14:paraId="0E4A571A" w14:textId="77777777" w:rsidR="00995010" w:rsidRPr="00C97B10" w:rsidRDefault="00995010" w:rsidP="001F3C0F">
            <w:pPr>
              <w:rPr>
                <w:rFonts w:ascii="Arial" w:hAnsi="Arial" w:cs="Arial"/>
                <w:sz w:val="22"/>
                <w:szCs w:val="22"/>
              </w:rPr>
            </w:pPr>
          </w:p>
        </w:tc>
        <w:tc>
          <w:tcPr>
            <w:tcW w:w="6750" w:type="dxa"/>
            <w:gridSpan w:val="5"/>
          </w:tcPr>
          <w:p w14:paraId="54FC3F4F" w14:textId="77777777" w:rsidR="00995010" w:rsidRPr="00C97B10" w:rsidRDefault="00995010" w:rsidP="001F3C0F">
            <w:pPr>
              <w:rPr>
                <w:rFonts w:ascii="Arial" w:eastAsia="Gungsuh" w:hAnsi="Arial" w:cs="Arial"/>
                <w:sz w:val="22"/>
                <w:szCs w:val="22"/>
              </w:rPr>
            </w:pPr>
            <w:r w:rsidRPr="00C97B10">
              <w:rPr>
                <w:rFonts w:ascii="Arial" w:eastAsia="Gungsuh" w:hAnsi="Arial" w:cs="Arial"/>
                <w:sz w:val="22"/>
                <w:szCs w:val="22"/>
              </w:rPr>
              <w:t>Study Site……………………………………………………..…………..</w:t>
            </w:r>
          </w:p>
        </w:tc>
        <w:tc>
          <w:tcPr>
            <w:tcW w:w="810" w:type="dxa"/>
          </w:tcPr>
          <w:p w14:paraId="6C15A2BF" w14:textId="77777777"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11</w:t>
            </w:r>
          </w:p>
        </w:tc>
      </w:tr>
      <w:tr w:rsidR="00995010" w:rsidRPr="00C97B10" w14:paraId="0098A752" w14:textId="77777777" w:rsidTr="001F3C0F">
        <w:tc>
          <w:tcPr>
            <w:tcW w:w="648" w:type="dxa"/>
          </w:tcPr>
          <w:p w14:paraId="587E3E1B" w14:textId="77777777" w:rsidR="00995010" w:rsidRPr="00C97B10" w:rsidRDefault="00995010" w:rsidP="001F3C0F">
            <w:pPr>
              <w:jc w:val="both"/>
              <w:rPr>
                <w:rFonts w:ascii="Arial" w:eastAsia="Gungsuh" w:hAnsi="Arial" w:cs="Arial"/>
                <w:sz w:val="22"/>
                <w:szCs w:val="22"/>
              </w:rPr>
            </w:pPr>
          </w:p>
        </w:tc>
        <w:tc>
          <w:tcPr>
            <w:tcW w:w="432" w:type="dxa"/>
            <w:gridSpan w:val="2"/>
          </w:tcPr>
          <w:p w14:paraId="7E216653" w14:textId="77777777" w:rsidR="00995010" w:rsidRPr="00C97B10" w:rsidRDefault="00995010" w:rsidP="001F3C0F">
            <w:pPr>
              <w:rPr>
                <w:rFonts w:ascii="Arial" w:hAnsi="Arial" w:cs="Arial"/>
                <w:sz w:val="22"/>
                <w:szCs w:val="22"/>
              </w:rPr>
            </w:pPr>
          </w:p>
        </w:tc>
        <w:tc>
          <w:tcPr>
            <w:tcW w:w="6750" w:type="dxa"/>
            <w:gridSpan w:val="5"/>
          </w:tcPr>
          <w:p w14:paraId="625F7A28" w14:textId="77777777" w:rsidR="00995010" w:rsidRPr="00C97B10" w:rsidRDefault="00995010" w:rsidP="001F3C0F">
            <w:pPr>
              <w:rPr>
                <w:rFonts w:ascii="Arial" w:eastAsia="Gungsuh" w:hAnsi="Arial" w:cs="Arial"/>
                <w:sz w:val="22"/>
                <w:szCs w:val="22"/>
              </w:rPr>
            </w:pPr>
            <w:r w:rsidRPr="00C97B10">
              <w:rPr>
                <w:rFonts w:ascii="Arial" w:eastAsia="Gungsuh" w:hAnsi="Arial" w:cs="Arial"/>
                <w:sz w:val="22"/>
                <w:szCs w:val="22"/>
              </w:rPr>
              <w:t>Participants …………………………………………….……………......</w:t>
            </w:r>
          </w:p>
        </w:tc>
        <w:tc>
          <w:tcPr>
            <w:tcW w:w="810" w:type="dxa"/>
          </w:tcPr>
          <w:p w14:paraId="03DE420D" w14:textId="77777777"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11</w:t>
            </w:r>
          </w:p>
        </w:tc>
      </w:tr>
      <w:tr w:rsidR="00995010" w:rsidRPr="00C97B10" w14:paraId="0A491F5E" w14:textId="77777777" w:rsidTr="001F3C0F">
        <w:tc>
          <w:tcPr>
            <w:tcW w:w="648" w:type="dxa"/>
          </w:tcPr>
          <w:p w14:paraId="7B57A9E9" w14:textId="77777777" w:rsidR="00995010" w:rsidRPr="00C97B10" w:rsidRDefault="00995010" w:rsidP="001F3C0F">
            <w:pPr>
              <w:jc w:val="both"/>
              <w:rPr>
                <w:rFonts w:ascii="Arial" w:eastAsia="Gungsuh" w:hAnsi="Arial" w:cs="Arial"/>
                <w:sz w:val="22"/>
                <w:szCs w:val="22"/>
              </w:rPr>
            </w:pPr>
          </w:p>
        </w:tc>
        <w:tc>
          <w:tcPr>
            <w:tcW w:w="432" w:type="dxa"/>
            <w:gridSpan w:val="2"/>
          </w:tcPr>
          <w:p w14:paraId="6D1E4787" w14:textId="77777777" w:rsidR="00995010" w:rsidRPr="00C97B10" w:rsidRDefault="00995010" w:rsidP="001F3C0F">
            <w:pPr>
              <w:rPr>
                <w:rFonts w:ascii="Arial" w:hAnsi="Arial" w:cs="Arial"/>
                <w:sz w:val="22"/>
                <w:szCs w:val="22"/>
              </w:rPr>
            </w:pPr>
          </w:p>
        </w:tc>
        <w:tc>
          <w:tcPr>
            <w:tcW w:w="6750" w:type="dxa"/>
            <w:gridSpan w:val="5"/>
          </w:tcPr>
          <w:p w14:paraId="3DAB0366" w14:textId="77777777" w:rsidR="00995010" w:rsidRPr="00C97B10" w:rsidRDefault="00995010" w:rsidP="001F3C0F">
            <w:pPr>
              <w:rPr>
                <w:rFonts w:ascii="Arial" w:eastAsia="Gungsuh" w:hAnsi="Arial" w:cs="Arial"/>
                <w:sz w:val="22"/>
                <w:szCs w:val="22"/>
              </w:rPr>
            </w:pPr>
            <w:r w:rsidRPr="00C97B10">
              <w:rPr>
                <w:rFonts w:ascii="Arial" w:eastAsia="Gungsuh" w:hAnsi="Arial" w:cs="Arial"/>
                <w:sz w:val="22"/>
                <w:szCs w:val="22"/>
              </w:rPr>
              <w:t>Data Measures …………………………………………………………..</w:t>
            </w:r>
          </w:p>
        </w:tc>
        <w:tc>
          <w:tcPr>
            <w:tcW w:w="810" w:type="dxa"/>
          </w:tcPr>
          <w:p w14:paraId="64AE358C" w14:textId="77777777" w:rsidR="00995010" w:rsidRPr="00C97B10" w:rsidRDefault="00995010" w:rsidP="001F3C0F">
            <w:pPr>
              <w:jc w:val="right"/>
              <w:rPr>
                <w:rFonts w:ascii="Arial" w:eastAsia="Gungsuh" w:hAnsi="Arial" w:cs="Arial"/>
                <w:sz w:val="22"/>
                <w:szCs w:val="22"/>
              </w:rPr>
            </w:pPr>
            <w:r w:rsidRPr="00C97B10">
              <w:rPr>
                <w:rFonts w:ascii="Arial" w:eastAsia="Gungsuh" w:hAnsi="Arial" w:cs="Arial"/>
                <w:sz w:val="22"/>
                <w:szCs w:val="22"/>
              </w:rPr>
              <w:t>12</w:t>
            </w:r>
          </w:p>
        </w:tc>
      </w:tr>
      <w:tr w:rsidR="00995010" w:rsidRPr="00C97B10" w14:paraId="3D2636A7" w14:textId="77777777" w:rsidTr="001F3C0F">
        <w:tc>
          <w:tcPr>
            <w:tcW w:w="648" w:type="dxa"/>
          </w:tcPr>
          <w:p w14:paraId="32451504" w14:textId="77777777" w:rsidR="00995010" w:rsidRPr="00C97B10" w:rsidRDefault="00995010" w:rsidP="001F3C0F">
            <w:pPr>
              <w:jc w:val="both"/>
              <w:rPr>
                <w:rFonts w:ascii="Arial" w:eastAsia="Gungsuh" w:hAnsi="Arial" w:cs="Arial"/>
                <w:sz w:val="22"/>
                <w:szCs w:val="22"/>
              </w:rPr>
            </w:pPr>
          </w:p>
        </w:tc>
        <w:tc>
          <w:tcPr>
            <w:tcW w:w="432" w:type="dxa"/>
            <w:gridSpan w:val="2"/>
          </w:tcPr>
          <w:p w14:paraId="1F441951" w14:textId="77777777" w:rsidR="00995010" w:rsidRPr="00C97B10" w:rsidRDefault="00995010" w:rsidP="001F3C0F">
            <w:pPr>
              <w:rPr>
                <w:rFonts w:ascii="Arial" w:hAnsi="Arial" w:cs="Arial"/>
                <w:sz w:val="22"/>
                <w:szCs w:val="22"/>
              </w:rPr>
            </w:pPr>
          </w:p>
        </w:tc>
        <w:tc>
          <w:tcPr>
            <w:tcW w:w="6750" w:type="dxa"/>
            <w:gridSpan w:val="5"/>
          </w:tcPr>
          <w:p w14:paraId="128BEA42" w14:textId="77777777" w:rsidR="00995010" w:rsidRPr="00C97B10" w:rsidRDefault="00995010" w:rsidP="001F3C0F">
            <w:pPr>
              <w:rPr>
                <w:rFonts w:ascii="Arial" w:eastAsia="Gungsuh" w:hAnsi="Arial" w:cs="Arial"/>
                <w:sz w:val="22"/>
                <w:szCs w:val="22"/>
              </w:rPr>
            </w:pPr>
            <w:r w:rsidRPr="00C97B10">
              <w:rPr>
                <w:rFonts w:ascii="Arial" w:eastAsia="Gungsuh" w:hAnsi="Arial" w:cs="Arial"/>
                <w:sz w:val="22"/>
                <w:szCs w:val="22"/>
              </w:rPr>
              <w:t>Data Collection Procedure …………………….……………………….</w:t>
            </w:r>
          </w:p>
        </w:tc>
        <w:tc>
          <w:tcPr>
            <w:tcW w:w="810" w:type="dxa"/>
          </w:tcPr>
          <w:p w14:paraId="1CA69170" w14:textId="77777777" w:rsidR="00995010" w:rsidRPr="00C97B10" w:rsidRDefault="00995010" w:rsidP="001F3C0F">
            <w:pPr>
              <w:jc w:val="right"/>
              <w:rPr>
                <w:rFonts w:ascii="Arial" w:eastAsia="Gungsuh" w:hAnsi="Arial" w:cs="Arial"/>
                <w:sz w:val="22"/>
                <w:szCs w:val="22"/>
              </w:rPr>
            </w:pPr>
            <w:r w:rsidRPr="00C97B10">
              <w:rPr>
                <w:rFonts w:ascii="Arial" w:eastAsia="Gungsuh" w:hAnsi="Arial" w:cs="Arial"/>
                <w:sz w:val="22"/>
                <w:szCs w:val="22"/>
              </w:rPr>
              <w:t>14</w:t>
            </w:r>
          </w:p>
        </w:tc>
      </w:tr>
      <w:tr w:rsidR="00995010" w:rsidRPr="00C97B10" w14:paraId="7AA45DEF" w14:textId="77777777" w:rsidTr="001F3C0F">
        <w:tc>
          <w:tcPr>
            <w:tcW w:w="648" w:type="dxa"/>
          </w:tcPr>
          <w:p w14:paraId="7E0B6AA6" w14:textId="77777777" w:rsidR="00995010" w:rsidRPr="00C97B10" w:rsidRDefault="00995010" w:rsidP="001F3C0F">
            <w:pPr>
              <w:jc w:val="both"/>
              <w:rPr>
                <w:rFonts w:ascii="Arial" w:eastAsia="Gungsuh" w:hAnsi="Arial" w:cs="Arial"/>
                <w:sz w:val="22"/>
                <w:szCs w:val="22"/>
              </w:rPr>
            </w:pPr>
          </w:p>
        </w:tc>
        <w:tc>
          <w:tcPr>
            <w:tcW w:w="432" w:type="dxa"/>
            <w:gridSpan w:val="2"/>
          </w:tcPr>
          <w:p w14:paraId="1707552C" w14:textId="77777777" w:rsidR="00995010" w:rsidRPr="00C97B10" w:rsidRDefault="00995010" w:rsidP="001F3C0F">
            <w:pPr>
              <w:rPr>
                <w:rFonts w:ascii="Arial" w:hAnsi="Arial" w:cs="Arial"/>
                <w:sz w:val="22"/>
                <w:szCs w:val="22"/>
              </w:rPr>
            </w:pPr>
          </w:p>
        </w:tc>
        <w:tc>
          <w:tcPr>
            <w:tcW w:w="6750" w:type="dxa"/>
            <w:gridSpan w:val="5"/>
          </w:tcPr>
          <w:p w14:paraId="0F5B3DFF" w14:textId="77777777" w:rsidR="00995010" w:rsidRPr="00C97B10" w:rsidRDefault="00995010" w:rsidP="001F3C0F">
            <w:pPr>
              <w:rPr>
                <w:rFonts w:ascii="Arial" w:eastAsia="Gungsuh" w:hAnsi="Arial" w:cs="Arial"/>
                <w:sz w:val="22"/>
                <w:szCs w:val="22"/>
              </w:rPr>
            </w:pPr>
            <w:r w:rsidRPr="00C97B10">
              <w:rPr>
                <w:rFonts w:ascii="Arial" w:eastAsia="Gungsuh" w:hAnsi="Arial" w:cs="Arial"/>
                <w:sz w:val="22"/>
                <w:szCs w:val="22"/>
              </w:rPr>
              <w:t>Ethical Considerations………………………….……………………….</w:t>
            </w:r>
          </w:p>
        </w:tc>
        <w:tc>
          <w:tcPr>
            <w:tcW w:w="810" w:type="dxa"/>
          </w:tcPr>
          <w:p w14:paraId="3A661E47" w14:textId="77777777"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16</w:t>
            </w:r>
          </w:p>
        </w:tc>
      </w:tr>
      <w:tr w:rsidR="00995010" w:rsidRPr="00C97B10" w14:paraId="030FED80" w14:textId="77777777" w:rsidTr="001F3C0F">
        <w:tc>
          <w:tcPr>
            <w:tcW w:w="648" w:type="dxa"/>
          </w:tcPr>
          <w:p w14:paraId="0EB4995B" w14:textId="77777777" w:rsidR="00995010" w:rsidRPr="00C97B10" w:rsidRDefault="00995010" w:rsidP="001F3C0F">
            <w:pPr>
              <w:jc w:val="both"/>
              <w:rPr>
                <w:rFonts w:ascii="Arial" w:eastAsia="Gungsuh" w:hAnsi="Arial" w:cs="Arial"/>
                <w:sz w:val="22"/>
                <w:szCs w:val="22"/>
              </w:rPr>
            </w:pPr>
          </w:p>
        </w:tc>
        <w:tc>
          <w:tcPr>
            <w:tcW w:w="432" w:type="dxa"/>
            <w:gridSpan w:val="2"/>
          </w:tcPr>
          <w:p w14:paraId="416BF187" w14:textId="77777777" w:rsidR="00995010" w:rsidRPr="00C97B10" w:rsidRDefault="00995010" w:rsidP="001F3C0F">
            <w:pPr>
              <w:rPr>
                <w:rFonts w:ascii="Arial" w:hAnsi="Arial" w:cs="Arial"/>
                <w:sz w:val="22"/>
                <w:szCs w:val="22"/>
              </w:rPr>
            </w:pPr>
          </w:p>
        </w:tc>
        <w:tc>
          <w:tcPr>
            <w:tcW w:w="6750" w:type="dxa"/>
            <w:gridSpan w:val="5"/>
          </w:tcPr>
          <w:p w14:paraId="651DAE18" w14:textId="77777777" w:rsidR="00995010" w:rsidRPr="00C97B10" w:rsidRDefault="00995010" w:rsidP="001F3C0F">
            <w:pPr>
              <w:rPr>
                <w:rFonts w:ascii="Arial" w:eastAsia="Gungsuh" w:hAnsi="Arial" w:cs="Arial"/>
                <w:sz w:val="22"/>
                <w:szCs w:val="22"/>
              </w:rPr>
            </w:pPr>
            <w:r>
              <w:rPr>
                <w:rFonts w:ascii="Arial" w:hAnsi="Arial" w:cs="Arial"/>
                <w:sz w:val="22"/>
                <w:szCs w:val="22"/>
              </w:rPr>
              <w:t>Data Analysis …………………..</w:t>
            </w:r>
            <w:r w:rsidRPr="00C97B10">
              <w:rPr>
                <w:rFonts w:ascii="Arial" w:hAnsi="Arial" w:cs="Arial"/>
                <w:sz w:val="22"/>
                <w:szCs w:val="22"/>
              </w:rPr>
              <w:t>………………………………………..</w:t>
            </w:r>
          </w:p>
        </w:tc>
        <w:tc>
          <w:tcPr>
            <w:tcW w:w="810" w:type="dxa"/>
          </w:tcPr>
          <w:p w14:paraId="3EACB7B2" w14:textId="77777777"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19</w:t>
            </w:r>
          </w:p>
        </w:tc>
      </w:tr>
      <w:tr w:rsidR="00995010" w:rsidRPr="00C97B10" w14:paraId="76BF49D7" w14:textId="77777777" w:rsidTr="001F3C0F">
        <w:tc>
          <w:tcPr>
            <w:tcW w:w="648" w:type="dxa"/>
          </w:tcPr>
          <w:p w14:paraId="15170611" w14:textId="77777777" w:rsidR="00995010" w:rsidRPr="00C97B10" w:rsidRDefault="00995010" w:rsidP="001F3C0F">
            <w:pPr>
              <w:jc w:val="both"/>
              <w:rPr>
                <w:rFonts w:ascii="Arial" w:eastAsia="Gungsuh" w:hAnsi="Arial" w:cs="Arial"/>
                <w:sz w:val="22"/>
                <w:szCs w:val="22"/>
              </w:rPr>
            </w:pPr>
          </w:p>
        </w:tc>
        <w:tc>
          <w:tcPr>
            <w:tcW w:w="432" w:type="dxa"/>
            <w:gridSpan w:val="2"/>
          </w:tcPr>
          <w:p w14:paraId="2F50875B" w14:textId="77777777" w:rsidR="00995010" w:rsidRPr="00C97B10" w:rsidRDefault="00995010" w:rsidP="001F3C0F">
            <w:pPr>
              <w:rPr>
                <w:rFonts w:ascii="Arial" w:hAnsi="Arial" w:cs="Arial"/>
                <w:sz w:val="22"/>
                <w:szCs w:val="22"/>
              </w:rPr>
            </w:pPr>
          </w:p>
        </w:tc>
        <w:tc>
          <w:tcPr>
            <w:tcW w:w="6750" w:type="dxa"/>
            <w:gridSpan w:val="5"/>
          </w:tcPr>
          <w:p w14:paraId="3F657BFC" w14:textId="77777777" w:rsidR="00995010" w:rsidRPr="00C97B10" w:rsidRDefault="00995010" w:rsidP="001F3C0F">
            <w:pPr>
              <w:rPr>
                <w:rFonts w:ascii="Arial" w:eastAsia="Gungsuh" w:hAnsi="Arial" w:cs="Arial"/>
                <w:sz w:val="22"/>
                <w:szCs w:val="22"/>
              </w:rPr>
            </w:pPr>
          </w:p>
        </w:tc>
        <w:tc>
          <w:tcPr>
            <w:tcW w:w="810" w:type="dxa"/>
          </w:tcPr>
          <w:p w14:paraId="335248CA" w14:textId="77777777" w:rsidR="00995010" w:rsidRPr="00C97B10" w:rsidRDefault="00995010" w:rsidP="001F3C0F">
            <w:pPr>
              <w:jc w:val="right"/>
              <w:rPr>
                <w:rFonts w:ascii="Arial" w:eastAsia="Gungsuh" w:hAnsi="Arial" w:cs="Arial"/>
                <w:sz w:val="22"/>
                <w:szCs w:val="22"/>
              </w:rPr>
            </w:pPr>
          </w:p>
        </w:tc>
      </w:tr>
      <w:tr w:rsidR="00995010" w:rsidRPr="00C97B10" w14:paraId="6AFAFEAE" w14:textId="77777777" w:rsidTr="001F3C0F">
        <w:tc>
          <w:tcPr>
            <w:tcW w:w="7830" w:type="dxa"/>
            <w:gridSpan w:val="8"/>
          </w:tcPr>
          <w:p w14:paraId="2380C2DB" w14:textId="77777777" w:rsidR="00995010" w:rsidRPr="00C97B10" w:rsidRDefault="00995010" w:rsidP="001F3C0F">
            <w:pPr>
              <w:rPr>
                <w:rFonts w:ascii="Arial" w:eastAsia="Gungsuh" w:hAnsi="Arial" w:cs="Arial"/>
                <w:sz w:val="22"/>
                <w:szCs w:val="22"/>
              </w:rPr>
            </w:pPr>
            <w:r w:rsidRPr="00C97B10">
              <w:rPr>
                <w:rFonts w:ascii="Arial" w:eastAsia="Gungsuh" w:hAnsi="Arial" w:cs="Arial"/>
                <w:sz w:val="22"/>
                <w:szCs w:val="22"/>
              </w:rPr>
              <w:t>FINDINGS ………………………………….….……….……………………………..</w:t>
            </w:r>
          </w:p>
        </w:tc>
        <w:tc>
          <w:tcPr>
            <w:tcW w:w="810" w:type="dxa"/>
          </w:tcPr>
          <w:p w14:paraId="1DC007E1" w14:textId="77777777"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19</w:t>
            </w:r>
          </w:p>
        </w:tc>
      </w:tr>
      <w:tr w:rsidR="00995010" w:rsidRPr="00C97B10" w14:paraId="0FC436C8" w14:textId="77777777" w:rsidTr="001F3C0F">
        <w:tc>
          <w:tcPr>
            <w:tcW w:w="8640" w:type="dxa"/>
            <w:gridSpan w:val="9"/>
          </w:tcPr>
          <w:p w14:paraId="3A093F0A" w14:textId="77777777" w:rsidR="00995010" w:rsidRPr="00C97B10" w:rsidRDefault="00995010" w:rsidP="001F3C0F">
            <w:pPr>
              <w:jc w:val="both"/>
              <w:rPr>
                <w:rFonts w:ascii="Arial" w:eastAsia="Gungsuh" w:hAnsi="Arial" w:cs="Arial"/>
                <w:sz w:val="22"/>
                <w:szCs w:val="22"/>
              </w:rPr>
            </w:pPr>
          </w:p>
        </w:tc>
      </w:tr>
      <w:tr w:rsidR="00995010" w:rsidRPr="00C97B10" w14:paraId="7D5422A0" w14:textId="77777777" w:rsidTr="001F3C0F">
        <w:tc>
          <w:tcPr>
            <w:tcW w:w="7830" w:type="dxa"/>
            <w:gridSpan w:val="8"/>
          </w:tcPr>
          <w:p w14:paraId="75764974" w14:textId="77777777" w:rsidR="00995010" w:rsidRPr="00C97B10" w:rsidRDefault="00995010" w:rsidP="001F3C0F">
            <w:pPr>
              <w:jc w:val="both"/>
              <w:rPr>
                <w:rFonts w:ascii="Arial" w:eastAsia="Calibri" w:hAnsi="Arial" w:cs="Arial"/>
                <w:sz w:val="22"/>
                <w:szCs w:val="22"/>
              </w:rPr>
            </w:pPr>
            <w:r w:rsidRPr="00C97B10">
              <w:rPr>
                <w:rFonts w:ascii="Arial" w:eastAsia="Gungsuh" w:hAnsi="Arial" w:cs="Arial"/>
                <w:sz w:val="22"/>
                <w:szCs w:val="22"/>
              </w:rPr>
              <w:t xml:space="preserve">DISCUSSION </w:t>
            </w:r>
            <w:r>
              <w:rPr>
                <w:rFonts w:ascii="Arial" w:eastAsia="Gungsuh" w:hAnsi="Arial" w:cs="Arial"/>
                <w:sz w:val="22"/>
                <w:szCs w:val="22"/>
              </w:rPr>
              <w:t>………………………</w:t>
            </w:r>
            <w:r w:rsidRPr="00C97B10">
              <w:rPr>
                <w:rFonts w:ascii="Arial" w:eastAsia="Gungsuh" w:hAnsi="Arial" w:cs="Arial"/>
                <w:sz w:val="22"/>
                <w:szCs w:val="22"/>
              </w:rPr>
              <w:t>………………….……………………………..</w:t>
            </w:r>
          </w:p>
        </w:tc>
        <w:tc>
          <w:tcPr>
            <w:tcW w:w="810" w:type="dxa"/>
          </w:tcPr>
          <w:p w14:paraId="55ECED30" w14:textId="77777777"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46</w:t>
            </w:r>
          </w:p>
        </w:tc>
      </w:tr>
      <w:tr w:rsidR="00995010" w:rsidRPr="00C97B10" w14:paraId="255DEEDF" w14:textId="77777777" w:rsidTr="001F3C0F">
        <w:tc>
          <w:tcPr>
            <w:tcW w:w="648" w:type="dxa"/>
          </w:tcPr>
          <w:p w14:paraId="1FC14C50" w14:textId="77777777" w:rsidR="00995010" w:rsidRPr="00C97B10" w:rsidRDefault="00995010" w:rsidP="001F3C0F">
            <w:pPr>
              <w:jc w:val="both"/>
              <w:rPr>
                <w:rFonts w:ascii="Arial" w:eastAsia="Gungsuh" w:hAnsi="Arial" w:cs="Arial"/>
                <w:sz w:val="22"/>
                <w:szCs w:val="22"/>
              </w:rPr>
            </w:pPr>
          </w:p>
        </w:tc>
        <w:tc>
          <w:tcPr>
            <w:tcW w:w="432" w:type="dxa"/>
            <w:gridSpan w:val="2"/>
          </w:tcPr>
          <w:p w14:paraId="55995A06" w14:textId="77777777" w:rsidR="00995010" w:rsidRPr="00C97B10" w:rsidRDefault="00995010" w:rsidP="001F3C0F">
            <w:pPr>
              <w:rPr>
                <w:rFonts w:ascii="Arial" w:hAnsi="Arial" w:cs="Arial"/>
                <w:sz w:val="22"/>
                <w:szCs w:val="22"/>
              </w:rPr>
            </w:pPr>
          </w:p>
        </w:tc>
        <w:tc>
          <w:tcPr>
            <w:tcW w:w="6750" w:type="dxa"/>
            <w:gridSpan w:val="5"/>
          </w:tcPr>
          <w:p w14:paraId="771F8486" w14:textId="77777777" w:rsidR="00995010" w:rsidRPr="00C97B10" w:rsidRDefault="00995010" w:rsidP="001F3C0F">
            <w:pPr>
              <w:rPr>
                <w:rFonts w:ascii="Arial" w:eastAsia="Gungsuh" w:hAnsi="Arial" w:cs="Arial"/>
                <w:sz w:val="22"/>
                <w:szCs w:val="22"/>
              </w:rPr>
            </w:pPr>
            <w:r w:rsidRPr="00C97B10">
              <w:rPr>
                <w:rFonts w:ascii="Arial" w:eastAsia="Gungsuh" w:hAnsi="Arial" w:cs="Arial"/>
                <w:sz w:val="22"/>
                <w:szCs w:val="22"/>
              </w:rPr>
              <w:t>Conclusion ……………………..………………………….……………..</w:t>
            </w:r>
          </w:p>
        </w:tc>
        <w:tc>
          <w:tcPr>
            <w:tcW w:w="810" w:type="dxa"/>
          </w:tcPr>
          <w:p w14:paraId="0F2BFB8C" w14:textId="77777777"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50</w:t>
            </w:r>
          </w:p>
        </w:tc>
      </w:tr>
      <w:tr w:rsidR="00995010" w:rsidRPr="00C97B10" w14:paraId="57BA2DBA" w14:textId="77777777" w:rsidTr="001F3C0F">
        <w:tc>
          <w:tcPr>
            <w:tcW w:w="648" w:type="dxa"/>
          </w:tcPr>
          <w:p w14:paraId="1FA19FA7" w14:textId="77777777" w:rsidR="00995010" w:rsidRPr="00C97B10" w:rsidRDefault="00995010" w:rsidP="001F3C0F">
            <w:pPr>
              <w:jc w:val="both"/>
              <w:rPr>
                <w:rFonts w:ascii="Arial" w:eastAsia="Gungsuh" w:hAnsi="Arial" w:cs="Arial"/>
                <w:sz w:val="22"/>
                <w:szCs w:val="22"/>
              </w:rPr>
            </w:pPr>
          </w:p>
        </w:tc>
        <w:tc>
          <w:tcPr>
            <w:tcW w:w="432" w:type="dxa"/>
            <w:gridSpan w:val="2"/>
          </w:tcPr>
          <w:p w14:paraId="16769DD1" w14:textId="77777777" w:rsidR="00995010" w:rsidRPr="00C97B10" w:rsidRDefault="00995010" w:rsidP="001F3C0F">
            <w:pPr>
              <w:rPr>
                <w:rFonts w:ascii="Arial" w:hAnsi="Arial" w:cs="Arial"/>
                <w:sz w:val="22"/>
                <w:szCs w:val="22"/>
              </w:rPr>
            </w:pPr>
          </w:p>
        </w:tc>
        <w:tc>
          <w:tcPr>
            <w:tcW w:w="6750" w:type="dxa"/>
            <w:gridSpan w:val="5"/>
          </w:tcPr>
          <w:p w14:paraId="5F910DBA" w14:textId="77777777" w:rsidR="00995010" w:rsidRPr="00C97B10" w:rsidRDefault="00995010" w:rsidP="001F3C0F">
            <w:pPr>
              <w:rPr>
                <w:rFonts w:ascii="Arial" w:eastAsia="Gungsuh" w:hAnsi="Arial" w:cs="Arial"/>
                <w:sz w:val="22"/>
                <w:szCs w:val="22"/>
              </w:rPr>
            </w:pPr>
            <w:proofErr w:type="gramStart"/>
            <w:r w:rsidRPr="00C97B10">
              <w:rPr>
                <w:rFonts w:ascii="Arial" w:hAnsi="Arial" w:cs="Arial"/>
                <w:sz w:val="22"/>
                <w:szCs w:val="22"/>
              </w:rPr>
              <w:t>Recommendations .</w:t>
            </w:r>
            <w:proofErr w:type="gramEnd"/>
            <w:r w:rsidRPr="00C97B10">
              <w:rPr>
                <w:rFonts w:ascii="Arial" w:hAnsi="Arial" w:cs="Arial"/>
                <w:sz w:val="22"/>
                <w:szCs w:val="22"/>
              </w:rPr>
              <w:t>……………………………………………………..</w:t>
            </w:r>
          </w:p>
        </w:tc>
        <w:tc>
          <w:tcPr>
            <w:tcW w:w="810" w:type="dxa"/>
          </w:tcPr>
          <w:p w14:paraId="5AC87841" w14:textId="77777777"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51</w:t>
            </w:r>
          </w:p>
        </w:tc>
      </w:tr>
      <w:tr w:rsidR="00995010" w:rsidRPr="001F3C0F" w14:paraId="42A39434" w14:textId="77777777" w:rsidTr="001F3C0F">
        <w:tc>
          <w:tcPr>
            <w:tcW w:w="7830" w:type="dxa"/>
            <w:gridSpan w:val="8"/>
          </w:tcPr>
          <w:p w14:paraId="1C7929CA" w14:textId="77777777" w:rsidR="00995010" w:rsidRPr="001F3C0F" w:rsidRDefault="00995010" w:rsidP="001F3C0F">
            <w:pPr>
              <w:jc w:val="both"/>
              <w:rPr>
                <w:rFonts w:ascii="Arial" w:eastAsia="Gungsuh" w:hAnsi="Arial" w:cs="Arial"/>
                <w:sz w:val="16"/>
                <w:szCs w:val="16"/>
              </w:rPr>
            </w:pPr>
          </w:p>
        </w:tc>
        <w:tc>
          <w:tcPr>
            <w:tcW w:w="810" w:type="dxa"/>
          </w:tcPr>
          <w:p w14:paraId="6F44EF77" w14:textId="77777777" w:rsidR="00995010" w:rsidRPr="001F3C0F" w:rsidRDefault="00995010" w:rsidP="001F3C0F">
            <w:pPr>
              <w:jc w:val="right"/>
              <w:rPr>
                <w:rFonts w:ascii="Arial" w:eastAsia="Gungsuh" w:hAnsi="Arial" w:cs="Arial"/>
                <w:sz w:val="16"/>
                <w:szCs w:val="16"/>
              </w:rPr>
            </w:pPr>
          </w:p>
        </w:tc>
      </w:tr>
      <w:tr w:rsidR="00995010" w:rsidRPr="00C97B10" w14:paraId="7A3D10E9" w14:textId="77777777" w:rsidTr="001F3C0F">
        <w:tc>
          <w:tcPr>
            <w:tcW w:w="7830" w:type="dxa"/>
            <w:gridSpan w:val="8"/>
          </w:tcPr>
          <w:p w14:paraId="18795EFE" w14:textId="77777777" w:rsidR="00995010" w:rsidRPr="00C97B10" w:rsidRDefault="00995010" w:rsidP="001F3C0F">
            <w:pPr>
              <w:rPr>
                <w:rFonts w:ascii="Arial" w:eastAsia="Gungsuh" w:hAnsi="Arial" w:cs="Arial"/>
                <w:sz w:val="22"/>
                <w:szCs w:val="22"/>
              </w:rPr>
            </w:pPr>
            <w:r w:rsidRPr="00C97B10">
              <w:rPr>
                <w:rFonts w:ascii="Arial" w:eastAsia="Gungsuh" w:hAnsi="Arial" w:cs="Arial"/>
                <w:sz w:val="22"/>
                <w:szCs w:val="22"/>
              </w:rPr>
              <w:t>REFERENCES ……………………………………………....……………………….</w:t>
            </w:r>
          </w:p>
        </w:tc>
        <w:tc>
          <w:tcPr>
            <w:tcW w:w="810" w:type="dxa"/>
          </w:tcPr>
          <w:p w14:paraId="033DF06C" w14:textId="77777777"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52</w:t>
            </w:r>
          </w:p>
        </w:tc>
      </w:tr>
      <w:tr w:rsidR="00995010" w:rsidRPr="00C97B10" w14:paraId="7D922831" w14:textId="77777777" w:rsidTr="001F3C0F">
        <w:tc>
          <w:tcPr>
            <w:tcW w:w="1613" w:type="dxa"/>
            <w:gridSpan w:val="4"/>
          </w:tcPr>
          <w:p w14:paraId="13BEA4E6" w14:textId="77777777" w:rsidR="00995010" w:rsidRPr="00C97B10" w:rsidRDefault="00995010" w:rsidP="001F3C0F">
            <w:pPr>
              <w:jc w:val="both"/>
              <w:rPr>
                <w:rFonts w:ascii="Arial" w:eastAsia="Gungsuh" w:hAnsi="Arial" w:cs="Arial"/>
                <w:sz w:val="22"/>
                <w:szCs w:val="22"/>
              </w:rPr>
            </w:pPr>
          </w:p>
        </w:tc>
        <w:tc>
          <w:tcPr>
            <w:tcW w:w="236" w:type="dxa"/>
          </w:tcPr>
          <w:p w14:paraId="13C8C57A" w14:textId="77777777" w:rsidR="00995010" w:rsidRPr="00C97B10" w:rsidRDefault="00995010" w:rsidP="001F3C0F">
            <w:pPr>
              <w:rPr>
                <w:rFonts w:ascii="Arial" w:hAnsi="Arial" w:cs="Arial"/>
                <w:sz w:val="22"/>
                <w:szCs w:val="22"/>
              </w:rPr>
            </w:pPr>
          </w:p>
        </w:tc>
        <w:tc>
          <w:tcPr>
            <w:tcW w:w="5981" w:type="dxa"/>
            <w:gridSpan w:val="3"/>
          </w:tcPr>
          <w:p w14:paraId="184C9C75" w14:textId="77777777" w:rsidR="00995010" w:rsidRPr="00C97B10" w:rsidRDefault="00995010" w:rsidP="001F3C0F">
            <w:pPr>
              <w:rPr>
                <w:rFonts w:ascii="Arial" w:eastAsia="Gungsuh" w:hAnsi="Arial" w:cs="Arial"/>
                <w:sz w:val="22"/>
                <w:szCs w:val="22"/>
              </w:rPr>
            </w:pPr>
          </w:p>
        </w:tc>
        <w:tc>
          <w:tcPr>
            <w:tcW w:w="810" w:type="dxa"/>
          </w:tcPr>
          <w:p w14:paraId="4E1B04C0" w14:textId="77777777" w:rsidR="00995010" w:rsidRPr="00C97B10" w:rsidRDefault="00995010" w:rsidP="001F3C0F">
            <w:pPr>
              <w:jc w:val="right"/>
              <w:rPr>
                <w:rFonts w:ascii="Arial" w:eastAsia="Gungsuh" w:hAnsi="Arial" w:cs="Arial"/>
                <w:sz w:val="22"/>
                <w:szCs w:val="22"/>
              </w:rPr>
            </w:pPr>
          </w:p>
        </w:tc>
      </w:tr>
      <w:tr w:rsidR="00995010" w:rsidRPr="00C97B10" w14:paraId="2DC79D42" w14:textId="77777777" w:rsidTr="001F3C0F">
        <w:tc>
          <w:tcPr>
            <w:tcW w:w="7830" w:type="dxa"/>
            <w:gridSpan w:val="8"/>
          </w:tcPr>
          <w:p w14:paraId="6B1CD5F6" w14:textId="77777777" w:rsidR="00995010" w:rsidRPr="00C97B10" w:rsidRDefault="00995010" w:rsidP="001F3C0F">
            <w:pPr>
              <w:rPr>
                <w:rFonts w:ascii="Arial" w:eastAsia="Gungsuh" w:hAnsi="Arial" w:cs="Arial"/>
                <w:sz w:val="22"/>
                <w:szCs w:val="22"/>
              </w:rPr>
            </w:pPr>
            <w:r w:rsidRPr="00C97B10">
              <w:rPr>
                <w:rFonts w:ascii="Arial" w:eastAsia="Gungsuh" w:hAnsi="Arial" w:cs="Arial"/>
                <w:sz w:val="22"/>
                <w:szCs w:val="22"/>
              </w:rPr>
              <w:t xml:space="preserve">APPENDICES </w:t>
            </w:r>
          </w:p>
        </w:tc>
        <w:tc>
          <w:tcPr>
            <w:tcW w:w="810" w:type="dxa"/>
          </w:tcPr>
          <w:p w14:paraId="4C492970" w14:textId="77777777" w:rsidR="00995010" w:rsidRPr="00C97B10" w:rsidRDefault="00995010" w:rsidP="001F3C0F">
            <w:pPr>
              <w:jc w:val="right"/>
              <w:rPr>
                <w:rFonts w:ascii="Arial" w:eastAsia="Gungsuh" w:hAnsi="Arial" w:cs="Arial"/>
                <w:sz w:val="22"/>
                <w:szCs w:val="22"/>
              </w:rPr>
            </w:pPr>
          </w:p>
        </w:tc>
      </w:tr>
      <w:tr w:rsidR="00995010" w:rsidRPr="00C97B10" w14:paraId="2F355BDB" w14:textId="77777777" w:rsidTr="001F3C0F">
        <w:tc>
          <w:tcPr>
            <w:tcW w:w="648" w:type="dxa"/>
          </w:tcPr>
          <w:p w14:paraId="5DE8B235" w14:textId="77777777" w:rsidR="00995010" w:rsidRPr="00C97B10" w:rsidRDefault="00995010" w:rsidP="001F3C0F">
            <w:pPr>
              <w:jc w:val="both"/>
              <w:rPr>
                <w:rFonts w:ascii="Arial" w:eastAsia="Gungsuh" w:hAnsi="Arial" w:cs="Arial"/>
                <w:sz w:val="22"/>
                <w:szCs w:val="22"/>
              </w:rPr>
            </w:pPr>
          </w:p>
        </w:tc>
        <w:tc>
          <w:tcPr>
            <w:tcW w:w="1602" w:type="dxa"/>
            <w:gridSpan w:val="5"/>
          </w:tcPr>
          <w:p w14:paraId="4309952A" w14:textId="77777777" w:rsidR="00995010" w:rsidRPr="00C97B10" w:rsidRDefault="00995010" w:rsidP="001F3C0F">
            <w:pPr>
              <w:rPr>
                <w:rFonts w:ascii="Arial" w:hAnsi="Arial" w:cs="Arial"/>
                <w:sz w:val="22"/>
                <w:szCs w:val="22"/>
              </w:rPr>
            </w:pPr>
            <w:r w:rsidRPr="00C97B10">
              <w:rPr>
                <w:rFonts w:ascii="Arial" w:eastAsia="Gungsuh" w:hAnsi="Arial" w:cs="Arial"/>
                <w:sz w:val="22"/>
                <w:szCs w:val="22"/>
              </w:rPr>
              <w:t>Appendix A</w:t>
            </w:r>
            <w:r>
              <w:rPr>
                <w:rFonts w:ascii="Arial" w:eastAsia="Gungsuh" w:hAnsi="Arial" w:cs="Arial"/>
                <w:sz w:val="22"/>
                <w:szCs w:val="22"/>
              </w:rPr>
              <w:t>.1</w:t>
            </w:r>
          </w:p>
        </w:tc>
        <w:tc>
          <w:tcPr>
            <w:tcW w:w="5575" w:type="dxa"/>
            <w:gridSpan w:val="2"/>
          </w:tcPr>
          <w:p w14:paraId="61AC340A" w14:textId="77777777" w:rsidR="00995010" w:rsidRPr="00C97B10" w:rsidRDefault="00995010" w:rsidP="001F3C0F">
            <w:pPr>
              <w:rPr>
                <w:rFonts w:ascii="Arial" w:hAnsi="Arial" w:cs="Arial"/>
                <w:sz w:val="22"/>
                <w:szCs w:val="22"/>
              </w:rPr>
            </w:pPr>
            <w:r w:rsidRPr="00C97B10">
              <w:rPr>
                <w:rFonts w:ascii="Arial" w:hAnsi="Arial" w:cs="Arial"/>
                <w:color w:val="000000" w:themeColor="text1"/>
                <w:sz w:val="22"/>
                <w:szCs w:val="22"/>
              </w:rPr>
              <w:t>Letter of Permission …………… ……………………….</w:t>
            </w:r>
          </w:p>
        </w:tc>
        <w:tc>
          <w:tcPr>
            <w:tcW w:w="815" w:type="dxa"/>
          </w:tcPr>
          <w:p w14:paraId="26553DEC" w14:textId="77777777"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58</w:t>
            </w:r>
          </w:p>
        </w:tc>
      </w:tr>
      <w:tr w:rsidR="00995010" w:rsidRPr="00C97B10" w14:paraId="6A71D9FD" w14:textId="77777777" w:rsidTr="001F3C0F">
        <w:tc>
          <w:tcPr>
            <w:tcW w:w="648" w:type="dxa"/>
          </w:tcPr>
          <w:p w14:paraId="2D11A139" w14:textId="77777777" w:rsidR="00995010" w:rsidRPr="00C97B10" w:rsidRDefault="00995010" w:rsidP="001F3C0F">
            <w:pPr>
              <w:jc w:val="both"/>
              <w:rPr>
                <w:rFonts w:ascii="Arial" w:eastAsia="Gungsuh" w:hAnsi="Arial" w:cs="Arial"/>
                <w:sz w:val="22"/>
                <w:szCs w:val="22"/>
              </w:rPr>
            </w:pPr>
          </w:p>
        </w:tc>
        <w:tc>
          <w:tcPr>
            <w:tcW w:w="1602" w:type="dxa"/>
            <w:gridSpan w:val="5"/>
          </w:tcPr>
          <w:p w14:paraId="1862D82F" w14:textId="77777777" w:rsidR="00995010" w:rsidRPr="00C97B10" w:rsidRDefault="00995010" w:rsidP="001F3C0F">
            <w:pPr>
              <w:rPr>
                <w:rFonts w:ascii="Arial" w:eastAsia="Gungsuh" w:hAnsi="Arial" w:cs="Arial"/>
                <w:sz w:val="22"/>
                <w:szCs w:val="22"/>
              </w:rPr>
            </w:pPr>
            <w:r w:rsidRPr="00C97B10">
              <w:rPr>
                <w:rFonts w:ascii="Arial" w:eastAsia="Gungsuh" w:hAnsi="Arial" w:cs="Arial"/>
                <w:sz w:val="22"/>
                <w:szCs w:val="22"/>
              </w:rPr>
              <w:t xml:space="preserve">Appendix </w:t>
            </w:r>
            <w:r>
              <w:rPr>
                <w:rFonts w:ascii="Arial" w:eastAsia="Gungsuh" w:hAnsi="Arial" w:cs="Arial"/>
                <w:sz w:val="22"/>
                <w:szCs w:val="22"/>
              </w:rPr>
              <w:t>A.2</w:t>
            </w:r>
          </w:p>
        </w:tc>
        <w:tc>
          <w:tcPr>
            <w:tcW w:w="5575" w:type="dxa"/>
            <w:gridSpan w:val="2"/>
          </w:tcPr>
          <w:p w14:paraId="230C39B3" w14:textId="77777777" w:rsidR="00995010" w:rsidRPr="00C97B10" w:rsidRDefault="00995010" w:rsidP="001F3C0F">
            <w:pPr>
              <w:rPr>
                <w:rFonts w:ascii="Arial" w:hAnsi="Arial" w:cs="Arial"/>
                <w:color w:val="000000" w:themeColor="text1"/>
                <w:sz w:val="22"/>
                <w:szCs w:val="22"/>
              </w:rPr>
            </w:pPr>
            <w:r>
              <w:rPr>
                <w:rFonts w:ascii="Arial" w:hAnsi="Arial" w:cs="Arial"/>
                <w:color w:val="000000" w:themeColor="text1"/>
                <w:sz w:val="22"/>
                <w:szCs w:val="22"/>
              </w:rPr>
              <w:t xml:space="preserve">Letter to the </w:t>
            </w:r>
            <w:r w:rsidRPr="00C97B10">
              <w:rPr>
                <w:rFonts w:ascii="Arial" w:hAnsi="Arial" w:cs="Arial"/>
                <w:color w:val="000000" w:themeColor="text1"/>
                <w:sz w:val="22"/>
                <w:szCs w:val="22"/>
              </w:rPr>
              <w:t>Participants …………</w:t>
            </w:r>
            <w:r>
              <w:rPr>
                <w:rFonts w:ascii="Arial" w:hAnsi="Arial" w:cs="Arial"/>
                <w:color w:val="000000" w:themeColor="text1"/>
                <w:sz w:val="22"/>
                <w:szCs w:val="22"/>
              </w:rPr>
              <w:t>………………...</w:t>
            </w:r>
            <w:r w:rsidRPr="00C97B10">
              <w:rPr>
                <w:rFonts w:ascii="Arial" w:hAnsi="Arial" w:cs="Arial"/>
                <w:color w:val="000000" w:themeColor="text1"/>
                <w:sz w:val="22"/>
                <w:szCs w:val="22"/>
              </w:rPr>
              <w:t>……</w:t>
            </w:r>
          </w:p>
        </w:tc>
        <w:tc>
          <w:tcPr>
            <w:tcW w:w="815" w:type="dxa"/>
          </w:tcPr>
          <w:p w14:paraId="270E4B77" w14:textId="77777777"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59</w:t>
            </w:r>
          </w:p>
        </w:tc>
      </w:tr>
      <w:tr w:rsidR="00995010" w:rsidRPr="00C97B10" w14:paraId="2AD888BF" w14:textId="77777777" w:rsidTr="001F3C0F">
        <w:tc>
          <w:tcPr>
            <w:tcW w:w="648" w:type="dxa"/>
          </w:tcPr>
          <w:p w14:paraId="2CC49CDF" w14:textId="77777777" w:rsidR="00995010" w:rsidRPr="00C97B10" w:rsidRDefault="00995010" w:rsidP="001F3C0F">
            <w:pPr>
              <w:jc w:val="both"/>
              <w:rPr>
                <w:rFonts w:ascii="Arial" w:eastAsia="Gungsuh" w:hAnsi="Arial" w:cs="Arial"/>
                <w:sz w:val="22"/>
                <w:szCs w:val="22"/>
              </w:rPr>
            </w:pPr>
          </w:p>
        </w:tc>
        <w:tc>
          <w:tcPr>
            <w:tcW w:w="1602" w:type="dxa"/>
            <w:gridSpan w:val="5"/>
          </w:tcPr>
          <w:p w14:paraId="0DC2E850" w14:textId="77777777" w:rsidR="00995010" w:rsidRPr="00C97B10" w:rsidRDefault="00995010" w:rsidP="001F3C0F">
            <w:pPr>
              <w:rPr>
                <w:rFonts w:ascii="Arial" w:eastAsia="Gungsuh" w:hAnsi="Arial" w:cs="Arial"/>
                <w:sz w:val="22"/>
                <w:szCs w:val="22"/>
              </w:rPr>
            </w:pPr>
            <w:r w:rsidRPr="00C97B10">
              <w:rPr>
                <w:rFonts w:ascii="Arial" w:eastAsia="Gungsuh" w:hAnsi="Arial" w:cs="Arial"/>
                <w:sz w:val="22"/>
                <w:szCs w:val="22"/>
              </w:rPr>
              <w:t>Appendix B</w:t>
            </w:r>
          </w:p>
        </w:tc>
        <w:tc>
          <w:tcPr>
            <w:tcW w:w="5575" w:type="dxa"/>
            <w:gridSpan w:val="2"/>
          </w:tcPr>
          <w:p w14:paraId="0956FB9D" w14:textId="77777777" w:rsidR="00995010" w:rsidRPr="00C97B10" w:rsidRDefault="00995010" w:rsidP="001F3C0F">
            <w:pPr>
              <w:rPr>
                <w:rFonts w:ascii="Arial" w:hAnsi="Arial" w:cs="Arial"/>
                <w:color w:val="000000" w:themeColor="text1"/>
                <w:sz w:val="22"/>
                <w:szCs w:val="22"/>
              </w:rPr>
            </w:pPr>
            <w:r>
              <w:rPr>
                <w:rFonts w:ascii="Arial" w:hAnsi="Arial" w:cs="Arial"/>
                <w:color w:val="000000" w:themeColor="text1"/>
                <w:sz w:val="22"/>
                <w:szCs w:val="22"/>
              </w:rPr>
              <w:t>Informed Consent Form for the Participants</w:t>
            </w:r>
            <w:proofErr w:type="gramStart"/>
            <w:r>
              <w:rPr>
                <w:rFonts w:ascii="Arial" w:hAnsi="Arial" w:cs="Arial"/>
                <w:color w:val="000000" w:themeColor="text1"/>
                <w:sz w:val="22"/>
                <w:szCs w:val="22"/>
              </w:rPr>
              <w:t xml:space="preserve"> ..</w:t>
            </w:r>
            <w:proofErr w:type="gramEnd"/>
            <w:r>
              <w:rPr>
                <w:rFonts w:ascii="Arial" w:hAnsi="Arial" w:cs="Arial"/>
                <w:color w:val="000000" w:themeColor="text1"/>
                <w:sz w:val="22"/>
                <w:szCs w:val="22"/>
              </w:rPr>
              <w:t>…...</w:t>
            </w:r>
            <w:r w:rsidRPr="00C97B10">
              <w:rPr>
                <w:rFonts w:ascii="Arial" w:hAnsi="Arial" w:cs="Arial"/>
                <w:color w:val="000000" w:themeColor="text1"/>
                <w:sz w:val="22"/>
                <w:szCs w:val="22"/>
              </w:rPr>
              <w:t>……</w:t>
            </w:r>
          </w:p>
        </w:tc>
        <w:tc>
          <w:tcPr>
            <w:tcW w:w="815" w:type="dxa"/>
          </w:tcPr>
          <w:p w14:paraId="68FF7280" w14:textId="77777777"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60</w:t>
            </w:r>
          </w:p>
        </w:tc>
      </w:tr>
      <w:tr w:rsidR="00995010" w:rsidRPr="00C97B10" w14:paraId="5947D8B9" w14:textId="77777777" w:rsidTr="001F3C0F">
        <w:tc>
          <w:tcPr>
            <w:tcW w:w="648" w:type="dxa"/>
          </w:tcPr>
          <w:p w14:paraId="5002BE9C" w14:textId="77777777" w:rsidR="00995010" w:rsidRPr="00C97B10" w:rsidRDefault="00995010" w:rsidP="001F3C0F">
            <w:pPr>
              <w:jc w:val="both"/>
              <w:rPr>
                <w:rFonts w:ascii="Arial" w:eastAsia="Gungsuh" w:hAnsi="Arial" w:cs="Arial"/>
                <w:sz w:val="22"/>
                <w:szCs w:val="22"/>
              </w:rPr>
            </w:pPr>
          </w:p>
        </w:tc>
        <w:tc>
          <w:tcPr>
            <w:tcW w:w="1602" w:type="dxa"/>
            <w:gridSpan w:val="5"/>
          </w:tcPr>
          <w:p w14:paraId="14573B7E" w14:textId="77777777" w:rsidR="00995010" w:rsidRPr="00C97B10" w:rsidRDefault="00995010" w:rsidP="001F3C0F">
            <w:pPr>
              <w:rPr>
                <w:rFonts w:ascii="Arial" w:eastAsia="Gungsuh" w:hAnsi="Arial" w:cs="Arial"/>
                <w:sz w:val="22"/>
                <w:szCs w:val="22"/>
              </w:rPr>
            </w:pPr>
            <w:r w:rsidRPr="00C97B10">
              <w:rPr>
                <w:rFonts w:ascii="Arial" w:eastAsia="Gungsuh" w:hAnsi="Arial" w:cs="Arial"/>
                <w:sz w:val="22"/>
                <w:szCs w:val="22"/>
              </w:rPr>
              <w:t>Appendix C</w:t>
            </w:r>
          </w:p>
        </w:tc>
        <w:tc>
          <w:tcPr>
            <w:tcW w:w="5575" w:type="dxa"/>
            <w:gridSpan w:val="2"/>
          </w:tcPr>
          <w:p w14:paraId="71921BEC" w14:textId="77777777" w:rsidR="00995010" w:rsidRPr="00C97B10" w:rsidRDefault="00995010" w:rsidP="001F3C0F">
            <w:pPr>
              <w:rPr>
                <w:rFonts w:ascii="Arial" w:hAnsi="Arial" w:cs="Arial"/>
                <w:sz w:val="22"/>
                <w:szCs w:val="22"/>
              </w:rPr>
            </w:pPr>
            <w:r w:rsidRPr="00C97B10">
              <w:rPr>
                <w:rFonts w:ascii="Arial" w:hAnsi="Arial" w:cs="Arial"/>
                <w:color w:val="000000" w:themeColor="text1"/>
                <w:sz w:val="22"/>
                <w:szCs w:val="22"/>
              </w:rPr>
              <w:t>Survey Questionnaire …..</w:t>
            </w:r>
            <w:r w:rsidRPr="00C97B10">
              <w:rPr>
                <w:rFonts w:ascii="Arial" w:hAnsi="Arial" w:cs="Arial"/>
                <w:bCs/>
                <w:sz w:val="22"/>
                <w:szCs w:val="22"/>
              </w:rPr>
              <w:t>……………………………….</w:t>
            </w:r>
          </w:p>
        </w:tc>
        <w:tc>
          <w:tcPr>
            <w:tcW w:w="815" w:type="dxa"/>
          </w:tcPr>
          <w:p w14:paraId="0D46340F" w14:textId="77777777"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63</w:t>
            </w:r>
          </w:p>
        </w:tc>
      </w:tr>
      <w:tr w:rsidR="00995010" w:rsidRPr="00C97B10" w14:paraId="5260402B" w14:textId="77777777" w:rsidTr="001F3C0F">
        <w:tc>
          <w:tcPr>
            <w:tcW w:w="648" w:type="dxa"/>
          </w:tcPr>
          <w:p w14:paraId="345210AB" w14:textId="77777777" w:rsidR="00995010" w:rsidRPr="00C97B10" w:rsidRDefault="00995010" w:rsidP="001F3C0F">
            <w:pPr>
              <w:jc w:val="both"/>
              <w:rPr>
                <w:rFonts w:ascii="Arial" w:eastAsia="Gungsuh" w:hAnsi="Arial" w:cs="Arial"/>
                <w:sz w:val="22"/>
                <w:szCs w:val="22"/>
              </w:rPr>
            </w:pPr>
          </w:p>
        </w:tc>
        <w:tc>
          <w:tcPr>
            <w:tcW w:w="1602" w:type="dxa"/>
            <w:gridSpan w:val="5"/>
          </w:tcPr>
          <w:p w14:paraId="4B563355" w14:textId="77777777" w:rsidR="00995010" w:rsidRPr="00C97B10" w:rsidRDefault="00995010" w:rsidP="001F3C0F">
            <w:pPr>
              <w:rPr>
                <w:rFonts w:ascii="Arial" w:eastAsia="Gungsuh" w:hAnsi="Arial" w:cs="Arial"/>
                <w:sz w:val="22"/>
                <w:szCs w:val="22"/>
              </w:rPr>
            </w:pPr>
            <w:r w:rsidRPr="00C97B10">
              <w:rPr>
                <w:rFonts w:ascii="Arial" w:eastAsia="Gungsuh" w:hAnsi="Arial" w:cs="Arial"/>
                <w:sz w:val="22"/>
                <w:szCs w:val="22"/>
              </w:rPr>
              <w:t>Appendix D</w:t>
            </w:r>
          </w:p>
        </w:tc>
        <w:tc>
          <w:tcPr>
            <w:tcW w:w="5575" w:type="dxa"/>
            <w:gridSpan w:val="2"/>
          </w:tcPr>
          <w:p w14:paraId="44FC1B18" w14:textId="77777777" w:rsidR="00995010" w:rsidRPr="00C97B10" w:rsidRDefault="00995010" w:rsidP="001F3C0F">
            <w:pPr>
              <w:rPr>
                <w:rFonts w:ascii="Arial" w:hAnsi="Arial" w:cs="Arial"/>
                <w:sz w:val="22"/>
                <w:szCs w:val="22"/>
              </w:rPr>
            </w:pPr>
            <w:r w:rsidRPr="00C97B10">
              <w:rPr>
                <w:rFonts w:ascii="Arial" w:hAnsi="Arial" w:cs="Arial"/>
                <w:color w:val="000000" w:themeColor="text1"/>
                <w:sz w:val="22"/>
                <w:szCs w:val="22"/>
              </w:rPr>
              <w:t xml:space="preserve">Validation </w:t>
            </w:r>
            <w:proofErr w:type="gramStart"/>
            <w:r>
              <w:rPr>
                <w:rFonts w:ascii="Arial" w:hAnsi="Arial" w:cs="Arial"/>
                <w:color w:val="000000" w:themeColor="text1"/>
                <w:sz w:val="22"/>
                <w:szCs w:val="22"/>
              </w:rPr>
              <w:t>Results .</w:t>
            </w:r>
            <w:proofErr w:type="gramEnd"/>
            <w:r w:rsidRPr="00C97B10">
              <w:rPr>
                <w:rFonts w:ascii="Arial" w:hAnsi="Arial" w:cs="Arial"/>
                <w:color w:val="000000" w:themeColor="text1"/>
                <w:sz w:val="22"/>
                <w:szCs w:val="22"/>
              </w:rPr>
              <w:t>….</w:t>
            </w:r>
            <w:r w:rsidRPr="00C97B10">
              <w:rPr>
                <w:rFonts w:ascii="Arial" w:hAnsi="Arial" w:cs="Arial"/>
                <w:bCs/>
                <w:sz w:val="22"/>
                <w:szCs w:val="22"/>
              </w:rPr>
              <w:t>.……………………..……….…...</w:t>
            </w:r>
          </w:p>
        </w:tc>
        <w:tc>
          <w:tcPr>
            <w:tcW w:w="815" w:type="dxa"/>
          </w:tcPr>
          <w:p w14:paraId="16A8520B" w14:textId="77777777"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69</w:t>
            </w:r>
          </w:p>
        </w:tc>
      </w:tr>
      <w:tr w:rsidR="00995010" w:rsidRPr="00C97B10" w14:paraId="60A5C130" w14:textId="77777777" w:rsidTr="001F3C0F">
        <w:tc>
          <w:tcPr>
            <w:tcW w:w="648" w:type="dxa"/>
          </w:tcPr>
          <w:p w14:paraId="518A9919" w14:textId="77777777" w:rsidR="00995010" w:rsidRPr="00C97B10" w:rsidRDefault="00995010" w:rsidP="001F3C0F">
            <w:pPr>
              <w:jc w:val="both"/>
              <w:rPr>
                <w:rFonts w:ascii="Arial" w:eastAsia="Gungsuh" w:hAnsi="Arial" w:cs="Arial"/>
                <w:sz w:val="22"/>
                <w:szCs w:val="22"/>
              </w:rPr>
            </w:pPr>
          </w:p>
        </w:tc>
        <w:tc>
          <w:tcPr>
            <w:tcW w:w="1602" w:type="dxa"/>
            <w:gridSpan w:val="5"/>
          </w:tcPr>
          <w:p w14:paraId="4D202800" w14:textId="77777777" w:rsidR="00995010" w:rsidRPr="00C97B10" w:rsidRDefault="00995010" w:rsidP="001F3C0F">
            <w:pPr>
              <w:rPr>
                <w:rFonts w:ascii="Arial" w:eastAsia="Gungsuh" w:hAnsi="Arial" w:cs="Arial"/>
                <w:sz w:val="22"/>
                <w:szCs w:val="22"/>
              </w:rPr>
            </w:pPr>
            <w:r w:rsidRPr="00C97B10">
              <w:rPr>
                <w:rFonts w:ascii="Arial" w:eastAsia="Gungsuh" w:hAnsi="Arial" w:cs="Arial"/>
                <w:sz w:val="22"/>
                <w:szCs w:val="22"/>
              </w:rPr>
              <w:t>Appendix E</w:t>
            </w:r>
          </w:p>
        </w:tc>
        <w:tc>
          <w:tcPr>
            <w:tcW w:w="5575" w:type="dxa"/>
            <w:gridSpan w:val="2"/>
          </w:tcPr>
          <w:p w14:paraId="65AB729F" w14:textId="77777777" w:rsidR="00995010" w:rsidRPr="004237E8" w:rsidRDefault="00995010" w:rsidP="001F3C0F">
            <w:pPr>
              <w:rPr>
                <w:rFonts w:ascii="Arial" w:hAnsi="Arial" w:cs="Arial"/>
                <w:sz w:val="22"/>
                <w:szCs w:val="22"/>
              </w:rPr>
            </w:pPr>
            <w:r w:rsidRPr="004237E8">
              <w:rPr>
                <w:rFonts w:ascii="Arial" w:hAnsi="Arial" w:cs="Arial"/>
                <w:bCs/>
                <w:color w:val="000000" w:themeColor="text1"/>
                <w:sz w:val="22"/>
                <w:szCs w:val="22"/>
              </w:rPr>
              <w:t>REC Approval</w:t>
            </w:r>
            <w:r>
              <w:rPr>
                <w:rFonts w:ascii="Arial" w:hAnsi="Arial" w:cs="Arial"/>
                <w:bCs/>
                <w:color w:val="000000" w:themeColor="text1"/>
                <w:sz w:val="22"/>
                <w:szCs w:val="22"/>
              </w:rPr>
              <w:t xml:space="preserve"> …………………………………………….</w:t>
            </w:r>
          </w:p>
        </w:tc>
        <w:tc>
          <w:tcPr>
            <w:tcW w:w="815" w:type="dxa"/>
          </w:tcPr>
          <w:p w14:paraId="7D5929CE" w14:textId="77777777"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72</w:t>
            </w:r>
          </w:p>
        </w:tc>
      </w:tr>
      <w:tr w:rsidR="00995010" w:rsidRPr="00C97B10" w14:paraId="2308B330" w14:textId="77777777" w:rsidTr="001F3C0F">
        <w:tc>
          <w:tcPr>
            <w:tcW w:w="648" w:type="dxa"/>
          </w:tcPr>
          <w:p w14:paraId="51F14A4B" w14:textId="77777777" w:rsidR="00995010" w:rsidRPr="00C97B10" w:rsidRDefault="00995010" w:rsidP="001F3C0F">
            <w:pPr>
              <w:jc w:val="both"/>
              <w:rPr>
                <w:rFonts w:ascii="Arial" w:eastAsia="Gungsuh" w:hAnsi="Arial" w:cs="Arial"/>
                <w:sz w:val="22"/>
                <w:szCs w:val="22"/>
              </w:rPr>
            </w:pPr>
          </w:p>
        </w:tc>
        <w:tc>
          <w:tcPr>
            <w:tcW w:w="1602" w:type="dxa"/>
            <w:gridSpan w:val="5"/>
          </w:tcPr>
          <w:p w14:paraId="30BC02C1" w14:textId="77777777" w:rsidR="00995010" w:rsidRPr="00C97B10" w:rsidRDefault="00995010" w:rsidP="001F3C0F">
            <w:pPr>
              <w:rPr>
                <w:rFonts w:ascii="Arial" w:eastAsia="Gungsuh" w:hAnsi="Arial" w:cs="Arial"/>
                <w:sz w:val="22"/>
                <w:szCs w:val="22"/>
              </w:rPr>
            </w:pPr>
            <w:r w:rsidRPr="00C97B10">
              <w:rPr>
                <w:rFonts w:ascii="Arial" w:eastAsia="Gungsuh" w:hAnsi="Arial" w:cs="Arial"/>
                <w:sz w:val="22"/>
                <w:szCs w:val="22"/>
              </w:rPr>
              <w:t>Appendix F</w:t>
            </w:r>
          </w:p>
        </w:tc>
        <w:tc>
          <w:tcPr>
            <w:tcW w:w="5575" w:type="dxa"/>
            <w:gridSpan w:val="2"/>
          </w:tcPr>
          <w:p w14:paraId="37C261FB" w14:textId="77777777" w:rsidR="00995010" w:rsidRPr="00C97B10" w:rsidRDefault="00995010" w:rsidP="001F3C0F">
            <w:pPr>
              <w:rPr>
                <w:rFonts w:ascii="Arial" w:hAnsi="Arial" w:cs="Arial"/>
                <w:sz w:val="22"/>
                <w:szCs w:val="22"/>
              </w:rPr>
            </w:pPr>
            <w:r>
              <w:rPr>
                <w:rFonts w:ascii="Arial" w:hAnsi="Arial" w:cs="Arial"/>
                <w:color w:val="000000" w:themeColor="text1"/>
                <w:sz w:val="22"/>
                <w:szCs w:val="22"/>
              </w:rPr>
              <w:t>Grammar Scan</w:t>
            </w:r>
            <w:r w:rsidRPr="00C97B10">
              <w:rPr>
                <w:rFonts w:ascii="Arial" w:hAnsi="Arial" w:cs="Arial"/>
                <w:color w:val="000000" w:themeColor="text1"/>
                <w:sz w:val="22"/>
                <w:szCs w:val="22"/>
              </w:rPr>
              <w:t xml:space="preserve"> </w:t>
            </w:r>
            <w:r>
              <w:rPr>
                <w:rFonts w:ascii="Arial" w:hAnsi="Arial" w:cs="Arial"/>
                <w:color w:val="000000" w:themeColor="text1"/>
                <w:sz w:val="22"/>
                <w:szCs w:val="22"/>
              </w:rPr>
              <w:t>….</w:t>
            </w:r>
            <w:r w:rsidRPr="00C97B10">
              <w:rPr>
                <w:rFonts w:ascii="Arial" w:hAnsi="Arial" w:cs="Arial"/>
                <w:color w:val="000000" w:themeColor="text1"/>
                <w:sz w:val="22"/>
                <w:szCs w:val="22"/>
              </w:rPr>
              <w:t>………..………………………………</w:t>
            </w:r>
          </w:p>
        </w:tc>
        <w:tc>
          <w:tcPr>
            <w:tcW w:w="815" w:type="dxa"/>
          </w:tcPr>
          <w:p w14:paraId="3735B90B" w14:textId="77777777"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73</w:t>
            </w:r>
          </w:p>
        </w:tc>
      </w:tr>
      <w:tr w:rsidR="00995010" w:rsidRPr="00C97B10" w14:paraId="37E2C72E" w14:textId="77777777" w:rsidTr="001F3C0F">
        <w:trPr>
          <w:trHeight w:val="189"/>
        </w:trPr>
        <w:tc>
          <w:tcPr>
            <w:tcW w:w="648" w:type="dxa"/>
          </w:tcPr>
          <w:p w14:paraId="1FCF0A43" w14:textId="77777777" w:rsidR="00995010" w:rsidRPr="00C97B10" w:rsidRDefault="00995010" w:rsidP="001F3C0F">
            <w:pPr>
              <w:jc w:val="both"/>
              <w:rPr>
                <w:rFonts w:ascii="Arial" w:eastAsia="Gungsuh" w:hAnsi="Arial" w:cs="Arial"/>
                <w:sz w:val="22"/>
                <w:szCs w:val="22"/>
              </w:rPr>
            </w:pPr>
          </w:p>
        </w:tc>
        <w:tc>
          <w:tcPr>
            <w:tcW w:w="1602" w:type="dxa"/>
            <w:gridSpan w:val="5"/>
          </w:tcPr>
          <w:p w14:paraId="64C96D4D" w14:textId="77777777" w:rsidR="00995010" w:rsidRPr="00C97B10" w:rsidRDefault="00995010" w:rsidP="001F3C0F">
            <w:pPr>
              <w:rPr>
                <w:rFonts w:ascii="Arial" w:eastAsia="Gungsuh" w:hAnsi="Arial" w:cs="Arial"/>
                <w:sz w:val="22"/>
                <w:szCs w:val="22"/>
              </w:rPr>
            </w:pPr>
            <w:r w:rsidRPr="00C97B10">
              <w:rPr>
                <w:rFonts w:ascii="Arial" w:eastAsia="Gungsuh" w:hAnsi="Arial" w:cs="Arial"/>
                <w:sz w:val="22"/>
                <w:szCs w:val="22"/>
              </w:rPr>
              <w:t>Appendix G</w:t>
            </w:r>
          </w:p>
        </w:tc>
        <w:tc>
          <w:tcPr>
            <w:tcW w:w="5575" w:type="dxa"/>
            <w:gridSpan w:val="2"/>
          </w:tcPr>
          <w:p w14:paraId="1E730F52" w14:textId="77777777" w:rsidR="00995010" w:rsidRPr="00C97B10" w:rsidRDefault="00995010" w:rsidP="001F3C0F">
            <w:pPr>
              <w:rPr>
                <w:rFonts w:ascii="Arial" w:hAnsi="Arial" w:cs="Arial"/>
                <w:sz w:val="22"/>
                <w:szCs w:val="22"/>
              </w:rPr>
            </w:pPr>
            <w:r w:rsidRPr="00C97B10">
              <w:rPr>
                <w:rFonts w:ascii="Arial" w:hAnsi="Arial" w:cs="Arial"/>
                <w:color w:val="000000" w:themeColor="text1"/>
                <w:sz w:val="22"/>
                <w:szCs w:val="22"/>
              </w:rPr>
              <w:t>Plagiarism Scan…………………………………………..</w:t>
            </w:r>
          </w:p>
        </w:tc>
        <w:tc>
          <w:tcPr>
            <w:tcW w:w="815" w:type="dxa"/>
          </w:tcPr>
          <w:p w14:paraId="3F1F894B" w14:textId="77777777"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74</w:t>
            </w:r>
          </w:p>
        </w:tc>
      </w:tr>
      <w:tr w:rsidR="00995010" w:rsidRPr="00C97B10" w14:paraId="7982F279" w14:textId="77777777" w:rsidTr="001F3C0F">
        <w:trPr>
          <w:trHeight w:val="189"/>
        </w:trPr>
        <w:tc>
          <w:tcPr>
            <w:tcW w:w="648" w:type="dxa"/>
          </w:tcPr>
          <w:p w14:paraId="12000DC0" w14:textId="77777777" w:rsidR="00995010" w:rsidRPr="00C97B10" w:rsidRDefault="00995010" w:rsidP="001F3C0F">
            <w:pPr>
              <w:jc w:val="both"/>
              <w:rPr>
                <w:rFonts w:ascii="Arial" w:eastAsia="Gungsuh" w:hAnsi="Arial" w:cs="Arial"/>
                <w:sz w:val="22"/>
                <w:szCs w:val="22"/>
              </w:rPr>
            </w:pPr>
          </w:p>
        </w:tc>
        <w:tc>
          <w:tcPr>
            <w:tcW w:w="1602" w:type="dxa"/>
            <w:gridSpan w:val="5"/>
          </w:tcPr>
          <w:p w14:paraId="271C30A7" w14:textId="77777777" w:rsidR="00995010" w:rsidRPr="00C97B10" w:rsidRDefault="00995010" w:rsidP="001F3C0F">
            <w:pPr>
              <w:rPr>
                <w:rFonts w:ascii="Arial" w:eastAsia="Gungsuh" w:hAnsi="Arial" w:cs="Arial"/>
                <w:sz w:val="22"/>
                <w:szCs w:val="22"/>
              </w:rPr>
            </w:pPr>
            <w:r>
              <w:rPr>
                <w:rFonts w:ascii="Arial" w:eastAsia="Gungsuh" w:hAnsi="Arial" w:cs="Arial"/>
                <w:sz w:val="22"/>
                <w:szCs w:val="22"/>
              </w:rPr>
              <w:t>Appendix H</w:t>
            </w:r>
          </w:p>
        </w:tc>
        <w:tc>
          <w:tcPr>
            <w:tcW w:w="5575" w:type="dxa"/>
            <w:gridSpan w:val="2"/>
          </w:tcPr>
          <w:p w14:paraId="7F834F74" w14:textId="77777777" w:rsidR="00995010" w:rsidRPr="00C97B10" w:rsidRDefault="00995010" w:rsidP="001F3C0F">
            <w:pPr>
              <w:rPr>
                <w:rFonts w:ascii="Arial" w:hAnsi="Arial" w:cs="Arial"/>
                <w:sz w:val="22"/>
                <w:szCs w:val="22"/>
              </w:rPr>
            </w:pPr>
            <w:r>
              <w:rPr>
                <w:rFonts w:ascii="Arial" w:hAnsi="Arial" w:cs="Arial"/>
                <w:color w:val="000000" w:themeColor="text1"/>
                <w:sz w:val="22"/>
                <w:szCs w:val="22"/>
              </w:rPr>
              <w:t>Computer-Generated Statistical Output ……………….</w:t>
            </w:r>
          </w:p>
        </w:tc>
        <w:tc>
          <w:tcPr>
            <w:tcW w:w="815" w:type="dxa"/>
          </w:tcPr>
          <w:p w14:paraId="6B8C1EB5" w14:textId="77777777"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75</w:t>
            </w:r>
          </w:p>
        </w:tc>
      </w:tr>
      <w:tr w:rsidR="001F3C0F" w:rsidRPr="004B09BA" w14:paraId="7308C653" w14:textId="77777777" w:rsidTr="001F3C0F">
        <w:trPr>
          <w:trHeight w:val="189"/>
        </w:trPr>
        <w:tc>
          <w:tcPr>
            <w:tcW w:w="648" w:type="dxa"/>
          </w:tcPr>
          <w:p w14:paraId="4DAAF847" w14:textId="77777777" w:rsidR="001F3C0F" w:rsidRPr="004B09BA" w:rsidRDefault="001F3C0F" w:rsidP="001F3C0F">
            <w:pPr>
              <w:rPr>
                <w:rFonts w:ascii="Arial" w:eastAsia="Gungsuh" w:hAnsi="Arial" w:cs="Arial"/>
                <w:color w:val="000000" w:themeColor="text1"/>
                <w:sz w:val="22"/>
                <w:szCs w:val="22"/>
              </w:rPr>
            </w:pPr>
          </w:p>
        </w:tc>
        <w:tc>
          <w:tcPr>
            <w:tcW w:w="1602" w:type="dxa"/>
            <w:gridSpan w:val="5"/>
          </w:tcPr>
          <w:p w14:paraId="33038F30" w14:textId="04FBBDFE" w:rsidR="001F3C0F" w:rsidRPr="004B09BA" w:rsidRDefault="001F3C0F" w:rsidP="001F3C0F">
            <w:pPr>
              <w:rPr>
                <w:rFonts w:ascii="Arial" w:eastAsia="Gungsuh" w:hAnsi="Arial" w:cs="Arial"/>
                <w:color w:val="000000" w:themeColor="text1"/>
                <w:sz w:val="22"/>
                <w:szCs w:val="22"/>
              </w:rPr>
            </w:pPr>
            <w:r>
              <w:rPr>
                <w:rFonts w:ascii="Arial" w:eastAsia="Gungsuh" w:hAnsi="Arial" w:cs="Arial"/>
                <w:color w:val="000000" w:themeColor="text1"/>
                <w:sz w:val="22"/>
                <w:szCs w:val="22"/>
              </w:rPr>
              <w:t>Appendix I</w:t>
            </w:r>
          </w:p>
        </w:tc>
        <w:tc>
          <w:tcPr>
            <w:tcW w:w="5575" w:type="dxa"/>
            <w:gridSpan w:val="2"/>
          </w:tcPr>
          <w:p w14:paraId="2A9904A6" w14:textId="77777777" w:rsidR="001F3C0F" w:rsidRPr="004B09BA" w:rsidRDefault="001F3C0F" w:rsidP="001F3C0F">
            <w:pPr>
              <w:rPr>
                <w:rFonts w:ascii="Arial" w:hAnsi="Arial" w:cs="Arial"/>
                <w:color w:val="000000" w:themeColor="text1"/>
                <w:sz w:val="22"/>
                <w:szCs w:val="22"/>
              </w:rPr>
            </w:pPr>
            <w:r w:rsidRPr="004B09BA">
              <w:rPr>
                <w:rFonts w:ascii="Arial" w:hAnsi="Arial" w:cs="Arial"/>
                <w:color w:val="000000" w:themeColor="text1"/>
                <w:sz w:val="22"/>
                <w:szCs w:val="22"/>
              </w:rPr>
              <w:t>Certification of Completion …</w:t>
            </w:r>
            <w:r>
              <w:rPr>
                <w:rFonts w:ascii="Arial" w:hAnsi="Arial" w:cs="Arial"/>
                <w:color w:val="000000" w:themeColor="text1"/>
                <w:sz w:val="22"/>
                <w:szCs w:val="22"/>
              </w:rPr>
              <w:t>……</w:t>
            </w:r>
            <w:r w:rsidRPr="004B09BA">
              <w:rPr>
                <w:rFonts w:ascii="Arial" w:hAnsi="Arial" w:cs="Arial"/>
                <w:color w:val="000000" w:themeColor="text1"/>
                <w:sz w:val="22"/>
                <w:szCs w:val="22"/>
              </w:rPr>
              <w:t>……………………...</w:t>
            </w:r>
          </w:p>
        </w:tc>
        <w:tc>
          <w:tcPr>
            <w:tcW w:w="815" w:type="dxa"/>
          </w:tcPr>
          <w:p w14:paraId="4B541079" w14:textId="7F9E16A2" w:rsidR="001F3C0F" w:rsidRPr="004B09BA" w:rsidRDefault="001F3C0F" w:rsidP="001F3C0F">
            <w:pPr>
              <w:jc w:val="right"/>
              <w:rPr>
                <w:rFonts w:ascii="Arial" w:eastAsia="Gungsuh" w:hAnsi="Arial" w:cs="Arial"/>
                <w:color w:val="000000" w:themeColor="text1"/>
                <w:sz w:val="22"/>
                <w:szCs w:val="22"/>
              </w:rPr>
            </w:pPr>
            <w:r>
              <w:rPr>
                <w:rFonts w:ascii="Arial" w:eastAsia="Gungsuh" w:hAnsi="Arial" w:cs="Arial"/>
                <w:color w:val="000000" w:themeColor="text1"/>
                <w:sz w:val="22"/>
                <w:szCs w:val="22"/>
              </w:rPr>
              <w:t>80</w:t>
            </w:r>
          </w:p>
        </w:tc>
      </w:tr>
      <w:tr w:rsidR="00995010" w:rsidRPr="00C97B10" w14:paraId="0C1A966E" w14:textId="77777777" w:rsidTr="001F3C0F">
        <w:tc>
          <w:tcPr>
            <w:tcW w:w="7830" w:type="dxa"/>
            <w:gridSpan w:val="8"/>
          </w:tcPr>
          <w:p w14:paraId="2F9CFB60" w14:textId="77777777" w:rsidR="00995010" w:rsidRPr="00C97B10" w:rsidRDefault="00995010" w:rsidP="001F3C0F">
            <w:pPr>
              <w:rPr>
                <w:rFonts w:ascii="Arial" w:hAnsi="Arial" w:cs="Arial"/>
                <w:sz w:val="22"/>
                <w:szCs w:val="22"/>
              </w:rPr>
            </w:pPr>
          </w:p>
        </w:tc>
        <w:tc>
          <w:tcPr>
            <w:tcW w:w="810" w:type="dxa"/>
          </w:tcPr>
          <w:p w14:paraId="34646F9C" w14:textId="77777777" w:rsidR="00995010" w:rsidRPr="00C97B10" w:rsidRDefault="00995010" w:rsidP="001F3C0F">
            <w:pPr>
              <w:jc w:val="right"/>
              <w:rPr>
                <w:rFonts w:ascii="Arial" w:eastAsia="Gungsuh" w:hAnsi="Arial" w:cs="Arial"/>
                <w:sz w:val="22"/>
                <w:szCs w:val="22"/>
              </w:rPr>
            </w:pPr>
          </w:p>
        </w:tc>
      </w:tr>
      <w:tr w:rsidR="00995010" w:rsidRPr="00C97B10" w14:paraId="20B29F4A" w14:textId="77777777" w:rsidTr="001F3C0F">
        <w:tc>
          <w:tcPr>
            <w:tcW w:w="7830" w:type="dxa"/>
            <w:gridSpan w:val="8"/>
          </w:tcPr>
          <w:p w14:paraId="7309BCDE" w14:textId="77777777" w:rsidR="00995010" w:rsidRPr="00C97B10" w:rsidRDefault="00995010" w:rsidP="001F3C0F">
            <w:pPr>
              <w:rPr>
                <w:rFonts w:ascii="Arial" w:eastAsia="Gungsuh" w:hAnsi="Arial" w:cs="Arial"/>
                <w:sz w:val="22"/>
                <w:szCs w:val="22"/>
              </w:rPr>
            </w:pPr>
            <w:r w:rsidRPr="00C97B10">
              <w:rPr>
                <w:rFonts w:ascii="Arial" w:hAnsi="Arial" w:cs="Arial"/>
                <w:sz w:val="22"/>
                <w:szCs w:val="22"/>
              </w:rPr>
              <w:t>BIOGRAPHICAL SKETCH OF THE AUTHORS</w:t>
            </w:r>
            <w:r w:rsidRPr="00C97B10">
              <w:rPr>
                <w:rFonts w:ascii="Arial" w:eastAsia="Gungsuh" w:hAnsi="Arial" w:cs="Arial"/>
                <w:sz w:val="22"/>
                <w:szCs w:val="22"/>
              </w:rPr>
              <w:t xml:space="preserve"> ……..………………………......</w:t>
            </w:r>
          </w:p>
        </w:tc>
        <w:tc>
          <w:tcPr>
            <w:tcW w:w="810" w:type="dxa"/>
          </w:tcPr>
          <w:p w14:paraId="579F98B8" w14:textId="7564D6B2" w:rsidR="00995010" w:rsidRPr="00C97B10" w:rsidRDefault="00995010" w:rsidP="001F3C0F">
            <w:pPr>
              <w:jc w:val="right"/>
              <w:rPr>
                <w:rFonts w:ascii="Arial" w:eastAsia="Gungsuh" w:hAnsi="Arial" w:cs="Arial"/>
                <w:sz w:val="22"/>
                <w:szCs w:val="22"/>
              </w:rPr>
            </w:pPr>
            <w:r>
              <w:rPr>
                <w:rFonts w:ascii="Arial" w:eastAsia="Gungsuh" w:hAnsi="Arial" w:cs="Arial"/>
                <w:sz w:val="22"/>
                <w:szCs w:val="22"/>
              </w:rPr>
              <w:t>8</w:t>
            </w:r>
            <w:r w:rsidR="001F3C0F">
              <w:rPr>
                <w:rFonts w:ascii="Arial" w:eastAsia="Gungsuh" w:hAnsi="Arial" w:cs="Arial"/>
                <w:sz w:val="22"/>
                <w:szCs w:val="22"/>
              </w:rPr>
              <w:t>1</w:t>
            </w:r>
          </w:p>
        </w:tc>
      </w:tr>
    </w:tbl>
    <w:p w14:paraId="2B704526" w14:textId="67A88269" w:rsidR="00995010" w:rsidRPr="00C97B10" w:rsidRDefault="00995010" w:rsidP="00995010">
      <w:pPr>
        <w:jc w:val="center"/>
        <w:rPr>
          <w:rFonts w:ascii="Arial" w:hAnsi="Arial" w:cs="Arial"/>
          <w:sz w:val="22"/>
          <w:szCs w:val="22"/>
        </w:rPr>
      </w:pPr>
      <w:r w:rsidRPr="00C97B10">
        <w:rPr>
          <w:rFonts w:ascii="Arial" w:hAnsi="Arial" w:cs="Arial"/>
          <w:sz w:val="22"/>
          <w:szCs w:val="22"/>
        </w:rPr>
        <w:lastRenderedPageBreak/>
        <w:t>LIST OF FIGURE</w:t>
      </w:r>
    </w:p>
    <w:p w14:paraId="0D199C7F" w14:textId="77777777" w:rsidR="00995010" w:rsidRPr="00C97B10" w:rsidRDefault="00995010" w:rsidP="00995010">
      <w:pPr>
        <w:jc w:val="center"/>
        <w:rPr>
          <w:rFonts w:ascii="Arial" w:hAnsi="Arial" w:cs="Arial"/>
          <w:sz w:val="22"/>
          <w:szCs w:val="22"/>
        </w:rPr>
      </w:pPr>
    </w:p>
    <w:p w14:paraId="2A9577E0" w14:textId="77777777" w:rsidR="00995010" w:rsidRPr="00C97B10" w:rsidRDefault="00995010" w:rsidP="00995010">
      <w:pPr>
        <w:jc w:val="center"/>
        <w:rPr>
          <w:rFonts w:ascii="Arial" w:hAnsi="Arial" w:cs="Arial"/>
          <w:sz w:val="22"/>
          <w:szCs w:val="22"/>
        </w:rPr>
      </w:pPr>
    </w:p>
    <w:tbl>
      <w:tblPr>
        <w:tblW w:w="8640" w:type="dxa"/>
        <w:tblLayout w:type="fixed"/>
        <w:tblLook w:val="04A0" w:firstRow="1" w:lastRow="0" w:firstColumn="1" w:lastColumn="0" w:noHBand="0" w:noVBand="1"/>
      </w:tblPr>
      <w:tblGrid>
        <w:gridCol w:w="985"/>
        <w:gridCol w:w="6845"/>
        <w:gridCol w:w="810"/>
      </w:tblGrid>
      <w:tr w:rsidR="00995010" w:rsidRPr="00C97B10" w14:paraId="1974A006" w14:textId="77777777" w:rsidTr="001F3C0F">
        <w:tc>
          <w:tcPr>
            <w:tcW w:w="7830" w:type="dxa"/>
            <w:gridSpan w:val="2"/>
          </w:tcPr>
          <w:p w14:paraId="432487A5" w14:textId="77777777" w:rsidR="00995010" w:rsidRPr="00C97B10" w:rsidRDefault="00995010" w:rsidP="001F3C0F">
            <w:pPr>
              <w:spacing w:line="264" w:lineRule="auto"/>
              <w:rPr>
                <w:rFonts w:ascii="Arial" w:hAnsi="Arial" w:cs="Arial"/>
                <w:sz w:val="22"/>
                <w:szCs w:val="22"/>
              </w:rPr>
            </w:pPr>
            <w:r w:rsidRPr="00C97B10">
              <w:rPr>
                <w:rFonts w:ascii="Arial" w:hAnsi="Arial" w:cs="Arial"/>
                <w:sz w:val="22"/>
                <w:szCs w:val="22"/>
              </w:rPr>
              <w:t>Figure</w:t>
            </w:r>
          </w:p>
        </w:tc>
        <w:tc>
          <w:tcPr>
            <w:tcW w:w="810" w:type="dxa"/>
          </w:tcPr>
          <w:p w14:paraId="6B74926A" w14:textId="77777777" w:rsidR="00995010" w:rsidRPr="00C97B10" w:rsidRDefault="00995010" w:rsidP="001F3C0F">
            <w:pPr>
              <w:spacing w:line="264" w:lineRule="auto"/>
              <w:jc w:val="right"/>
              <w:rPr>
                <w:rFonts w:ascii="Arial" w:hAnsi="Arial" w:cs="Arial"/>
                <w:sz w:val="22"/>
                <w:szCs w:val="22"/>
              </w:rPr>
            </w:pPr>
            <w:r w:rsidRPr="00C97B10">
              <w:rPr>
                <w:rFonts w:ascii="Arial" w:hAnsi="Arial" w:cs="Arial"/>
                <w:sz w:val="22"/>
                <w:szCs w:val="22"/>
              </w:rPr>
              <w:t>Page</w:t>
            </w:r>
          </w:p>
          <w:p w14:paraId="7221E5AA" w14:textId="77777777" w:rsidR="00995010" w:rsidRPr="00C97B10" w:rsidRDefault="00995010" w:rsidP="001F3C0F">
            <w:pPr>
              <w:spacing w:line="264" w:lineRule="auto"/>
              <w:jc w:val="right"/>
              <w:rPr>
                <w:rFonts w:ascii="Arial" w:hAnsi="Arial" w:cs="Arial"/>
                <w:sz w:val="22"/>
                <w:szCs w:val="22"/>
              </w:rPr>
            </w:pPr>
          </w:p>
        </w:tc>
      </w:tr>
      <w:tr w:rsidR="00995010" w:rsidRPr="00C97B10" w14:paraId="7EAE57EF" w14:textId="77777777" w:rsidTr="001F3C0F">
        <w:tc>
          <w:tcPr>
            <w:tcW w:w="985" w:type="dxa"/>
          </w:tcPr>
          <w:p w14:paraId="2A2BC3FF" w14:textId="77777777" w:rsidR="00995010" w:rsidRPr="00C97B10" w:rsidRDefault="00995010" w:rsidP="001F3C0F">
            <w:pPr>
              <w:jc w:val="center"/>
              <w:rPr>
                <w:rFonts w:ascii="Arial" w:hAnsi="Arial" w:cs="Arial"/>
                <w:sz w:val="22"/>
                <w:szCs w:val="22"/>
              </w:rPr>
            </w:pPr>
            <w:r w:rsidRPr="00C97B10">
              <w:rPr>
                <w:rFonts w:ascii="Arial" w:hAnsi="Arial" w:cs="Arial"/>
                <w:sz w:val="22"/>
                <w:szCs w:val="22"/>
              </w:rPr>
              <w:t>1</w:t>
            </w:r>
          </w:p>
        </w:tc>
        <w:tc>
          <w:tcPr>
            <w:tcW w:w="6845" w:type="dxa"/>
          </w:tcPr>
          <w:p w14:paraId="6C0AE1DB" w14:textId="77777777" w:rsidR="00995010" w:rsidRPr="00C97B10" w:rsidRDefault="00995010" w:rsidP="001F3C0F">
            <w:pPr>
              <w:rPr>
                <w:rFonts w:ascii="Arial" w:hAnsi="Arial" w:cs="Arial"/>
                <w:sz w:val="22"/>
                <w:szCs w:val="22"/>
              </w:rPr>
            </w:pPr>
            <w:r w:rsidRPr="00C97B10">
              <w:rPr>
                <w:rFonts w:ascii="Arial" w:eastAsia="Arial" w:hAnsi="Arial" w:cs="Arial"/>
                <w:sz w:val="22"/>
                <w:szCs w:val="22"/>
              </w:rPr>
              <w:t>The Conceptual Model of the Study</w:t>
            </w:r>
            <w:r w:rsidRPr="00C97B10">
              <w:rPr>
                <w:rFonts w:ascii="Arial" w:hAnsi="Arial" w:cs="Arial"/>
                <w:sz w:val="22"/>
                <w:szCs w:val="22"/>
              </w:rPr>
              <w:t xml:space="preserve"> ……………………………………</w:t>
            </w:r>
          </w:p>
        </w:tc>
        <w:tc>
          <w:tcPr>
            <w:tcW w:w="810" w:type="dxa"/>
          </w:tcPr>
          <w:p w14:paraId="78876EB0" w14:textId="77777777" w:rsidR="00995010" w:rsidRPr="00C97B10" w:rsidRDefault="00995010" w:rsidP="001F3C0F">
            <w:pPr>
              <w:jc w:val="right"/>
              <w:rPr>
                <w:rFonts w:ascii="Arial" w:hAnsi="Arial" w:cs="Arial"/>
                <w:sz w:val="22"/>
                <w:szCs w:val="22"/>
              </w:rPr>
            </w:pPr>
            <w:r>
              <w:rPr>
                <w:rFonts w:ascii="Arial" w:hAnsi="Arial" w:cs="Arial"/>
                <w:sz w:val="22"/>
                <w:szCs w:val="22"/>
              </w:rPr>
              <w:t>9</w:t>
            </w:r>
          </w:p>
        </w:tc>
      </w:tr>
      <w:tr w:rsidR="00995010" w:rsidRPr="00C97B10" w14:paraId="78781480" w14:textId="77777777" w:rsidTr="001F3C0F">
        <w:tc>
          <w:tcPr>
            <w:tcW w:w="985" w:type="dxa"/>
          </w:tcPr>
          <w:p w14:paraId="017071BA" w14:textId="77777777" w:rsidR="00995010" w:rsidRPr="00C97B10" w:rsidRDefault="00995010" w:rsidP="001F3C0F">
            <w:pPr>
              <w:jc w:val="center"/>
              <w:rPr>
                <w:rFonts w:ascii="Arial" w:hAnsi="Arial" w:cs="Arial"/>
                <w:sz w:val="22"/>
                <w:szCs w:val="22"/>
              </w:rPr>
            </w:pPr>
          </w:p>
        </w:tc>
        <w:tc>
          <w:tcPr>
            <w:tcW w:w="6845" w:type="dxa"/>
          </w:tcPr>
          <w:p w14:paraId="51C79076" w14:textId="77777777" w:rsidR="00995010" w:rsidRPr="00C97B10" w:rsidRDefault="00995010" w:rsidP="001F3C0F">
            <w:pPr>
              <w:rPr>
                <w:rFonts w:ascii="Arial" w:hAnsi="Arial" w:cs="Arial"/>
                <w:sz w:val="22"/>
                <w:szCs w:val="22"/>
              </w:rPr>
            </w:pPr>
          </w:p>
        </w:tc>
        <w:tc>
          <w:tcPr>
            <w:tcW w:w="810" w:type="dxa"/>
          </w:tcPr>
          <w:p w14:paraId="6FFDD8EE" w14:textId="77777777" w:rsidR="00995010" w:rsidRPr="00C97B10" w:rsidRDefault="00995010" w:rsidP="001F3C0F">
            <w:pPr>
              <w:jc w:val="right"/>
              <w:rPr>
                <w:rFonts w:ascii="Arial" w:hAnsi="Arial" w:cs="Arial"/>
                <w:sz w:val="22"/>
                <w:szCs w:val="22"/>
              </w:rPr>
            </w:pPr>
          </w:p>
        </w:tc>
      </w:tr>
    </w:tbl>
    <w:p w14:paraId="31B75E06" w14:textId="77777777" w:rsidR="00995010" w:rsidRPr="00C97B10" w:rsidRDefault="00995010" w:rsidP="00995010">
      <w:pPr>
        <w:jc w:val="center"/>
        <w:rPr>
          <w:rFonts w:ascii="Arial" w:hAnsi="Arial" w:cs="Arial"/>
          <w:sz w:val="22"/>
          <w:szCs w:val="22"/>
        </w:rPr>
      </w:pPr>
      <w:r w:rsidRPr="00C97B10">
        <w:rPr>
          <w:rFonts w:ascii="Arial" w:hAnsi="Arial" w:cs="Arial"/>
          <w:sz w:val="22"/>
          <w:szCs w:val="22"/>
        </w:rPr>
        <w:br w:type="page"/>
      </w:r>
    </w:p>
    <w:p w14:paraId="629ED8D4" w14:textId="77777777" w:rsidR="00995010" w:rsidRPr="00C97B10" w:rsidRDefault="00995010" w:rsidP="00995010">
      <w:pPr>
        <w:jc w:val="center"/>
        <w:rPr>
          <w:rFonts w:ascii="Arial" w:hAnsi="Arial" w:cs="Arial"/>
          <w:sz w:val="22"/>
          <w:szCs w:val="22"/>
        </w:rPr>
      </w:pPr>
      <w:r w:rsidRPr="00C97B10">
        <w:rPr>
          <w:rFonts w:ascii="Arial" w:hAnsi="Arial" w:cs="Arial"/>
          <w:sz w:val="22"/>
          <w:szCs w:val="22"/>
        </w:rPr>
        <w:lastRenderedPageBreak/>
        <w:t>LIST OF TABLES</w:t>
      </w:r>
    </w:p>
    <w:p w14:paraId="02F13641" w14:textId="77777777" w:rsidR="00995010" w:rsidRPr="00C97B10" w:rsidRDefault="00995010" w:rsidP="00995010">
      <w:pPr>
        <w:jc w:val="center"/>
        <w:rPr>
          <w:rFonts w:ascii="Arial" w:hAnsi="Arial" w:cs="Arial"/>
          <w:sz w:val="22"/>
          <w:szCs w:val="22"/>
        </w:rPr>
      </w:pPr>
    </w:p>
    <w:p w14:paraId="7ABB0B0A" w14:textId="77777777" w:rsidR="00995010" w:rsidRPr="00C97B10" w:rsidRDefault="00995010" w:rsidP="00995010">
      <w:pPr>
        <w:jc w:val="center"/>
        <w:rPr>
          <w:rFonts w:ascii="Arial" w:hAnsi="Arial" w:cs="Arial"/>
          <w:sz w:val="22"/>
          <w:szCs w:val="22"/>
        </w:rPr>
      </w:pPr>
    </w:p>
    <w:tbl>
      <w:tblPr>
        <w:tblW w:w="8640" w:type="dxa"/>
        <w:tblLayout w:type="fixed"/>
        <w:tblLook w:val="04A0" w:firstRow="1" w:lastRow="0" w:firstColumn="1" w:lastColumn="0" w:noHBand="0" w:noVBand="1"/>
      </w:tblPr>
      <w:tblGrid>
        <w:gridCol w:w="985"/>
        <w:gridCol w:w="6845"/>
        <w:gridCol w:w="810"/>
      </w:tblGrid>
      <w:tr w:rsidR="00995010" w:rsidRPr="00C97B10" w14:paraId="734AB9BE" w14:textId="77777777" w:rsidTr="001F3C0F">
        <w:tc>
          <w:tcPr>
            <w:tcW w:w="7830" w:type="dxa"/>
            <w:gridSpan w:val="2"/>
          </w:tcPr>
          <w:p w14:paraId="74A37E03" w14:textId="77777777" w:rsidR="00995010" w:rsidRPr="00C97B10" w:rsidRDefault="00995010" w:rsidP="001F3C0F">
            <w:pPr>
              <w:spacing w:line="264" w:lineRule="auto"/>
              <w:rPr>
                <w:rFonts w:ascii="Arial" w:hAnsi="Arial" w:cs="Arial"/>
                <w:sz w:val="22"/>
                <w:szCs w:val="22"/>
              </w:rPr>
            </w:pPr>
            <w:r w:rsidRPr="00C97B10">
              <w:rPr>
                <w:rFonts w:ascii="Arial" w:hAnsi="Arial" w:cs="Arial"/>
                <w:sz w:val="22"/>
                <w:szCs w:val="22"/>
              </w:rPr>
              <w:t>Figure</w:t>
            </w:r>
          </w:p>
        </w:tc>
        <w:tc>
          <w:tcPr>
            <w:tcW w:w="810" w:type="dxa"/>
          </w:tcPr>
          <w:p w14:paraId="3F2621EA" w14:textId="77777777" w:rsidR="00995010" w:rsidRPr="00C97B10" w:rsidRDefault="00995010" w:rsidP="001F3C0F">
            <w:pPr>
              <w:spacing w:line="264" w:lineRule="auto"/>
              <w:jc w:val="right"/>
              <w:rPr>
                <w:rFonts w:ascii="Arial" w:hAnsi="Arial" w:cs="Arial"/>
                <w:sz w:val="22"/>
                <w:szCs w:val="22"/>
              </w:rPr>
            </w:pPr>
            <w:r w:rsidRPr="00C97B10">
              <w:rPr>
                <w:rFonts w:ascii="Arial" w:hAnsi="Arial" w:cs="Arial"/>
                <w:sz w:val="22"/>
                <w:szCs w:val="22"/>
              </w:rPr>
              <w:t>Page</w:t>
            </w:r>
          </w:p>
          <w:p w14:paraId="34EFEC58" w14:textId="77777777" w:rsidR="00995010" w:rsidRPr="00C97B10" w:rsidRDefault="00995010" w:rsidP="001F3C0F">
            <w:pPr>
              <w:spacing w:line="264" w:lineRule="auto"/>
              <w:jc w:val="right"/>
              <w:rPr>
                <w:rFonts w:ascii="Arial" w:hAnsi="Arial" w:cs="Arial"/>
                <w:sz w:val="22"/>
                <w:szCs w:val="22"/>
              </w:rPr>
            </w:pPr>
          </w:p>
        </w:tc>
      </w:tr>
      <w:tr w:rsidR="00995010" w:rsidRPr="00C97B10" w14:paraId="7F8755E7" w14:textId="77777777" w:rsidTr="001F3C0F">
        <w:tc>
          <w:tcPr>
            <w:tcW w:w="985" w:type="dxa"/>
          </w:tcPr>
          <w:p w14:paraId="14C49CB2" w14:textId="77777777" w:rsidR="00995010" w:rsidRPr="00C97B10" w:rsidRDefault="00995010" w:rsidP="001F3C0F">
            <w:pPr>
              <w:jc w:val="center"/>
              <w:rPr>
                <w:rFonts w:ascii="Arial" w:hAnsi="Arial" w:cs="Arial"/>
                <w:sz w:val="22"/>
                <w:szCs w:val="22"/>
              </w:rPr>
            </w:pPr>
            <w:r w:rsidRPr="00C97B10">
              <w:rPr>
                <w:rFonts w:ascii="Arial" w:hAnsi="Arial" w:cs="Arial"/>
                <w:sz w:val="22"/>
                <w:szCs w:val="22"/>
              </w:rPr>
              <w:t>1</w:t>
            </w:r>
          </w:p>
        </w:tc>
        <w:tc>
          <w:tcPr>
            <w:tcW w:w="6845" w:type="dxa"/>
          </w:tcPr>
          <w:p w14:paraId="55BC1714" w14:textId="77777777" w:rsidR="00995010" w:rsidRPr="00C97B10" w:rsidRDefault="00995010" w:rsidP="001F3C0F">
            <w:pPr>
              <w:rPr>
                <w:rFonts w:ascii="Arial" w:eastAsia="Arial" w:hAnsi="Arial" w:cs="Arial"/>
                <w:bCs/>
                <w:iCs/>
                <w:color w:val="000000"/>
                <w:sz w:val="22"/>
                <w:szCs w:val="22"/>
              </w:rPr>
            </w:pPr>
            <w:r w:rsidRPr="00C97B10">
              <w:rPr>
                <w:rFonts w:ascii="Arial" w:eastAsia="Arial" w:hAnsi="Arial" w:cs="Arial"/>
                <w:bCs/>
                <w:iCs/>
                <w:color w:val="000000"/>
                <w:sz w:val="22"/>
                <w:szCs w:val="22"/>
              </w:rPr>
              <w:t>Profile of the Respondents</w:t>
            </w:r>
            <w:r>
              <w:rPr>
                <w:rFonts w:ascii="Arial" w:eastAsia="Arial" w:hAnsi="Arial" w:cs="Arial"/>
                <w:bCs/>
                <w:iCs/>
                <w:color w:val="000000"/>
                <w:sz w:val="22"/>
                <w:szCs w:val="22"/>
              </w:rPr>
              <w:t>……………………………………………….</w:t>
            </w:r>
          </w:p>
          <w:p w14:paraId="2BCE3FDF" w14:textId="77777777" w:rsidR="00995010" w:rsidRPr="00C97B10" w:rsidRDefault="00995010" w:rsidP="001F3C0F">
            <w:pPr>
              <w:rPr>
                <w:rFonts w:ascii="Arial" w:hAnsi="Arial" w:cs="Arial"/>
                <w:sz w:val="22"/>
                <w:szCs w:val="22"/>
              </w:rPr>
            </w:pPr>
          </w:p>
        </w:tc>
        <w:tc>
          <w:tcPr>
            <w:tcW w:w="810" w:type="dxa"/>
          </w:tcPr>
          <w:p w14:paraId="22750D2E" w14:textId="77777777" w:rsidR="00995010" w:rsidRPr="00C97B10" w:rsidRDefault="00995010" w:rsidP="001F3C0F">
            <w:pPr>
              <w:jc w:val="right"/>
              <w:rPr>
                <w:rFonts w:ascii="Arial" w:hAnsi="Arial" w:cs="Arial"/>
                <w:sz w:val="22"/>
                <w:szCs w:val="22"/>
              </w:rPr>
            </w:pPr>
            <w:r>
              <w:rPr>
                <w:rFonts w:ascii="Arial" w:hAnsi="Arial" w:cs="Arial"/>
                <w:sz w:val="22"/>
                <w:szCs w:val="22"/>
              </w:rPr>
              <w:t>20</w:t>
            </w:r>
          </w:p>
        </w:tc>
      </w:tr>
      <w:tr w:rsidR="00995010" w:rsidRPr="00C97B10" w14:paraId="7D535105" w14:textId="77777777" w:rsidTr="001F3C0F">
        <w:tc>
          <w:tcPr>
            <w:tcW w:w="985" w:type="dxa"/>
          </w:tcPr>
          <w:p w14:paraId="05F787F7" w14:textId="77777777" w:rsidR="00995010" w:rsidRPr="00C97B10" w:rsidRDefault="00995010" w:rsidP="001F3C0F">
            <w:pPr>
              <w:jc w:val="center"/>
              <w:rPr>
                <w:rFonts w:ascii="Arial" w:hAnsi="Arial" w:cs="Arial"/>
                <w:sz w:val="22"/>
                <w:szCs w:val="22"/>
              </w:rPr>
            </w:pPr>
            <w:r w:rsidRPr="00C97B10">
              <w:rPr>
                <w:rFonts w:ascii="Arial" w:hAnsi="Arial" w:cs="Arial"/>
                <w:sz w:val="22"/>
                <w:szCs w:val="22"/>
              </w:rPr>
              <w:t>2</w:t>
            </w:r>
          </w:p>
        </w:tc>
        <w:tc>
          <w:tcPr>
            <w:tcW w:w="6845" w:type="dxa"/>
          </w:tcPr>
          <w:p w14:paraId="0427CAC1" w14:textId="77777777" w:rsidR="00995010" w:rsidRPr="00C97B10" w:rsidRDefault="00995010" w:rsidP="001F3C0F">
            <w:pPr>
              <w:rPr>
                <w:rFonts w:ascii="Arial" w:hAnsi="Arial" w:cs="Arial"/>
                <w:bCs/>
                <w:iCs/>
                <w:color w:val="000000"/>
                <w:sz w:val="22"/>
                <w:szCs w:val="22"/>
              </w:rPr>
            </w:pPr>
            <w:r w:rsidRPr="00C97B10">
              <w:rPr>
                <w:rFonts w:ascii="Arial" w:eastAsia="Arial" w:hAnsi="Arial" w:cs="Arial"/>
                <w:iCs/>
                <w:color w:val="000000"/>
                <w:sz w:val="22"/>
                <w:szCs w:val="22"/>
              </w:rPr>
              <w:t xml:space="preserve">Level of </w:t>
            </w:r>
            <w:r>
              <w:rPr>
                <w:rFonts w:ascii="Arial" w:eastAsia="Arial" w:hAnsi="Arial" w:cs="Arial"/>
                <w:iCs/>
                <w:color w:val="000000"/>
                <w:sz w:val="22"/>
                <w:szCs w:val="22"/>
              </w:rPr>
              <w:t>Job Satisfaction …………………………………………………</w:t>
            </w:r>
          </w:p>
        </w:tc>
        <w:tc>
          <w:tcPr>
            <w:tcW w:w="810" w:type="dxa"/>
          </w:tcPr>
          <w:p w14:paraId="0599EE30" w14:textId="77777777" w:rsidR="00995010" w:rsidRPr="00C97B10" w:rsidRDefault="00995010" w:rsidP="001F3C0F">
            <w:pPr>
              <w:jc w:val="right"/>
              <w:rPr>
                <w:rFonts w:ascii="Arial" w:hAnsi="Arial" w:cs="Arial"/>
                <w:sz w:val="22"/>
                <w:szCs w:val="22"/>
              </w:rPr>
            </w:pPr>
            <w:r>
              <w:rPr>
                <w:rFonts w:ascii="Arial" w:hAnsi="Arial" w:cs="Arial"/>
                <w:sz w:val="22"/>
                <w:szCs w:val="22"/>
              </w:rPr>
              <w:t>22</w:t>
            </w:r>
          </w:p>
        </w:tc>
      </w:tr>
      <w:tr w:rsidR="00995010" w:rsidRPr="00C97B10" w14:paraId="2ED38333" w14:textId="77777777" w:rsidTr="001F3C0F">
        <w:tc>
          <w:tcPr>
            <w:tcW w:w="985" w:type="dxa"/>
          </w:tcPr>
          <w:p w14:paraId="005825C1" w14:textId="77777777" w:rsidR="00995010" w:rsidRPr="00C97B10" w:rsidRDefault="00995010" w:rsidP="001F3C0F">
            <w:pPr>
              <w:jc w:val="center"/>
              <w:rPr>
                <w:rFonts w:ascii="Arial" w:hAnsi="Arial" w:cs="Arial"/>
                <w:sz w:val="22"/>
                <w:szCs w:val="22"/>
              </w:rPr>
            </w:pPr>
          </w:p>
        </w:tc>
        <w:tc>
          <w:tcPr>
            <w:tcW w:w="6845" w:type="dxa"/>
          </w:tcPr>
          <w:p w14:paraId="50AD172F" w14:textId="77777777" w:rsidR="00995010" w:rsidRPr="00C97B10" w:rsidRDefault="00995010" w:rsidP="001F3C0F">
            <w:pPr>
              <w:rPr>
                <w:rFonts w:ascii="Arial" w:hAnsi="Arial" w:cs="Arial"/>
                <w:iCs/>
                <w:color w:val="000000"/>
                <w:sz w:val="22"/>
                <w:szCs w:val="22"/>
              </w:rPr>
            </w:pPr>
          </w:p>
        </w:tc>
        <w:tc>
          <w:tcPr>
            <w:tcW w:w="810" w:type="dxa"/>
          </w:tcPr>
          <w:p w14:paraId="1B5F3727" w14:textId="77777777" w:rsidR="00995010" w:rsidRPr="00C97B10" w:rsidRDefault="00995010" w:rsidP="001F3C0F">
            <w:pPr>
              <w:jc w:val="right"/>
              <w:rPr>
                <w:rFonts w:ascii="Arial" w:hAnsi="Arial" w:cs="Arial"/>
                <w:sz w:val="22"/>
                <w:szCs w:val="22"/>
              </w:rPr>
            </w:pPr>
          </w:p>
        </w:tc>
      </w:tr>
      <w:tr w:rsidR="00995010" w:rsidRPr="00C97B10" w14:paraId="74D6C20F" w14:textId="77777777" w:rsidTr="001F3C0F">
        <w:tc>
          <w:tcPr>
            <w:tcW w:w="985" w:type="dxa"/>
          </w:tcPr>
          <w:p w14:paraId="035CFF91" w14:textId="77777777" w:rsidR="00995010" w:rsidRPr="00C97B10" w:rsidRDefault="00995010" w:rsidP="001F3C0F">
            <w:pPr>
              <w:jc w:val="center"/>
              <w:rPr>
                <w:rFonts w:ascii="Arial" w:hAnsi="Arial" w:cs="Arial"/>
                <w:sz w:val="22"/>
                <w:szCs w:val="22"/>
              </w:rPr>
            </w:pPr>
            <w:r w:rsidRPr="00C97B10">
              <w:rPr>
                <w:rFonts w:ascii="Arial" w:hAnsi="Arial" w:cs="Arial"/>
                <w:sz w:val="22"/>
                <w:szCs w:val="22"/>
              </w:rPr>
              <w:t>3</w:t>
            </w:r>
          </w:p>
        </w:tc>
        <w:tc>
          <w:tcPr>
            <w:tcW w:w="6845" w:type="dxa"/>
          </w:tcPr>
          <w:p w14:paraId="21C50E75" w14:textId="77777777" w:rsidR="00995010" w:rsidRPr="00C97B10" w:rsidRDefault="00995010" w:rsidP="001F3C0F">
            <w:pPr>
              <w:rPr>
                <w:rFonts w:ascii="Arial" w:eastAsia="Arial" w:hAnsi="Arial" w:cs="Arial"/>
                <w:iCs/>
                <w:color w:val="000000"/>
                <w:sz w:val="22"/>
                <w:szCs w:val="22"/>
              </w:rPr>
            </w:pPr>
            <w:r>
              <w:rPr>
                <w:rFonts w:ascii="Arial" w:eastAsia="Arial" w:hAnsi="Arial" w:cs="Arial"/>
                <w:iCs/>
                <w:color w:val="000000"/>
                <w:sz w:val="22"/>
                <w:szCs w:val="22"/>
              </w:rPr>
              <w:t>Quality of Organizational Factors ……………………………………….</w:t>
            </w:r>
          </w:p>
          <w:p w14:paraId="1FC85B7F" w14:textId="77777777" w:rsidR="00995010" w:rsidRPr="00C97B10" w:rsidRDefault="00995010" w:rsidP="001F3C0F">
            <w:pPr>
              <w:rPr>
                <w:rFonts w:ascii="Arial" w:hAnsi="Arial" w:cs="Arial"/>
                <w:iCs/>
                <w:color w:val="000000"/>
                <w:sz w:val="22"/>
                <w:szCs w:val="22"/>
              </w:rPr>
            </w:pPr>
          </w:p>
        </w:tc>
        <w:tc>
          <w:tcPr>
            <w:tcW w:w="810" w:type="dxa"/>
          </w:tcPr>
          <w:p w14:paraId="646AEB6E" w14:textId="77777777" w:rsidR="00995010" w:rsidRPr="00C97B10" w:rsidRDefault="00995010" w:rsidP="001F3C0F">
            <w:pPr>
              <w:jc w:val="right"/>
              <w:rPr>
                <w:rFonts w:ascii="Arial" w:hAnsi="Arial" w:cs="Arial"/>
                <w:sz w:val="22"/>
                <w:szCs w:val="22"/>
              </w:rPr>
            </w:pPr>
            <w:r>
              <w:rPr>
                <w:rFonts w:ascii="Arial" w:hAnsi="Arial" w:cs="Arial"/>
                <w:sz w:val="22"/>
                <w:szCs w:val="22"/>
              </w:rPr>
              <w:t>23</w:t>
            </w:r>
          </w:p>
        </w:tc>
      </w:tr>
      <w:tr w:rsidR="00995010" w:rsidRPr="00C97B10" w14:paraId="2584DF53" w14:textId="77777777" w:rsidTr="001F3C0F">
        <w:tc>
          <w:tcPr>
            <w:tcW w:w="985" w:type="dxa"/>
          </w:tcPr>
          <w:p w14:paraId="6DDFB740" w14:textId="77777777" w:rsidR="00995010" w:rsidRPr="00C97B10" w:rsidRDefault="00995010" w:rsidP="001F3C0F">
            <w:pPr>
              <w:jc w:val="center"/>
              <w:rPr>
                <w:rFonts w:ascii="Arial" w:hAnsi="Arial" w:cs="Arial"/>
                <w:sz w:val="22"/>
                <w:szCs w:val="22"/>
              </w:rPr>
            </w:pPr>
            <w:r w:rsidRPr="00C97B10">
              <w:rPr>
                <w:rFonts w:ascii="Arial" w:hAnsi="Arial" w:cs="Arial"/>
                <w:sz w:val="22"/>
                <w:szCs w:val="22"/>
              </w:rPr>
              <w:t>4</w:t>
            </w:r>
          </w:p>
        </w:tc>
        <w:tc>
          <w:tcPr>
            <w:tcW w:w="6845" w:type="dxa"/>
          </w:tcPr>
          <w:p w14:paraId="3A86118E" w14:textId="77777777" w:rsidR="00995010" w:rsidRPr="00C97B10" w:rsidRDefault="00995010" w:rsidP="001F3C0F">
            <w:pPr>
              <w:pBdr>
                <w:top w:val="nil"/>
                <w:left w:val="nil"/>
                <w:bottom w:val="nil"/>
                <w:right w:val="nil"/>
                <w:between w:val="nil"/>
              </w:pBdr>
              <w:jc w:val="both"/>
              <w:rPr>
                <w:rFonts w:ascii="Arial" w:eastAsia="Arial" w:hAnsi="Arial" w:cs="Arial"/>
                <w:iCs/>
                <w:color w:val="000000"/>
                <w:sz w:val="22"/>
                <w:szCs w:val="22"/>
              </w:rPr>
            </w:pPr>
            <w:r>
              <w:rPr>
                <w:rFonts w:ascii="Arial" w:eastAsia="Arial" w:hAnsi="Arial" w:cs="Arial"/>
                <w:iCs/>
                <w:color w:val="000000"/>
                <w:sz w:val="22"/>
                <w:szCs w:val="22"/>
              </w:rPr>
              <w:t>Turnover Intentions ……………………………………………………….</w:t>
            </w:r>
          </w:p>
          <w:p w14:paraId="445C3F70" w14:textId="77777777" w:rsidR="00995010" w:rsidRPr="00C97B10" w:rsidRDefault="00995010" w:rsidP="001F3C0F">
            <w:pPr>
              <w:rPr>
                <w:rFonts w:ascii="Arial" w:hAnsi="Arial" w:cs="Arial"/>
                <w:iCs/>
                <w:color w:val="000000"/>
                <w:sz w:val="22"/>
                <w:szCs w:val="22"/>
              </w:rPr>
            </w:pPr>
          </w:p>
        </w:tc>
        <w:tc>
          <w:tcPr>
            <w:tcW w:w="810" w:type="dxa"/>
          </w:tcPr>
          <w:p w14:paraId="21FA9723" w14:textId="77777777" w:rsidR="00995010" w:rsidRPr="00C97B10" w:rsidRDefault="00995010" w:rsidP="001F3C0F">
            <w:pPr>
              <w:jc w:val="right"/>
              <w:rPr>
                <w:rFonts w:ascii="Arial" w:hAnsi="Arial" w:cs="Arial"/>
                <w:sz w:val="22"/>
                <w:szCs w:val="22"/>
              </w:rPr>
            </w:pPr>
            <w:r>
              <w:rPr>
                <w:rFonts w:ascii="Arial" w:hAnsi="Arial" w:cs="Arial"/>
                <w:sz w:val="22"/>
                <w:szCs w:val="22"/>
              </w:rPr>
              <w:t>24</w:t>
            </w:r>
          </w:p>
        </w:tc>
      </w:tr>
      <w:tr w:rsidR="00995010" w:rsidRPr="00C97B10" w14:paraId="5619702F" w14:textId="77777777" w:rsidTr="001F3C0F">
        <w:tc>
          <w:tcPr>
            <w:tcW w:w="985" w:type="dxa"/>
          </w:tcPr>
          <w:p w14:paraId="7578432C" w14:textId="77777777" w:rsidR="00995010" w:rsidRPr="00C97B10" w:rsidRDefault="00995010" w:rsidP="001F3C0F">
            <w:pPr>
              <w:jc w:val="center"/>
              <w:rPr>
                <w:rFonts w:ascii="Arial" w:hAnsi="Arial" w:cs="Arial"/>
                <w:sz w:val="22"/>
                <w:szCs w:val="22"/>
              </w:rPr>
            </w:pPr>
            <w:r w:rsidRPr="00C97B10">
              <w:rPr>
                <w:rFonts w:ascii="Arial" w:hAnsi="Arial" w:cs="Arial"/>
                <w:sz w:val="22"/>
                <w:szCs w:val="22"/>
              </w:rPr>
              <w:t>5</w:t>
            </w:r>
          </w:p>
        </w:tc>
        <w:tc>
          <w:tcPr>
            <w:tcW w:w="6845" w:type="dxa"/>
          </w:tcPr>
          <w:p w14:paraId="21B5EEE4" w14:textId="77777777" w:rsidR="00995010" w:rsidRDefault="00995010" w:rsidP="001F3C0F">
            <w:pPr>
              <w:pBdr>
                <w:top w:val="nil"/>
                <w:left w:val="nil"/>
                <w:bottom w:val="nil"/>
                <w:right w:val="nil"/>
                <w:between w:val="nil"/>
              </w:pBdr>
              <w:jc w:val="both"/>
              <w:rPr>
                <w:rFonts w:ascii="Arial" w:eastAsia="Arial" w:hAnsi="Arial" w:cs="Arial"/>
                <w:iCs/>
                <w:color w:val="000000"/>
                <w:sz w:val="22"/>
                <w:szCs w:val="22"/>
              </w:rPr>
            </w:pPr>
            <w:r w:rsidRPr="00C97B10">
              <w:rPr>
                <w:rFonts w:ascii="Arial" w:eastAsia="Arial" w:hAnsi="Arial" w:cs="Arial"/>
                <w:iCs/>
                <w:color w:val="000000"/>
                <w:sz w:val="22"/>
                <w:szCs w:val="22"/>
              </w:rPr>
              <w:t xml:space="preserve">Comparison of the </w:t>
            </w:r>
            <w:r>
              <w:rPr>
                <w:rFonts w:ascii="Arial" w:eastAsia="Arial" w:hAnsi="Arial" w:cs="Arial"/>
                <w:iCs/>
                <w:color w:val="000000"/>
                <w:sz w:val="22"/>
                <w:szCs w:val="22"/>
              </w:rPr>
              <w:t xml:space="preserve">Turnover Intention when Grouped According </w:t>
            </w:r>
          </w:p>
          <w:p w14:paraId="5B9A56B3" w14:textId="77777777" w:rsidR="00995010" w:rsidRPr="00C97B10" w:rsidRDefault="00995010" w:rsidP="001F3C0F">
            <w:pPr>
              <w:pBdr>
                <w:top w:val="nil"/>
                <w:left w:val="nil"/>
                <w:bottom w:val="nil"/>
                <w:right w:val="nil"/>
                <w:between w:val="nil"/>
              </w:pBdr>
              <w:jc w:val="both"/>
              <w:rPr>
                <w:rFonts w:ascii="Arial" w:eastAsia="Arial" w:hAnsi="Arial" w:cs="Arial"/>
                <w:iCs/>
                <w:color w:val="000000"/>
                <w:sz w:val="22"/>
                <w:szCs w:val="22"/>
              </w:rPr>
            </w:pPr>
            <w:r>
              <w:rPr>
                <w:rFonts w:ascii="Arial" w:eastAsia="Arial" w:hAnsi="Arial" w:cs="Arial"/>
                <w:iCs/>
                <w:color w:val="000000"/>
                <w:sz w:val="22"/>
                <w:szCs w:val="22"/>
              </w:rPr>
              <w:t>to Profile ……………………………………………</w:t>
            </w:r>
            <w:proofErr w:type="gramStart"/>
            <w:r>
              <w:rPr>
                <w:rFonts w:ascii="Arial" w:eastAsia="Arial" w:hAnsi="Arial" w:cs="Arial"/>
                <w:iCs/>
                <w:color w:val="000000"/>
                <w:sz w:val="22"/>
                <w:szCs w:val="22"/>
              </w:rPr>
              <w:t>…..</w:t>
            </w:r>
            <w:proofErr w:type="gramEnd"/>
            <w:r>
              <w:rPr>
                <w:rFonts w:ascii="Arial" w:eastAsia="Arial" w:hAnsi="Arial" w:cs="Arial"/>
                <w:iCs/>
                <w:color w:val="000000"/>
                <w:sz w:val="22"/>
                <w:szCs w:val="22"/>
              </w:rPr>
              <w:t>………………….</w:t>
            </w:r>
          </w:p>
          <w:p w14:paraId="4AFD01DE" w14:textId="77777777" w:rsidR="00995010" w:rsidRPr="00C97B10" w:rsidRDefault="00995010" w:rsidP="001F3C0F">
            <w:pPr>
              <w:pBdr>
                <w:top w:val="nil"/>
                <w:left w:val="nil"/>
                <w:bottom w:val="nil"/>
                <w:right w:val="nil"/>
                <w:between w:val="nil"/>
              </w:pBdr>
              <w:jc w:val="both"/>
              <w:rPr>
                <w:rFonts w:ascii="Arial" w:hAnsi="Arial" w:cs="Arial"/>
                <w:iCs/>
                <w:color w:val="000000"/>
                <w:sz w:val="22"/>
                <w:szCs w:val="22"/>
              </w:rPr>
            </w:pPr>
          </w:p>
        </w:tc>
        <w:tc>
          <w:tcPr>
            <w:tcW w:w="810" w:type="dxa"/>
          </w:tcPr>
          <w:p w14:paraId="673D909D" w14:textId="77777777" w:rsidR="00995010" w:rsidRDefault="00995010" w:rsidP="001F3C0F">
            <w:pPr>
              <w:jc w:val="right"/>
              <w:rPr>
                <w:rFonts w:ascii="Arial" w:hAnsi="Arial" w:cs="Arial"/>
                <w:sz w:val="22"/>
                <w:szCs w:val="22"/>
              </w:rPr>
            </w:pPr>
          </w:p>
          <w:p w14:paraId="3FE1D79D" w14:textId="77777777" w:rsidR="00995010" w:rsidRPr="00C97B10" w:rsidRDefault="00995010" w:rsidP="001F3C0F">
            <w:pPr>
              <w:jc w:val="right"/>
              <w:rPr>
                <w:rFonts w:ascii="Arial" w:hAnsi="Arial" w:cs="Arial"/>
                <w:sz w:val="22"/>
                <w:szCs w:val="22"/>
              </w:rPr>
            </w:pPr>
            <w:r>
              <w:rPr>
                <w:rFonts w:ascii="Arial" w:hAnsi="Arial" w:cs="Arial"/>
                <w:sz w:val="22"/>
                <w:szCs w:val="22"/>
              </w:rPr>
              <w:t>25</w:t>
            </w:r>
          </w:p>
        </w:tc>
      </w:tr>
      <w:tr w:rsidR="00995010" w:rsidRPr="00C97B10" w14:paraId="3DDB5DFA" w14:textId="77777777" w:rsidTr="001F3C0F">
        <w:tc>
          <w:tcPr>
            <w:tcW w:w="985" w:type="dxa"/>
          </w:tcPr>
          <w:p w14:paraId="28F1A639" w14:textId="77777777" w:rsidR="00995010" w:rsidRPr="00C97B10" w:rsidRDefault="00995010" w:rsidP="001F3C0F">
            <w:pPr>
              <w:jc w:val="center"/>
              <w:rPr>
                <w:rFonts w:ascii="Arial" w:hAnsi="Arial" w:cs="Arial"/>
                <w:sz w:val="22"/>
                <w:szCs w:val="22"/>
              </w:rPr>
            </w:pPr>
            <w:r w:rsidRPr="00C97B10">
              <w:rPr>
                <w:rFonts w:ascii="Arial" w:hAnsi="Arial" w:cs="Arial"/>
                <w:sz w:val="22"/>
                <w:szCs w:val="22"/>
              </w:rPr>
              <w:t>6</w:t>
            </w:r>
          </w:p>
        </w:tc>
        <w:tc>
          <w:tcPr>
            <w:tcW w:w="6845" w:type="dxa"/>
          </w:tcPr>
          <w:p w14:paraId="5982A8CE" w14:textId="77777777" w:rsidR="00995010" w:rsidRPr="00C97B10" w:rsidRDefault="00995010" w:rsidP="001F3C0F">
            <w:pPr>
              <w:rPr>
                <w:rFonts w:ascii="Arial" w:eastAsia="Arial" w:hAnsi="Arial" w:cs="Arial"/>
                <w:iCs/>
                <w:color w:val="000000"/>
                <w:sz w:val="22"/>
                <w:szCs w:val="22"/>
              </w:rPr>
            </w:pPr>
            <w:r>
              <w:rPr>
                <w:rFonts w:ascii="Arial" w:eastAsia="Arial" w:hAnsi="Arial" w:cs="Arial"/>
                <w:iCs/>
                <w:color w:val="000000"/>
                <w:sz w:val="22"/>
                <w:szCs w:val="22"/>
              </w:rPr>
              <w:t>Influence of Job Satisfaction Domains on Turnover Intention ……….</w:t>
            </w:r>
          </w:p>
          <w:p w14:paraId="0492C759" w14:textId="77777777" w:rsidR="00995010" w:rsidRPr="00C97B10" w:rsidRDefault="00995010" w:rsidP="001F3C0F">
            <w:pPr>
              <w:pBdr>
                <w:top w:val="nil"/>
                <w:left w:val="nil"/>
                <w:bottom w:val="nil"/>
                <w:right w:val="nil"/>
                <w:between w:val="nil"/>
              </w:pBdr>
              <w:jc w:val="both"/>
              <w:rPr>
                <w:rFonts w:ascii="Arial" w:hAnsi="Arial" w:cs="Arial"/>
                <w:iCs/>
                <w:color w:val="000000"/>
                <w:sz w:val="22"/>
                <w:szCs w:val="22"/>
              </w:rPr>
            </w:pPr>
          </w:p>
        </w:tc>
        <w:tc>
          <w:tcPr>
            <w:tcW w:w="810" w:type="dxa"/>
          </w:tcPr>
          <w:p w14:paraId="0DF65303" w14:textId="77777777" w:rsidR="00995010" w:rsidRPr="00C97B10" w:rsidRDefault="00995010" w:rsidP="001F3C0F">
            <w:pPr>
              <w:jc w:val="right"/>
              <w:rPr>
                <w:rFonts w:ascii="Arial" w:hAnsi="Arial" w:cs="Arial"/>
                <w:sz w:val="22"/>
                <w:szCs w:val="22"/>
              </w:rPr>
            </w:pPr>
            <w:r>
              <w:rPr>
                <w:rFonts w:ascii="Arial" w:hAnsi="Arial" w:cs="Arial"/>
                <w:sz w:val="22"/>
                <w:szCs w:val="22"/>
              </w:rPr>
              <w:t>26</w:t>
            </w:r>
          </w:p>
        </w:tc>
      </w:tr>
      <w:tr w:rsidR="00995010" w:rsidRPr="00C97B10" w14:paraId="085E8CFA" w14:textId="77777777" w:rsidTr="001F3C0F">
        <w:tc>
          <w:tcPr>
            <w:tcW w:w="985" w:type="dxa"/>
          </w:tcPr>
          <w:p w14:paraId="23B10907" w14:textId="77777777" w:rsidR="00995010" w:rsidRPr="00C97B10" w:rsidRDefault="00995010" w:rsidP="001F3C0F">
            <w:pPr>
              <w:jc w:val="center"/>
              <w:rPr>
                <w:rFonts w:ascii="Arial" w:hAnsi="Arial" w:cs="Arial"/>
                <w:sz w:val="22"/>
                <w:szCs w:val="22"/>
              </w:rPr>
            </w:pPr>
            <w:r>
              <w:rPr>
                <w:rFonts w:ascii="Arial" w:hAnsi="Arial" w:cs="Arial"/>
                <w:sz w:val="22"/>
                <w:szCs w:val="22"/>
              </w:rPr>
              <w:t>7</w:t>
            </w:r>
          </w:p>
        </w:tc>
        <w:tc>
          <w:tcPr>
            <w:tcW w:w="6845" w:type="dxa"/>
          </w:tcPr>
          <w:p w14:paraId="59B416C7" w14:textId="77777777" w:rsidR="00995010" w:rsidRDefault="00995010" w:rsidP="001F3C0F">
            <w:pPr>
              <w:rPr>
                <w:rFonts w:ascii="Arial" w:eastAsia="Arial" w:hAnsi="Arial" w:cs="Arial"/>
                <w:iCs/>
                <w:color w:val="000000"/>
                <w:sz w:val="22"/>
                <w:szCs w:val="22"/>
              </w:rPr>
            </w:pPr>
            <w:r>
              <w:rPr>
                <w:rFonts w:ascii="Arial" w:eastAsia="Arial" w:hAnsi="Arial" w:cs="Arial"/>
                <w:iCs/>
                <w:color w:val="000000"/>
                <w:sz w:val="22"/>
                <w:szCs w:val="22"/>
              </w:rPr>
              <w:t xml:space="preserve">Significant Relationship Between Organizational Factors, Job </w:t>
            </w:r>
          </w:p>
          <w:p w14:paraId="6CDAA3D6" w14:textId="77777777" w:rsidR="00995010" w:rsidRDefault="00995010" w:rsidP="001F3C0F">
            <w:pPr>
              <w:rPr>
                <w:rFonts w:ascii="Arial" w:eastAsia="Arial" w:hAnsi="Arial" w:cs="Arial"/>
                <w:iCs/>
                <w:color w:val="000000"/>
                <w:sz w:val="22"/>
                <w:szCs w:val="22"/>
              </w:rPr>
            </w:pPr>
            <w:r>
              <w:rPr>
                <w:rFonts w:ascii="Arial" w:eastAsia="Arial" w:hAnsi="Arial" w:cs="Arial"/>
                <w:iCs/>
                <w:color w:val="000000"/>
                <w:sz w:val="22"/>
                <w:szCs w:val="22"/>
              </w:rPr>
              <w:t>Satisfaction, and Turnover Intention of Nurses ……………………….</w:t>
            </w:r>
          </w:p>
        </w:tc>
        <w:tc>
          <w:tcPr>
            <w:tcW w:w="810" w:type="dxa"/>
          </w:tcPr>
          <w:p w14:paraId="1ACC36E4" w14:textId="77777777" w:rsidR="00995010" w:rsidRDefault="00995010" w:rsidP="001F3C0F">
            <w:pPr>
              <w:jc w:val="right"/>
              <w:rPr>
                <w:rFonts w:ascii="Arial" w:hAnsi="Arial" w:cs="Arial"/>
                <w:sz w:val="22"/>
                <w:szCs w:val="22"/>
              </w:rPr>
            </w:pPr>
          </w:p>
          <w:p w14:paraId="27627CE8" w14:textId="77777777" w:rsidR="00995010" w:rsidRDefault="00995010" w:rsidP="001F3C0F">
            <w:pPr>
              <w:jc w:val="right"/>
              <w:rPr>
                <w:rFonts w:ascii="Arial" w:hAnsi="Arial" w:cs="Arial"/>
                <w:sz w:val="22"/>
                <w:szCs w:val="22"/>
              </w:rPr>
            </w:pPr>
            <w:r>
              <w:rPr>
                <w:rFonts w:ascii="Arial" w:hAnsi="Arial" w:cs="Arial"/>
                <w:sz w:val="22"/>
                <w:szCs w:val="22"/>
              </w:rPr>
              <w:t>29</w:t>
            </w:r>
          </w:p>
        </w:tc>
      </w:tr>
      <w:tr w:rsidR="00995010" w:rsidRPr="00C97B10" w14:paraId="35086878" w14:textId="77777777" w:rsidTr="001F3C0F">
        <w:tc>
          <w:tcPr>
            <w:tcW w:w="985" w:type="dxa"/>
          </w:tcPr>
          <w:p w14:paraId="2E530B3E" w14:textId="77777777" w:rsidR="00995010" w:rsidRDefault="00995010" w:rsidP="001F3C0F">
            <w:pPr>
              <w:jc w:val="center"/>
              <w:rPr>
                <w:rFonts w:ascii="Arial" w:hAnsi="Arial" w:cs="Arial"/>
                <w:sz w:val="22"/>
                <w:szCs w:val="22"/>
              </w:rPr>
            </w:pPr>
          </w:p>
        </w:tc>
        <w:tc>
          <w:tcPr>
            <w:tcW w:w="6845" w:type="dxa"/>
          </w:tcPr>
          <w:p w14:paraId="42E31ABF" w14:textId="77777777" w:rsidR="00995010" w:rsidRDefault="00995010" w:rsidP="001F3C0F">
            <w:pPr>
              <w:rPr>
                <w:rFonts w:ascii="Arial" w:eastAsia="Arial" w:hAnsi="Arial" w:cs="Arial"/>
                <w:iCs/>
                <w:color w:val="000000"/>
                <w:sz w:val="22"/>
                <w:szCs w:val="22"/>
              </w:rPr>
            </w:pPr>
          </w:p>
        </w:tc>
        <w:tc>
          <w:tcPr>
            <w:tcW w:w="810" w:type="dxa"/>
          </w:tcPr>
          <w:p w14:paraId="1D85E755" w14:textId="77777777" w:rsidR="00995010" w:rsidRDefault="00995010" w:rsidP="001F3C0F">
            <w:pPr>
              <w:jc w:val="right"/>
              <w:rPr>
                <w:rFonts w:ascii="Arial" w:hAnsi="Arial" w:cs="Arial"/>
                <w:sz w:val="22"/>
                <w:szCs w:val="22"/>
              </w:rPr>
            </w:pPr>
          </w:p>
        </w:tc>
      </w:tr>
      <w:tr w:rsidR="00995010" w:rsidRPr="00C97B10" w14:paraId="2F9AA934" w14:textId="77777777" w:rsidTr="001F3C0F">
        <w:tc>
          <w:tcPr>
            <w:tcW w:w="985" w:type="dxa"/>
          </w:tcPr>
          <w:p w14:paraId="1E9C8D1A" w14:textId="77777777" w:rsidR="00995010" w:rsidRDefault="00995010" w:rsidP="001F3C0F">
            <w:pPr>
              <w:jc w:val="center"/>
              <w:rPr>
                <w:rFonts w:ascii="Arial" w:hAnsi="Arial" w:cs="Arial"/>
                <w:sz w:val="22"/>
                <w:szCs w:val="22"/>
              </w:rPr>
            </w:pPr>
            <w:r>
              <w:rPr>
                <w:rFonts w:ascii="Arial" w:hAnsi="Arial" w:cs="Arial"/>
                <w:sz w:val="22"/>
                <w:szCs w:val="22"/>
              </w:rPr>
              <w:t>8</w:t>
            </w:r>
          </w:p>
        </w:tc>
        <w:tc>
          <w:tcPr>
            <w:tcW w:w="6845" w:type="dxa"/>
          </w:tcPr>
          <w:p w14:paraId="76DDD930" w14:textId="77777777" w:rsidR="00995010" w:rsidRDefault="00995010" w:rsidP="001F3C0F">
            <w:pPr>
              <w:rPr>
                <w:rFonts w:ascii="Arial" w:eastAsia="Arial" w:hAnsi="Arial" w:cs="Arial"/>
                <w:iCs/>
                <w:color w:val="000000"/>
                <w:sz w:val="22"/>
                <w:szCs w:val="22"/>
              </w:rPr>
            </w:pPr>
            <w:r>
              <w:rPr>
                <w:rFonts w:ascii="Arial" w:eastAsia="Arial" w:hAnsi="Arial" w:cs="Arial"/>
                <w:iCs/>
                <w:color w:val="000000"/>
                <w:sz w:val="22"/>
                <w:szCs w:val="22"/>
              </w:rPr>
              <w:t xml:space="preserve">Notable Areas in Quantitative Results and the Standpoint of the </w:t>
            </w:r>
          </w:p>
          <w:p w14:paraId="37E1EFDD" w14:textId="77777777" w:rsidR="00995010" w:rsidRDefault="00995010" w:rsidP="001F3C0F">
            <w:pPr>
              <w:rPr>
                <w:rFonts w:ascii="Arial" w:eastAsia="Arial" w:hAnsi="Arial" w:cs="Arial"/>
                <w:iCs/>
                <w:color w:val="000000"/>
                <w:sz w:val="22"/>
                <w:szCs w:val="22"/>
              </w:rPr>
            </w:pPr>
            <w:r>
              <w:rPr>
                <w:rFonts w:ascii="Arial" w:eastAsia="Arial" w:hAnsi="Arial" w:cs="Arial"/>
                <w:iCs/>
                <w:color w:val="000000"/>
                <w:sz w:val="22"/>
                <w:szCs w:val="22"/>
              </w:rPr>
              <w:t>Participants in the Qualitative Results …………………………………</w:t>
            </w:r>
          </w:p>
        </w:tc>
        <w:tc>
          <w:tcPr>
            <w:tcW w:w="810" w:type="dxa"/>
          </w:tcPr>
          <w:p w14:paraId="71BBBAA3" w14:textId="77777777" w:rsidR="00995010" w:rsidRDefault="00995010" w:rsidP="001F3C0F">
            <w:pPr>
              <w:jc w:val="right"/>
              <w:rPr>
                <w:rFonts w:ascii="Arial" w:hAnsi="Arial" w:cs="Arial"/>
                <w:sz w:val="22"/>
                <w:szCs w:val="22"/>
              </w:rPr>
            </w:pPr>
          </w:p>
          <w:p w14:paraId="49F3F8C0" w14:textId="77777777" w:rsidR="00995010" w:rsidRDefault="00995010" w:rsidP="001F3C0F">
            <w:pPr>
              <w:jc w:val="right"/>
              <w:rPr>
                <w:rFonts w:ascii="Arial" w:hAnsi="Arial" w:cs="Arial"/>
                <w:sz w:val="22"/>
                <w:szCs w:val="22"/>
              </w:rPr>
            </w:pPr>
            <w:r>
              <w:rPr>
                <w:rFonts w:ascii="Arial" w:hAnsi="Arial" w:cs="Arial"/>
                <w:sz w:val="22"/>
                <w:szCs w:val="22"/>
              </w:rPr>
              <w:t>29</w:t>
            </w:r>
          </w:p>
        </w:tc>
      </w:tr>
      <w:tr w:rsidR="00995010" w:rsidRPr="00C97B10" w14:paraId="2B406B21" w14:textId="77777777" w:rsidTr="001F3C0F">
        <w:tc>
          <w:tcPr>
            <w:tcW w:w="985" w:type="dxa"/>
          </w:tcPr>
          <w:p w14:paraId="5B5A065B" w14:textId="77777777" w:rsidR="00995010" w:rsidRDefault="00995010" w:rsidP="001F3C0F">
            <w:pPr>
              <w:jc w:val="center"/>
              <w:rPr>
                <w:rFonts w:ascii="Arial" w:hAnsi="Arial" w:cs="Arial"/>
                <w:sz w:val="22"/>
                <w:szCs w:val="22"/>
              </w:rPr>
            </w:pPr>
          </w:p>
        </w:tc>
        <w:tc>
          <w:tcPr>
            <w:tcW w:w="6845" w:type="dxa"/>
          </w:tcPr>
          <w:p w14:paraId="27B2C26D" w14:textId="77777777" w:rsidR="00995010" w:rsidRDefault="00995010" w:rsidP="001F3C0F">
            <w:pPr>
              <w:rPr>
                <w:rFonts w:ascii="Arial" w:eastAsia="Arial" w:hAnsi="Arial" w:cs="Arial"/>
                <w:iCs/>
                <w:color w:val="000000"/>
                <w:sz w:val="22"/>
                <w:szCs w:val="22"/>
              </w:rPr>
            </w:pPr>
          </w:p>
        </w:tc>
        <w:tc>
          <w:tcPr>
            <w:tcW w:w="810" w:type="dxa"/>
          </w:tcPr>
          <w:p w14:paraId="0FD9A29F" w14:textId="77777777" w:rsidR="00995010" w:rsidRDefault="00995010" w:rsidP="001F3C0F">
            <w:pPr>
              <w:jc w:val="right"/>
              <w:rPr>
                <w:rFonts w:ascii="Arial" w:hAnsi="Arial" w:cs="Arial"/>
                <w:sz w:val="22"/>
                <w:szCs w:val="22"/>
              </w:rPr>
            </w:pPr>
          </w:p>
        </w:tc>
      </w:tr>
      <w:tr w:rsidR="00995010" w:rsidRPr="00C97B10" w14:paraId="40124935" w14:textId="77777777" w:rsidTr="001F3C0F">
        <w:tc>
          <w:tcPr>
            <w:tcW w:w="985" w:type="dxa"/>
          </w:tcPr>
          <w:p w14:paraId="615AA1C2" w14:textId="77777777" w:rsidR="00995010" w:rsidRDefault="00995010" w:rsidP="001F3C0F">
            <w:pPr>
              <w:jc w:val="center"/>
              <w:rPr>
                <w:rFonts w:ascii="Arial" w:hAnsi="Arial" w:cs="Arial"/>
                <w:sz w:val="22"/>
                <w:szCs w:val="22"/>
              </w:rPr>
            </w:pPr>
            <w:r>
              <w:rPr>
                <w:rFonts w:ascii="Arial" w:hAnsi="Arial" w:cs="Arial"/>
                <w:sz w:val="22"/>
                <w:szCs w:val="22"/>
              </w:rPr>
              <w:t>9</w:t>
            </w:r>
          </w:p>
        </w:tc>
        <w:tc>
          <w:tcPr>
            <w:tcW w:w="6845" w:type="dxa"/>
          </w:tcPr>
          <w:p w14:paraId="6CFC8855" w14:textId="77777777" w:rsidR="00995010" w:rsidRDefault="00995010" w:rsidP="001F3C0F">
            <w:pPr>
              <w:rPr>
                <w:rFonts w:ascii="Arial" w:eastAsia="Arial" w:hAnsi="Arial" w:cs="Arial"/>
                <w:iCs/>
                <w:color w:val="000000"/>
                <w:sz w:val="22"/>
                <w:szCs w:val="22"/>
              </w:rPr>
            </w:pPr>
            <w:r>
              <w:rPr>
                <w:rFonts w:ascii="Arial" w:eastAsia="Arial" w:hAnsi="Arial" w:cs="Arial"/>
                <w:iCs/>
                <w:color w:val="000000"/>
                <w:sz w:val="22"/>
                <w:szCs w:val="22"/>
              </w:rPr>
              <w:t>Data Integration …………………………………………………………..</w:t>
            </w:r>
          </w:p>
        </w:tc>
        <w:tc>
          <w:tcPr>
            <w:tcW w:w="810" w:type="dxa"/>
          </w:tcPr>
          <w:p w14:paraId="2F07248F" w14:textId="77777777" w:rsidR="00995010" w:rsidRDefault="00995010" w:rsidP="001F3C0F">
            <w:pPr>
              <w:jc w:val="right"/>
              <w:rPr>
                <w:rFonts w:ascii="Arial" w:hAnsi="Arial" w:cs="Arial"/>
                <w:sz w:val="22"/>
                <w:szCs w:val="22"/>
              </w:rPr>
            </w:pPr>
            <w:r>
              <w:rPr>
                <w:rFonts w:ascii="Arial" w:hAnsi="Arial" w:cs="Arial"/>
                <w:sz w:val="22"/>
                <w:szCs w:val="22"/>
              </w:rPr>
              <w:t>39</w:t>
            </w:r>
          </w:p>
        </w:tc>
      </w:tr>
    </w:tbl>
    <w:p w14:paraId="188F4621" w14:textId="77777777" w:rsidR="00995010" w:rsidRPr="00C97B10" w:rsidRDefault="00995010" w:rsidP="00995010">
      <w:pPr>
        <w:jc w:val="center"/>
        <w:rPr>
          <w:rFonts w:ascii="Arial" w:hAnsi="Arial" w:cs="Arial"/>
          <w:sz w:val="22"/>
          <w:szCs w:val="22"/>
        </w:rPr>
      </w:pPr>
      <w:r w:rsidRPr="00C97B10">
        <w:rPr>
          <w:rFonts w:ascii="Arial" w:hAnsi="Arial" w:cs="Arial"/>
          <w:sz w:val="22"/>
          <w:szCs w:val="22"/>
        </w:rPr>
        <w:br w:type="page"/>
      </w:r>
    </w:p>
    <w:p w14:paraId="754AFC43" w14:textId="3046F830" w:rsidR="005F11CC" w:rsidRDefault="000C2C8B" w:rsidP="00A671DF">
      <w:pPr>
        <w:jc w:val="center"/>
        <w:rPr>
          <w:rFonts w:ascii="Arial" w:hAnsi="Arial" w:cs="Arial"/>
          <w:bCs/>
          <w:color w:val="000000" w:themeColor="text1"/>
          <w:sz w:val="22"/>
          <w:szCs w:val="22"/>
        </w:rPr>
      </w:pPr>
      <w:r w:rsidRPr="00A671DF">
        <w:rPr>
          <w:rFonts w:ascii="Arial" w:hAnsi="Arial" w:cs="Arial"/>
          <w:bCs/>
          <w:color w:val="000000" w:themeColor="text1"/>
          <w:sz w:val="22"/>
          <w:szCs w:val="22"/>
        </w:rPr>
        <w:lastRenderedPageBreak/>
        <w:t>Predictors of Turnover Among Nurses in a Level II Hospital</w:t>
      </w:r>
    </w:p>
    <w:p w14:paraId="2DAC157E" w14:textId="77777777" w:rsidR="00A671DF" w:rsidRPr="00A671DF" w:rsidRDefault="00A671DF" w:rsidP="00A671DF">
      <w:pPr>
        <w:jc w:val="center"/>
        <w:rPr>
          <w:rFonts w:ascii="Arial" w:hAnsi="Arial" w:cs="Arial"/>
          <w:bCs/>
          <w:color w:val="000000" w:themeColor="text1"/>
          <w:sz w:val="22"/>
          <w:szCs w:val="22"/>
        </w:rPr>
      </w:pPr>
    </w:p>
    <w:p w14:paraId="58BC9591" w14:textId="77777777" w:rsidR="005F11CC" w:rsidRPr="00A671DF" w:rsidRDefault="000C2C8B" w:rsidP="00A671DF">
      <w:pPr>
        <w:jc w:val="center"/>
        <w:rPr>
          <w:rFonts w:ascii="Arial" w:hAnsi="Arial" w:cs="Arial"/>
          <w:b/>
          <w:color w:val="000000" w:themeColor="text1"/>
          <w:sz w:val="22"/>
          <w:szCs w:val="22"/>
        </w:rPr>
      </w:pPr>
      <w:r w:rsidRPr="00A671DF">
        <w:rPr>
          <w:rFonts w:ascii="Arial" w:hAnsi="Arial" w:cs="Arial"/>
          <w:color w:val="000000" w:themeColor="text1"/>
          <w:sz w:val="22"/>
          <w:szCs w:val="22"/>
        </w:rPr>
        <w:t xml:space="preserve">Hazel B. </w:t>
      </w:r>
      <w:proofErr w:type="spellStart"/>
      <w:r w:rsidRPr="00A671DF">
        <w:rPr>
          <w:rFonts w:ascii="Arial" w:hAnsi="Arial" w:cs="Arial"/>
          <w:color w:val="000000" w:themeColor="text1"/>
          <w:sz w:val="22"/>
          <w:szCs w:val="22"/>
        </w:rPr>
        <w:t>Mudanza</w:t>
      </w:r>
      <w:proofErr w:type="spellEnd"/>
      <w:r w:rsidRPr="00A671DF">
        <w:rPr>
          <w:rFonts w:ascii="Arial" w:hAnsi="Arial" w:cs="Arial"/>
          <w:color w:val="000000" w:themeColor="text1"/>
          <w:sz w:val="22"/>
          <w:szCs w:val="22"/>
        </w:rPr>
        <w:t>, RN</w:t>
      </w:r>
    </w:p>
    <w:p w14:paraId="55C2C5FF" w14:textId="45BAA7D6" w:rsidR="005F11CC" w:rsidRPr="00A671DF" w:rsidRDefault="005F11CC" w:rsidP="00A671DF">
      <w:pPr>
        <w:jc w:val="center"/>
        <w:rPr>
          <w:rFonts w:ascii="Arial" w:hAnsi="Arial" w:cs="Arial"/>
          <w:color w:val="000000" w:themeColor="text1"/>
          <w:sz w:val="22"/>
          <w:szCs w:val="22"/>
        </w:rPr>
      </w:pPr>
    </w:p>
    <w:p w14:paraId="31B68576" w14:textId="77777777" w:rsidR="005F11CC" w:rsidRPr="00A671DF" w:rsidRDefault="000C2C8B" w:rsidP="00A671DF">
      <w:pPr>
        <w:jc w:val="center"/>
        <w:rPr>
          <w:rFonts w:ascii="Arial" w:hAnsi="Arial" w:cs="Arial"/>
          <w:b/>
          <w:bCs/>
          <w:color w:val="000000" w:themeColor="text1"/>
          <w:sz w:val="22"/>
          <w:szCs w:val="22"/>
        </w:rPr>
      </w:pPr>
      <w:r w:rsidRPr="00A671DF">
        <w:rPr>
          <w:rFonts w:ascii="Arial" w:hAnsi="Arial" w:cs="Arial"/>
          <w:noProof/>
          <w:color w:val="000000" w:themeColor="text1"/>
          <w:sz w:val="22"/>
          <w:szCs w:val="22"/>
        </w:rPr>
        <mc:AlternateContent>
          <mc:Choice Requires="wps">
            <w:drawing>
              <wp:anchor distT="0" distB="0" distL="114300" distR="114300" simplePos="0" relativeHeight="251661312" behindDoc="0" locked="0" layoutInCell="1" allowOverlap="1" wp14:anchorId="762FBB3B" wp14:editId="2D83BCEA">
                <wp:simplePos x="0" y="0"/>
                <wp:positionH relativeFrom="margin">
                  <wp:align>right</wp:align>
                </wp:positionH>
                <wp:positionV relativeFrom="paragraph">
                  <wp:posOffset>273050</wp:posOffset>
                </wp:positionV>
                <wp:extent cx="5494655" cy="0"/>
                <wp:effectExtent l="0" t="0" r="0" b="0"/>
                <wp:wrapNone/>
                <wp:docPr id="67" name="Straight Connector 67"/>
                <wp:cNvGraphicFramePr/>
                <a:graphic xmlns:a="http://schemas.openxmlformats.org/drawingml/2006/main">
                  <a:graphicData uri="http://schemas.microsoft.com/office/word/2010/wordprocessingShape">
                    <wps:wsp>
                      <wps:cNvCnPr/>
                      <wps:spPr>
                        <a:xfrm flipV="1">
                          <a:off x="0" y="0"/>
                          <a:ext cx="54944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FC4B89" id="Straight Connector 67" o:spid="_x0000_s1026" style="position:absolute;flip:y;z-index:251661312;visibility:visible;mso-wrap-style:square;mso-wrap-distance-left:9pt;mso-wrap-distance-top:0;mso-wrap-distance-right:9pt;mso-wrap-distance-bottom:0;mso-position-horizontal:right;mso-position-horizontal-relative:margin;mso-position-vertical:absolute;mso-position-vertical-relative:text" from="381.45pt,21.5pt" to="814.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" strokecolor="black [3200]" strokeweight=".5pt">
                <v:stroke joinstyle="miter"/>
                <w10:wrap anchorx="margin"/>
              </v:line>
            </w:pict>
          </mc:Fallback>
        </mc:AlternateContent>
      </w:r>
      <w:r w:rsidRPr="00A671DF">
        <w:rPr>
          <w:rFonts w:ascii="Arial" w:hAnsi="Arial" w:cs="Arial"/>
          <w:b/>
          <w:bCs/>
          <w:color w:val="000000" w:themeColor="text1"/>
          <w:sz w:val="22"/>
          <w:szCs w:val="22"/>
        </w:rPr>
        <w:t>Abstract</w:t>
      </w:r>
    </w:p>
    <w:p w14:paraId="422AD3C9" w14:textId="77777777" w:rsidR="005F11CC" w:rsidRPr="00A671DF" w:rsidRDefault="005F11CC" w:rsidP="00A671DF">
      <w:pPr>
        <w:jc w:val="both"/>
        <w:rPr>
          <w:rFonts w:ascii="Arial" w:hAnsi="Arial" w:cs="Arial"/>
          <w:b/>
          <w:bCs/>
          <w:color w:val="000000" w:themeColor="text1"/>
          <w:sz w:val="22"/>
          <w:szCs w:val="22"/>
          <w:highlight w:val="yellow"/>
        </w:rPr>
      </w:pPr>
    </w:p>
    <w:p w14:paraId="000BB0A6" w14:textId="77777777" w:rsidR="005F11CC" w:rsidRPr="00A671DF" w:rsidRDefault="000C2C8B" w:rsidP="00A671DF">
      <w:pPr>
        <w:jc w:val="both"/>
        <w:rPr>
          <w:rFonts w:ascii="Arial" w:hAnsi="Arial" w:cs="Arial"/>
          <w:color w:val="000000" w:themeColor="text1"/>
          <w:sz w:val="22"/>
          <w:szCs w:val="22"/>
        </w:rPr>
      </w:pPr>
      <w:r w:rsidRPr="00A671DF">
        <w:rPr>
          <w:rStyle w:val="Strong"/>
          <w:rFonts w:ascii="Arial" w:eastAsia="Arial" w:hAnsi="Arial" w:cs="Arial"/>
          <w:color w:val="000000" w:themeColor="text1"/>
          <w:sz w:val="22"/>
          <w:szCs w:val="22"/>
        </w:rPr>
        <w:t>Nature and Scope of the Paper: </w:t>
      </w:r>
      <w:r w:rsidRPr="00A671DF">
        <w:rPr>
          <w:rFonts w:ascii="Arial" w:hAnsi="Arial" w:cs="Arial"/>
          <w:color w:val="000000" w:themeColor="text1"/>
          <w:sz w:val="22"/>
          <w:szCs w:val="22"/>
        </w:rPr>
        <w:t>Turnover intentions among nurses refer to their thoughts, attitudes, and plans for leaving their current nursing positions or the profession. High turnover intentions can have significant implications for healthcare organizations, as nursing turnover can be costly and disruptive.</w:t>
      </w:r>
    </w:p>
    <w:p w14:paraId="5B846FA0" w14:textId="77777777" w:rsidR="005F11CC" w:rsidRPr="00A671DF" w:rsidRDefault="005F11CC" w:rsidP="00A671DF">
      <w:pPr>
        <w:jc w:val="both"/>
        <w:rPr>
          <w:rFonts w:ascii="Arial" w:hAnsi="Arial" w:cs="Arial"/>
          <w:color w:val="000000" w:themeColor="text1"/>
          <w:sz w:val="22"/>
          <w:szCs w:val="22"/>
        </w:rPr>
      </w:pPr>
    </w:p>
    <w:p w14:paraId="02BB241F" w14:textId="116630E7" w:rsidR="005F11CC" w:rsidRPr="00A671DF" w:rsidRDefault="000C2C8B" w:rsidP="00A671DF">
      <w:pPr>
        <w:jc w:val="both"/>
        <w:rPr>
          <w:rFonts w:ascii="Arial" w:hAnsi="Arial" w:cs="Arial"/>
          <w:color w:val="000000" w:themeColor="text1"/>
          <w:sz w:val="22"/>
          <w:szCs w:val="22"/>
        </w:rPr>
      </w:pPr>
      <w:r w:rsidRPr="00A671DF">
        <w:rPr>
          <w:rFonts w:ascii="Arial" w:hAnsi="Arial" w:cs="Arial"/>
          <w:b/>
          <w:bCs/>
          <w:color w:val="000000" w:themeColor="text1"/>
          <w:sz w:val="22"/>
          <w:szCs w:val="22"/>
        </w:rPr>
        <w:t xml:space="preserve">Objective or Purpose: </w:t>
      </w:r>
      <w:r w:rsidRPr="00A671DF">
        <w:rPr>
          <w:rFonts w:ascii="Arial" w:hAnsi="Arial" w:cs="Arial"/>
          <w:color w:val="000000" w:themeColor="text1"/>
          <w:sz w:val="22"/>
          <w:szCs w:val="22"/>
        </w:rPr>
        <w:t>This study aimed to find out the factors influencing job satisfaction, organizational factors</w:t>
      </w:r>
      <w:r w:rsidR="00751894" w:rsidRPr="00A671DF">
        <w:rPr>
          <w:rFonts w:ascii="Arial" w:hAnsi="Arial" w:cs="Arial"/>
          <w:color w:val="000000" w:themeColor="text1"/>
          <w:sz w:val="22"/>
          <w:szCs w:val="22"/>
        </w:rPr>
        <w:t>,</w:t>
      </w:r>
      <w:r w:rsidRPr="00A671DF">
        <w:rPr>
          <w:rFonts w:ascii="Arial" w:hAnsi="Arial" w:cs="Arial"/>
          <w:color w:val="000000" w:themeColor="text1"/>
          <w:sz w:val="22"/>
          <w:szCs w:val="22"/>
        </w:rPr>
        <w:t xml:space="preserve"> and turnover intentions among nurses in a hospital setting.</w:t>
      </w:r>
    </w:p>
    <w:p w14:paraId="606575F4" w14:textId="77777777" w:rsidR="005F11CC" w:rsidRPr="00A671DF" w:rsidRDefault="005F11CC" w:rsidP="00A671DF">
      <w:pPr>
        <w:jc w:val="both"/>
        <w:rPr>
          <w:rFonts w:ascii="Arial" w:hAnsi="Arial" w:cs="Arial"/>
          <w:b/>
          <w:bCs/>
          <w:color w:val="000000" w:themeColor="text1"/>
          <w:sz w:val="22"/>
          <w:szCs w:val="22"/>
        </w:rPr>
      </w:pPr>
    </w:p>
    <w:p w14:paraId="2F6AF06E" w14:textId="2D1B7979" w:rsidR="005F11CC" w:rsidRPr="00A671DF" w:rsidRDefault="000C2C8B" w:rsidP="00A671DF">
      <w:pPr>
        <w:pStyle w:val="NoSpacing"/>
        <w:jc w:val="both"/>
        <w:rPr>
          <w:rFonts w:ascii="Arial" w:hAnsi="Arial" w:cs="Arial"/>
          <w:color w:val="000000" w:themeColor="text1"/>
        </w:rPr>
      </w:pPr>
      <w:r w:rsidRPr="00A671DF">
        <w:rPr>
          <w:rFonts w:ascii="Arial" w:hAnsi="Arial" w:cs="Arial"/>
          <w:b/>
          <w:bCs/>
          <w:color w:val="000000" w:themeColor="text1"/>
          <w:lang w:val="en-US"/>
        </w:rPr>
        <w:t xml:space="preserve">Research Method: </w:t>
      </w:r>
      <w:r w:rsidRPr="00A671DF">
        <w:rPr>
          <w:rFonts w:ascii="Arial" w:hAnsi="Arial" w:cs="Arial"/>
          <w:color w:val="000000" w:themeColor="text1"/>
        </w:rPr>
        <w:t xml:space="preserve">This study employed a mixed-methods explanatory sequential design. The study was conducted at a Level II hospital in </w:t>
      </w:r>
      <w:proofErr w:type="spellStart"/>
      <w:r w:rsidRPr="00A671DF">
        <w:rPr>
          <w:rFonts w:ascii="Arial" w:hAnsi="Arial" w:cs="Arial"/>
          <w:color w:val="000000" w:themeColor="text1"/>
        </w:rPr>
        <w:t>Kidapawan</w:t>
      </w:r>
      <w:proofErr w:type="spellEnd"/>
      <w:r w:rsidRPr="00A671DF">
        <w:rPr>
          <w:rFonts w:ascii="Arial" w:hAnsi="Arial" w:cs="Arial"/>
          <w:color w:val="000000" w:themeColor="text1"/>
        </w:rPr>
        <w:t xml:space="preserve"> City</w:t>
      </w:r>
      <w:r w:rsidR="009B1F5C" w:rsidRPr="00A671DF">
        <w:rPr>
          <w:rFonts w:ascii="Arial" w:hAnsi="Arial" w:cs="Arial"/>
          <w:color w:val="000000" w:themeColor="text1"/>
        </w:rPr>
        <w:t>,</w:t>
      </w:r>
      <w:r w:rsidRPr="00A671DF">
        <w:rPr>
          <w:rFonts w:ascii="Arial" w:hAnsi="Arial" w:cs="Arial"/>
          <w:color w:val="000000" w:themeColor="text1"/>
        </w:rPr>
        <w:t xml:space="preserve"> </w:t>
      </w:r>
      <w:r w:rsidR="000E6902" w:rsidRPr="00A671DF">
        <w:rPr>
          <w:rFonts w:ascii="Arial" w:hAnsi="Arial" w:cs="Arial"/>
          <w:color w:val="000000" w:themeColor="text1"/>
        </w:rPr>
        <w:t xml:space="preserve">which has </w:t>
      </w:r>
      <w:r w:rsidRPr="00A671DF">
        <w:rPr>
          <w:rFonts w:ascii="Arial" w:hAnsi="Arial" w:cs="Arial"/>
          <w:color w:val="000000" w:themeColor="text1"/>
        </w:rPr>
        <w:t xml:space="preserve">a 100-bed capacity and </w:t>
      </w:r>
      <w:r w:rsidR="000E6902" w:rsidRPr="00A671DF">
        <w:rPr>
          <w:rFonts w:ascii="Arial" w:hAnsi="Arial" w:cs="Arial"/>
          <w:color w:val="000000" w:themeColor="text1"/>
        </w:rPr>
        <w:t xml:space="preserve">employs </w:t>
      </w:r>
      <w:r w:rsidRPr="00A671DF">
        <w:rPr>
          <w:rFonts w:ascii="Arial" w:hAnsi="Arial" w:cs="Arial"/>
          <w:color w:val="000000" w:themeColor="text1"/>
        </w:rPr>
        <w:t xml:space="preserve">149 nurses. Participants included nurses who had been in service for at least six months. </w:t>
      </w:r>
    </w:p>
    <w:p w14:paraId="34966DD3" w14:textId="77777777" w:rsidR="005F11CC" w:rsidRPr="00A671DF" w:rsidRDefault="005F11CC" w:rsidP="00A671DF">
      <w:pPr>
        <w:pStyle w:val="NoSpacing"/>
        <w:jc w:val="both"/>
        <w:rPr>
          <w:rFonts w:ascii="Arial" w:hAnsi="Arial" w:cs="Arial"/>
          <w:color w:val="000000" w:themeColor="text1"/>
        </w:rPr>
      </w:pPr>
    </w:p>
    <w:p w14:paraId="0A000488" w14:textId="222272A9" w:rsidR="005F11CC" w:rsidRPr="00A671DF" w:rsidRDefault="000C2C8B" w:rsidP="00A671DF">
      <w:pPr>
        <w:pStyle w:val="NoSpacing"/>
        <w:jc w:val="both"/>
        <w:rPr>
          <w:rFonts w:ascii="Arial" w:eastAsia="Times New Roman" w:hAnsi="Arial" w:cs="Arial"/>
          <w:color w:val="000000" w:themeColor="text1"/>
          <w:lang w:val="en-US"/>
        </w:rPr>
      </w:pPr>
      <w:r w:rsidRPr="00A671DF">
        <w:rPr>
          <w:rFonts w:ascii="Arial" w:eastAsia="Times New Roman" w:hAnsi="Arial" w:cs="Arial"/>
          <w:b/>
          <w:bCs/>
          <w:color w:val="000000" w:themeColor="text1"/>
          <w:lang w:val="en-US"/>
        </w:rPr>
        <w:t>Results</w:t>
      </w:r>
      <w:r w:rsidRPr="00A671DF">
        <w:rPr>
          <w:rFonts w:ascii="Arial" w:eastAsia="Times New Roman" w:hAnsi="Arial" w:cs="Arial"/>
          <w:color w:val="000000" w:themeColor="text1"/>
          <w:lang w:val="en-US"/>
        </w:rPr>
        <w:t xml:space="preserve">: The study found that </w:t>
      </w:r>
      <w:r w:rsidR="000E6902" w:rsidRPr="00A671DF">
        <w:rPr>
          <w:rFonts w:ascii="Arial" w:eastAsia="Times New Roman" w:hAnsi="Arial" w:cs="Arial"/>
          <w:color w:val="000000" w:themeColor="text1"/>
          <w:lang w:val="en-US"/>
        </w:rPr>
        <w:t>both supportive aspects, such as work-life balance and collegiality, and dissatisfying factors, including low salary, limited recognition, career stagnation, and heavy workloads, influenced nurses’ job satisfaction</w:t>
      </w:r>
      <w:r w:rsidRPr="00A671DF">
        <w:rPr>
          <w:rFonts w:ascii="Arial" w:eastAsia="Times New Roman" w:hAnsi="Arial" w:cs="Arial"/>
          <w:color w:val="000000" w:themeColor="text1"/>
          <w:lang w:val="en-US"/>
        </w:rPr>
        <w:t>. While organizational strengths included nurse-physician collaboration, concerns were raised about weak leadership and exclusion from decision-making. Although quantitative data showed no significant links between job satisfaction, organizational factors, and turnover intentions, qualitative responses revealed that dissatisfaction with pay, leadership, and growth opportunities strongly affected nurses’ desire to leave. Addressing these areas is essential to improv</w:t>
      </w:r>
      <w:r w:rsidR="000E6902" w:rsidRPr="00A671DF">
        <w:rPr>
          <w:rFonts w:ascii="Arial" w:eastAsia="Times New Roman" w:hAnsi="Arial" w:cs="Arial"/>
          <w:color w:val="000000" w:themeColor="text1"/>
          <w:lang w:val="en-US"/>
        </w:rPr>
        <w:t>ing</w:t>
      </w:r>
      <w:r w:rsidRPr="00A671DF">
        <w:rPr>
          <w:rFonts w:ascii="Arial" w:eastAsia="Times New Roman" w:hAnsi="Arial" w:cs="Arial"/>
          <w:color w:val="000000" w:themeColor="text1"/>
          <w:lang w:val="en-US"/>
        </w:rPr>
        <w:t xml:space="preserve"> retention.</w:t>
      </w:r>
    </w:p>
    <w:p w14:paraId="3DBA96D2" w14:textId="77777777" w:rsidR="005F11CC" w:rsidRPr="00A671DF" w:rsidRDefault="005F11CC" w:rsidP="00A671DF">
      <w:pPr>
        <w:pStyle w:val="NoSpacing"/>
        <w:jc w:val="both"/>
        <w:rPr>
          <w:rFonts w:ascii="Arial" w:eastAsia="Times New Roman" w:hAnsi="Arial" w:cs="Arial"/>
          <w:color w:val="000000" w:themeColor="text1"/>
          <w:lang w:val="en-US"/>
        </w:rPr>
      </w:pPr>
    </w:p>
    <w:p w14:paraId="3A38BFB8" w14:textId="07763547" w:rsidR="005F11CC" w:rsidRPr="00A671DF" w:rsidRDefault="000C2C8B" w:rsidP="00A671DF">
      <w:pPr>
        <w:pStyle w:val="NoSpacing"/>
        <w:jc w:val="both"/>
        <w:rPr>
          <w:rFonts w:ascii="Arial" w:eastAsia="Times New Roman" w:hAnsi="Arial" w:cs="Arial"/>
          <w:color w:val="000000" w:themeColor="text1"/>
          <w:lang w:val="en-US"/>
        </w:rPr>
      </w:pPr>
      <w:r w:rsidRPr="00A671DF">
        <w:rPr>
          <w:rFonts w:ascii="Arial" w:eastAsia="Times New Roman" w:hAnsi="Arial" w:cs="Arial"/>
          <w:b/>
          <w:bCs/>
          <w:color w:val="000000" w:themeColor="text1"/>
          <w:lang w:val="en-US"/>
        </w:rPr>
        <w:t>Conclusion</w:t>
      </w:r>
      <w:r w:rsidRPr="00A671DF">
        <w:rPr>
          <w:rFonts w:ascii="Arial" w:eastAsia="Times New Roman" w:hAnsi="Arial" w:cs="Arial"/>
          <w:color w:val="000000" w:themeColor="text1"/>
          <w:lang w:val="en-US"/>
        </w:rPr>
        <w:t xml:space="preserve">: The findings revealed that nurses are </w:t>
      </w:r>
      <w:r w:rsidR="009B1F5C" w:rsidRPr="00A671DF">
        <w:rPr>
          <w:rFonts w:ascii="Arial" w:eastAsia="Times New Roman" w:hAnsi="Arial" w:cs="Arial"/>
          <w:color w:val="000000" w:themeColor="text1"/>
          <w:lang w:val="en-US"/>
        </w:rPr>
        <w:t xml:space="preserve">generally </w:t>
      </w:r>
      <w:r w:rsidRPr="00A671DF">
        <w:rPr>
          <w:rFonts w:ascii="Arial" w:eastAsia="Times New Roman" w:hAnsi="Arial" w:cs="Arial"/>
          <w:color w:val="000000" w:themeColor="text1"/>
          <w:lang w:val="en-US"/>
        </w:rPr>
        <w:t xml:space="preserve">satisfied with their job and organizational environment, but they have </w:t>
      </w:r>
      <w:r w:rsidR="009B1F5C" w:rsidRPr="00A671DF">
        <w:rPr>
          <w:rFonts w:ascii="Arial" w:eastAsia="Times New Roman" w:hAnsi="Arial" w:cs="Arial"/>
          <w:color w:val="000000" w:themeColor="text1"/>
          <w:lang w:val="en-US"/>
        </w:rPr>
        <w:t xml:space="preserve">a </w:t>
      </w:r>
      <w:r w:rsidRPr="00A671DF">
        <w:rPr>
          <w:rFonts w:ascii="Arial" w:eastAsia="Times New Roman" w:hAnsi="Arial" w:cs="Arial"/>
          <w:color w:val="000000" w:themeColor="text1"/>
          <w:lang w:val="en-US"/>
        </w:rPr>
        <w:t>high intention to leave. Job satisfaction was positively influenced by supportive relationships with colleagues and training opportunities. However, dissatisfaction with salary, career growth, and recognition contributed to higher turnover intentions. The study highlighted the complex relationship between job satisfaction and turnover intention, emphasizing the need for targeted interventions to improve nurse retention.</w:t>
      </w:r>
    </w:p>
    <w:p w14:paraId="2E1FCFFC" w14:textId="76E7D6AD" w:rsidR="005F11CC" w:rsidRPr="00A671DF" w:rsidRDefault="005F11CC" w:rsidP="00A671DF">
      <w:pPr>
        <w:jc w:val="both"/>
        <w:rPr>
          <w:rFonts w:ascii="Arial" w:hAnsi="Arial" w:cs="Arial"/>
          <w:color w:val="000000" w:themeColor="text1"/>
          <w:sz w:val="22"/>
          <w:szCs w:val="22"/>
        </w:rPr>
      </w:pPr>
    </w:p>
    <w:p w14:paraId="157ABDBB" w14:textId="57B880E6" w:rsidR="005F11CC" w:rsidRPr="00A671DF" w:rsidRDefault="000C2C8B" w:rsidP="00A671DF">
      <w:pPr>
        <w:pStyle w:val="NormalWeb"/>
        <w:spacing w:before="0" w:beforeAutospacing="0" w:after="0" w:afterAutospacing="0"/>
        <w:jc w:val="both"/>
        <w:rPr>
          <w:rFonts w:ascii="Arial" w:hAnsi="Arial" w:cs="Arial"/>
          <w:i/>
          <w:iCs/>
          <w:color w:val="000000" w:themeColor="text1"/>
          <w:sz w:val="22"/>
          <w:szCs w:val="22"/>
        </w:rPr>
      </w:pPr>
      <w:r w:rsidRPr="00A671DF">
        <w:rPr>
          <w:rFonts w:ascii="Arial" w:hAnsi="Arial" w:cs="Arial"/>
          <w:b/>
          <w:bCs/>
          <w:color w:val="000000" w:themeColor="text1"/>
          <w:sz w:val="22"/>
          <w:szCs w:val="22"/>
        </w:rPr>
        <w:t>Keywords:</w:t>
      </w:r>
      <w:r w:rsidRPr="00A671DF">
        <w:rPr>
          <w:rFonts w:ascii="Arial" w:hAnsi="Arial" w:cs="Arial"/>
          <w:i/>
          <w:iCs/>
          <w:color w:val="000000" w:themeColor="text1"/>
          <w:sz w:val="22"/>
          <w:szCs w:val="22"/>
        </w:rPr>
        <w:t xml:space="preserve"> Job Satisfaction, organizational factors, Qualitative, nurses</w:t>
      </w:r>
      <w:r w:rsidR="000E6902" w:rsidRPr="00A671DF">
        <w:rPr>
          <w:rFonts w:ascii="Arial" w:hAnsi="Arial" w:cs="Arial"/>
          <w:i/>
          <w:iCs/>
          <w:color w:val="000000" w:themeColor="text1"/>
          <w:sz w:val="22"/>
          <w:szCs w:val="22"/>
        </w:rPr>
        <w:t>’</w:t>
      </w:r>
      <w:r w:rsidRPr="00A671DF">
        <w:rPr>
          <w:rFonts w:ascii="Arial" w:hAnsi="Arial" w:cs="Arial"/>
          <w:i/>
          <w:iCs/>
          <w:color w:val="000000" w:themeColor="text1"/>
          <w:sz w:val="22"/>
          <w:szCs w:val="22"/>
        </w:rPr>
        <w:t xml:space="preserve"> intention to leave, explanatory sequential mixed design</w:t>
      </w:r>
    </w:p>
    <w:p w14:paraId="20CD77D7" w14:textId="77777777" w:rsidR="005F11CC" w:rsidRPr="00A671DF" w:rsidRDefault="005F11CC" w:rsidP="00A671DF">
      <w:pPr>
        <w:pStyle w:val="NormalWeb"/>
        <w:spacing w:before="0" w:beforeAutospacing="0" w:after="0" w:afterAutospacing="0" w:line="480" w:lineRule="auto"/>
        <w:jc w:val="both"/>
        <w:rPr>
          <w:rFonts w:ascii="Arial" w:hAnsi="Arial" w:cs="Arial"/>
          <w:color w:val="000000" w:themeColor="text1"/>
          <w:sz w:val="22"/>
          <w:szCs w:val="22"/>
        </w:rPr>
      </w:pPr>
    </w:p>
    <w:p w14:paraId="057B42D5" w14:textId="77777777" w:rsidR="005F11CC" w:rsidRPr="00A671DF" w:rsidRDefault="005F11CC" w:rsidP="00A671DF">
      <w:pPr>
        <w:jc w:val="both"/>
        <w:rPr>
          <w:rFonts w:ascii="Arial" w:hAnsi="Arial" w:cs="Arial"/>
          <w:color w:val="000000" w:themeColor="text1"/>
          <w:sz w:val="22"/>
          <w:szCs w:val="22"/>
        </w:rPr>
      </w:pPr>
    </w:p>
    <w:p w14:paraId="64BFA30B" w14:textId="77777777" w:rsidR="005F11CC" w:rsidRPr="00A671DF" w:rsidRDefault="005F11CC" w:rsidP="00A671DF">
      <w:pPr>
        <w:jc w:val="both"/>
        <w:rPr>
          <w:rFonts w:ascii="Arial" w:hAnsi="Arial" w:cs="Arial"/>
          <w:color w:val="000000" w:themeColor="text1"/>
          <w:sz w:val="22"/>
          <w:szCs w:val="22"/>
          <w:lang w:eastAsia="en-PH"/>
        </w:rPr>
      </w:pPr>
    </w:p>
    <w:p w14:paraId="26DEC9A5" w14:textId="77777777" w:rsidR="005F11CC" w:rsidRPr="00A671DF" w:rsidRDefault="000C2C8B" w:rsidP="00A671DF">
      <w:pPr>
        <w:tabs>
          <w:tab w:val="center" w:pos="4320"/>
        </w:tabs>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ab/>
      </w:r>
      <w:bookmarkStart w:id="0" w:name="_Toc90139035"/>
    </w:p>
    <w:bookmarkEnd w:id="0"/>
    <w:p w14:paraId="4BEA80F4" w14:textId="77777777" w:rsidR="005F11CC" w:rsidRPr="00420144" w:rsidRDefault="005F11CC">
      <w:pPr>
        <w:rPr>
          <w:color w:val="000000" w:themeColor="text1"/>
          <w:sz w:val="22"/>
          <w:szCs w:val="22"/>
          <w:lang w:eastAsia="en-PH"/>
        </w:rPr>
        <w:sectPr w:rsidR="005F11CC" w:rsidRPr="00420144" w:rsidSect="0036143C">
          <w:headerReference w:type="default" r:id="rId10"/>
          <w:type w:val="nextColumn"/>
          <w:pgSz w:w="12240" w:h="15840" w:code="1"/>
          <w:pgMar w:top="1440" w:right="1440" w:bottom="1440" w:left="2160" w:header="864" w:footer="864" w:gutter="0"/>
          <w:pgNumType w:fmt="lowerRoman"/>
          <w:cols w:space="720"/>
          <w:titlePg/>
          <w:docGrid w:linePitch="326"/>
        </w:sectPr>
      </w:pPr>
    </w:p>
    <w:p w14:paraId="7E61EB73" w14:textId="7C04E412" w:rsidR="005F11CC" w:rsidRPr="00A671DF" w:rsidRDefault="00A671DF" w:rsidP="00A671DF">
      <w:pPr>
        <w:pStyle w:val="Heading1"/>
        <w:spacing w:before="0" w:line="360" w:lineRule="auto"/>
        <w:jc w:val="both"/>
        <w:rPr>
          <w:rFonts w:ascii="Arial" w:eastAsia="Times New Roman" w:hAnsi="Arial" w:cs="Arial"/>
          <w:color w:val="000000" w:themeColor="text1"/>
          <w:sz w:val="22"/>
          <w:szCs w:val="22"/>
          <w:lang w:eastAsia="en-PH"/>
        </w:rPr>
      </w:pPr>
      <w:bookmarkStart w:id="1" w:name="_Toc90139037"/>
      <w:r w:rsidRPr="00A671DF">
        <w:rPr>
          <w:rFonts w:ascii="Arial" w:eastAsia="Times New Roman" w:hAnsi="Arial" w:cs="Arial"/>
          <w:noProof/>
          <w:color w:val="000000" w:themeColor="text1"/>
          <w:sz w:val="22"/>
          <w:szCs w:val="22"/>
        </w:rPr>
        <w:lastRenderedPageBreak/>
        <mc:AlternateContent>
          <mc:Choice Requires="wps">
            <w:drawing>
              <wp:anchor distT="0" distB="0" distL="114300" distR="114300" simplePos="0" relativeHeight="251675648" behindDoc="0" locked="0" layoutInCell="1" allowOverlap="1" wp14:anchorId="62AE84DE" wp14:editId="31F3246A">
                <wp:simplePos x="0" y="0"/>
                <wp:positionH relativeFrom="column">
                  <wp:posOffset>3900115</wp:posOffset>
                </wp:positionH>
                <wp:positionV relativeFrom="paragraph">
                  <wp:posOffset>-572494</wp:posOffset>
                </wp:positionV>
                <wp:extent cx="1725433" cy="445273"/>
                <wp:effectExtent l="0" t="0" r="27305" b="12065"/>
                <wp:wrapNone/>
                <wp:docPr id="5" name="Text Box 5"/>
                <wp:cNvGraphicFramePr/>
                <a:graphic xmlns:a="http://schemas.openxmlformats.org/drawingml/2006/main">
                  <a:graphicData uri="http://schemas.microsoft.com/office/word/2010/wordprocessingShape">
                    <wps:wsp>
                      <wps:cNvSpPr txBox="1"/>
                      <wps:spPr>
                        <a:xfrm>
                          <a:off x="0" y="0"/>
                          <a:ext cx="1725433" cy="445273"/>
                        </a:xfrm>
                        <a:prstGeom prst="rect">
                          <a:avLst/>
                        </a:prstGeom>
                        <a:solidFill>
                          <a:schemeClr val="lt1"/>
                        </a:solidFill>
                        <a:ln w="6350">
                          <a:solidFill>
                            <a:schemeClr val="bg1"/>
                          </a:solidFill>
                        </a:ln>
                      </wps:spPr>
                      <wps:txbx>
                        <w:txbxContent>
                          <w:p w14:paraId="554CBB60" w14:textId="77777777" w:rsidR="001F3C0F" w:rsidRDefault="001F3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AE84DE" id="_x0000_t202" coordsize="21600,21600" o:spt="202" path="m,l,21600r21600,l21600,xe">
                <v:stroke joinstyle="miter"/>
                <v:path gradientshapeok="t" o:connecttype="rect"/>
              </v:shapetype>
              <v:shape id="Text Box 5" o:spid="_x0000_s1026" type="#_x0000_t202" style="position:absolute;left:0;text-align:left;margin-left:307.1pt;margin-top:-45.1pt;width:135.85pt;height:35.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" fillcolor="white [3201]" strokecolor="white [3212]" strokeweight=".5pt">
                <v:textbox>
                  <w:txbxContent>
                    <w:p w14:paraId="554CBB60" w14:textId="77777777" w:rsidR="001F3C0F" w:rsidRDefault="001F3C0F"/>
                  </w:txbxContent>
                </v:textbox>
              </v:shape>
            </w:pict>
          </mc:Fallback>
        </mc:AlternateContent>
      </w:r>
      <w:r w:rsidR="000C2C8B" w:rsidRPr="00A671DF">
        <w:rPr>
          <w:rFonts w:ascii="Arial" w:eastAsia="Times New Roman" w:hAnsi="Arial" w:cs="Arial"/>
          <w:color w:val="000000" w:themeColor="text1"/>
          <w:sz w:val="22"/>
          <w:szCs w:val="22"/>
          <w:lang w:eastAsia="en-PH"/>
        </w:rPr>
        <w:t>Introduction</w:t>
      </w:r>
      <w:bookmarkEnd w:id="1"/>
    </w:p>
    <w:p w14:paraId="4D2AD71A" w14:textId="2FB9A110"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Turnover intentions among nurses refer to their thoughts, attitudes, and plans for leaving their current nursing positions or the profession. High turnover intentions can have significant implications for healthcare organizations, as nursing turnover can be costly and disruptive. </w:t>
      </w:r>
      <w:r w:rsidR="000E6902" w:rsidRPr="00A671DF">
        <w:rPr>
          <w:rFonts w:ascii="Arial" w:hAnsi="Arial" w:cs="Arial"/>
          <w:color w:val="000000" w:themeColor="text1"/>
          <w:sz w:val="22"/>
          <w:szCs w:val="22"/>
          <w:lang w:eastAsia="en-PH"/>
        </w:rPr>
        <w:t>In t</w:t>
      </w:r>
      <w:r w:rsidRPr="00A671DF">
        <w:rPr>
          <w:rFonts w:ascii="Arial" w:hAnsi="Arial" w:cs="Arial"/>
          <w:color w:val="000000" w:themeColor="text1"/>
          <w:sz w:val="22"/>
          <w:szCs w:val="22"/>
          <w:lang w:eastAsia="en-PH"/>
        </w:rPr>
        <w:t xml:space="preserve">he global healthcare setting, several studies have mentioned concerns </w:t>
      </w:r>
      <w:r w:rsidR="009B1F5C" w:rsidRPr="00A671DF">
        <w:rPr>
          <w:rFonts w:ascii="Arial" w:hAnsi="Arial" w:cs="Arial"/>
          <w:color w:val="000000" w:themeColor="text1"/>
          <w:sz w:val="22"/>
          <w:szCs w:val="22"/>
          <w:lang w:eastAsia="en-PH"/>
        </w:rPr>
        <w:t>about</w:t>
      </w:r>
      <w:r w:rsidR="000E6902"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nurses</w:t>
      </w:r>
      <w:r w:rsidR="000E6902"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turnover. McDermid et al. [1] have </w:t>
      </w:r>
      <w:r w:rsidR="000E6902" w:rsidRPr="00A671DF">
        <w:rPr>
          <w:rFonts w:ascii="Arial" w:hAnsi="Arial" w:cs="Arial"/>
          <w:color w:val="000000" w:themeColor="text1"/>
          <w:sz w:val="22"/>
          <w:szCs w:val="22"/>
          <w:lang w:eastAsia="en-PH"/>
        </w:rPr>
        <w:t xml:space="preserve">highlighted </w:t>
      </w:r>
      <w:r w:rsidRPr="00A671DF">
        <w:rPr>
          <w:rFonts w:ascii="Arial" w:hAnsi="Arial" w:cs="Arial"/>
          <w:color w:val="000000" w:themeColor="text1"/>
          <w:sz w:val="22"/>
          <w:szCs w:val="22"/>
          <w:lang w:eastAsia="en-PH"/>
        </w:rPr>
        <w:t xml:space="preserve">the escalating nurse turnover, and Poon et al. [2] </w:t>
      </w:r>
      <w:r w:rsidR="009B1F5C" w:rsidRPr="00A671DF">
        <w:rPr>
          <w:rFonts w:ascii="Arial" w:hAnsi="Arial" w:cs="Arial"/>
          <w:color w:val="000000" w:themeColor="text1"/>
          <w:sz w:val="22"/>
          <w:szCs w:val="22"/>
          <w:lang w:eastAsia="en-PH"/>
        </w:rPr>
        <w:t xml:space="preserve">have </w:t>
      </w:r>
      <w:r w:rsidRPr="00A671DF">
        <w:rPr>
          <w:rFonts w:ascii="Arial" w:hAnsi="Arial" w:cs="Arial"/>
          <w:color w:val="000000" w:themeColor="text1"/>
          <w:sz w:val="22"/>
          <w:szCs w:val="22"/>
          <w:lang w:eastAsia="en-PH"/>
        </w:rPr>
        <w:t>also described the high rate of turnover</w:t>
      </w:r>
      <w:r w:rsidR="000E6902"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causing difficulties in staffing. Kelly, Gee, and Butler [3]</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who studied nurse turnover as affected by emotional exhaustion</w:t>
      </w:r>
      <w:r w:rsidR="000E6902"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t>
      </w:r>
      <w:r w:rsidR="009B1F5C" w:rsidRPr="00A671DF">
        <w:rPr>
          <w:rFonts w:ascii="Arial" w:hAnsi="Arial" w:cs="Arial"/>
          <w:color w:val="000000" w:themeColor="text1"/>
          <w:sz w:val="22"/>
          <w:szCs w:val="22"/>
          <w:lang w:eastAsia="en-PH"/>
        </w:rPr>
        <w:t>foun</w:t>
      </w:r>
      <w:r w:rsidRPr="00A671DF">
        <w:rPr>
          <w:rFonts w:ascii="Arial" w:hAnsi="Arial" w:cs="Arial"/>
          <w:color w:val="000000" w:themeColor="text1"/>
          <w:sz w:val="22"/>
          <w:szCs w:val="22"/>
          <w:lang w:eastAsia="en-PH"/>
        </w:rPr>
        <w:t xml:space="preserve">d that </w:t>
      </w:r>
      <w:r w:rsidR="000E6902" w:rsidRPr="00A671DF">
        <w:rPr>
          <w:rFonts w:ascii="Arial" w:hAnsi="Arial" w:cs="Arial"/>
          <w:color w:val="000000" w:themeColor="text1"/>
          <w:sz w:val="22"/>
          <w:szCs w:val="22"/>
          <w:lang w:eastAsia="en-PH"/>
        </w:rPr>
        <w:t xml:space="preserve">a </w:t>
      </w:r>
      <w:r w:rsidRPr="00A671DF">
        <w:rPr>
          <w:rFonts w:ascii="Arial" w:hAnsi="Arial" w:cs="Arial"/>
          <w:color w:val="000000" w:themeColor="text1"/>
          <w:sz w:val="22"/>
          <w:szCs w:val="22"/>
          <w:lang w:eastAsia="en-PH"/>
        </w:rPr>
        <w:t xml:space="preserve">12% increase in </w:t>
      </w:r>
      <w:r w:rsidR="009B1F5C" w:rsidRPr="00A671DF">
        <w:rPr>
          <w:rFonts w:ascii="Arial" w:hAnsi="Arial" w:cs="Arial"/>
          <w:color w:val="000000" w:themeColor="text1"/>
          <w:sz w:val="22"/>
          <w:szCs w:val="22"/>
          <w:lang w:eastAsia="en-PH"/>
        </w:rPr>
        <w:t>emotional exhaustion leads to a 1%</w:t>
      </w:r>
      <w:r w:rsidRPr="00A671DF">
        <w:rPr>
          <w:rFonts w:ascii="Arial" w:hAnsi="Arial" w:cs="Arial"/>
          <w:color w:val="000000" w:themeColor="text1"/>
          <w:sz w:val="22"/>
          <w:szCs w:val="22"/>
          <w:lang w:eastAsia="en-PH"/>
        </w:rPr>
        <w:t xml:space="preserve"> increase </w:t>
      </w:r>
      <w:r w:rsidR="000E6902" w:rsidRPr="00A671DF">
        <w:rPr>
          <w:rFonts w:ascii="Arial" w:hAnsi="Arial" w:cs="Arial"/>
          <w:color w:val="000000" w:themeColor="text1"/>
          <w:sz w:val="22"/>
          <w:szCs w:val="22"/>
          <w:lang w:eastAsia="en-PH"/>
        </w:rPr>
        <w:t xml:space="preserve">in </w:t>
      </w:r>
      <w:r w:rsidR="009B1F5C" w:rsidRPr="00A671DF">
        <w:rPr>
          <w:rFonts w:ascii="Arial" w:hAnsi="Arial" w:cs="Arial"/>
          <w:color w:val="000000" w:themeColor="text1"/>
          <w:sz w:val="22"/>
          <w:szCs w:val="22"/>
          <w:lang w:eastAsia="en-PH"/>
        </w:rPr>
        <w:t>nurses leaving each unit</w:t>
      </w:r>
      <w:r w:rsidRPr="00A671DF">
        <w:rPr>
          <w:rFonts w:ascii="Arial" w:hAnsi="Arial" w:cs="Arial"/>
          <w:color w:val="000000" w:themeColor="text1"/>
          <w:sz w:val="22"/>
          <w:szCs w:val="22"/>
          <w:lang w:eastAsia="en-PH"/>
        </w:rPr>
        <w:t>.</w:t>
      </w:r>
    </w:p>
    <w:p w14:paraId="7F8ADA81" w14:textId="4F1867C4"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Similarly, the Philippine hospitals also face the same situation. The recent study </w:t>
      </w:r>
      <w:r w:rsidR="000E6902" w:rsidRPr="00A671DF">
        <w:rPr>
          <w:rFonts w:ascii="Arial" w:hAnsi="Arial" w:cs="Arial"/>
          <w:color w:val="000000" w:themeColor="text1"/>
          <w:sz w:val="22"/>
          <w:szCs w:val="22"/>
          <w:lang w:eastAsia="en-PH"/>
        </w:rPr>
        <w:t xml:space="preserve">by </w:t>
      </w:r>
      <w:proofErr w:type="spellStart"/>
      <w:r w:rsidRPr="00A671DF">
        <w:rPr>
          <w:rFonts w:ascii="Arial" w:hAnsi="Arial" w:cs="Arial"/>
          <w:color w:val="000000" w:themeColor="text1"/>
          <w:sz w:val="22"/>
          <w:szCs w:val="22"/>
          <w:lang w:eastAsia="en-PH"/>
        </w:rPr>
        <w:t>Labrague</w:t>
      </w:r>
      <w:proofErr w:type="spellEnd"/>
      <w:r w:rsidRPr="00A671DF">
        <w:rPr>
          <w:rFonts w:ascii="Arial" w:hAnsi="Arial" w:cs="Arial"/>
          <w:color w:val="000000" w:themeColor="text1"/>
          <w:sz w:val="22"/>
          <w:szCs w:val="22"/>
          <w:lang w:eastAsia="en-PH"/>
        </w:rPr>
        <w:t xml:space="preserve"> et al. [4] revealed that 46.1% and 78.9% of their nurse respondents reported planning to leave the organization </w:t>
      </w:r>
      <w:r w:rsidR="009B1F5C" w:rsidRPr="00A671DF">
        <w:rPr>
          <w:rFonts w:ascii="Arial" w:hAnsi="Arial" w:cs="Arial"/>
          <w:color w:val="000000" w:themeColor="text1"/>
          <w:sz w:val="22"/>
          <w:szCs w:val="22"/>
          <w:lang w:eastAsia="en-PH"/>
        </w:rPr>
        <w:t>within</w:t>
      </w:r>
      <w:r w:rsidRPr="00A671DF">
        <w:rPr>
          <w:rFonts w:ascii="Arial" w:hAnsi="Arial" w:cs="Arial"/>
          <w:color w:val="000000" w:themeColor="text1"/>
          <w:sz w:val="22"/>
          <w:szCs w:val="22"/>
          <w:lang w:eastAsia="en-PH"/>
        </w:rPr>
        <w:t xml:space="preserve"> one and five year</w:t>
      </w:r>
      <w:r w:rsidRPr="00A671DF">
        <w:rPr>
          <w:rFonts w:ascii="Arial" w:hAnsi="Arial" w:cs="Arial"/>
          <w:strike/>
          <w:color w:val="000000" w:themeColor="text1"/>
          <w:sz w:val="22"/>
          <w:szCs w:val="22"/>
          <w:lang w:eastAsia="en-PH"/>
        </w:rPr>
        <w:t>s</w:t>
      </w:r>
      <w:r w:rsidRPr="00A671DF">
        <w:rPr>
          <w:rFonts w:ascii="Arial" w:hAnsi="Arial" w:cs="Arial"/>
          <w:color w:val="000000" w:themeColor="text1"/>
          <w:sz w:val="22"/>
          <w:szCs w:val="22"/>
          <w:lang w:eastAsia="en-PH"/>
        </w:rPr>
        <w:t>, respectively. Even those Filipino nurses working in international organizations are resigning [5].</w:t>
      </w:r>
    </w:p>
    <w:p w14:paraId="0CED93CF" w14:textId="12135F67"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In the local setting, nurse turnover is also reflected in the hospitals</w:t>
      </w:r>
      <w:r w:rsidR="000E6902"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particularly in the hospital where this proposed study was conducted. Yearly, nurse resignations are evident</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with 6-10 nurses resigning for </w:t>
      </w:r>
      <w:r w:rsidR="009B1F5C" w:rsidRPr="00A671DF">
        <w:rPr>
          <w:rFonts w:ascii="Arial" w:hAnsi="Arial" w:cs="Arial"/>
          <w:color w:val="000000" w:themeColor="text1"/>
          <w:sz w:val="22"/>
          <w:szCs w:val="22"/>
          <w:lang w:eastAsia="en-PH"/>
        </w:rPr>
        <w:t>various</w:t>
      </w:r>
      <w:r w:rsidRPr="00A671DF">
        <w:rPr>
          <w:rFonts w:ascii="Arial" w:hAnsi="Arial" w:cs="Arial"/>
          <w:color w:val="000000" w:themeColor="text1"/>
          <w:sz w:val="22"/>
          <w:szCs w:val="22"/>
          <w:lang w:eastAsia="en-PH"/>
        </w:rPr>
        <w:t xml:space="preserve"> reasons</w:t>
      </w:r>
      <w:r w:rsidR="009B1F5C" w:rsidRPr="00A671DF">
        <w:rPr>
          <w:rFonts w:ascii="Arial" w:hAnsi="Arial" w:cs="Arial"/>
          <w:color w:val="000000" w:themeColor="text1"/>
          <w:sz w:val="22"/>
          <w:szCs w:val="22"/>
          <w:lang w:eastAsia="en-PH"/>
        </w:rPr>
        <w:t>. Turnover</w:t>
      </w:r>
      <w:r w:rsidRPr="00A671DF">
        <w:rPr>
          <w:rFonts w:ascii="Arial" w:hAnsi="Arial" w:cs="Arial"/>
          <w:color w:val="000000" w:themeColor="text1"/>
          <w:sz w:val="22"/>
          <w:szCs w:val="22"/>
          <w:lang w:eastAsia="en-PH"/>
        </w:rPr>
        <w:t xml:space="preserve"> </w:t>
      </w:r>
      <w:r w:rsidR="009B1F5C" w:rsidRPr="00A671DF">
        <w:rPr>
          <w:rFonts w:ascii="Arial" w:hAnsi="Arial" w:cs="Arial"/>
          <w:color w:val="000000" w:themeColor="text1"/>
          <w:sz w:val="22"/>
          <w:szCs w:val="22"/>
          <w:lang w:eastAsia="en-PH"/>
        </w:rPr>
        <w:t xml:space="preserve">is </w:t>
      </w:r>
      <w:r w:rsidRPr="00A671DF">
        <w:rPr>
          <w:rFonts w:ascii="Arial" w:hAnsi="Arial" w:cs="Arial"/>
          <w:color w:val="000000" w:themeColor="text1"/>
          <w:sz w:val="22"/>
          <w:szCs w:val="22"/>
          <w:lang w:eastAsia="en-PH"/>
        </w:rPr>
        <w:t xml:space="preserve">also </w:t>
      </w:r>
      <w:r w:rsidR="009B1F5C" w:rsidRPr="00A671DF">
        <w:rPr>
          <w:rFonts w:ascii="Arial" w:hAnsi="Arial" w:cs="Arial"/>
          <w:color w:val="000000" w:themeColor="text1"/>
          <w:sz w:val="22"/>
          <w:szCs w:val="22"/>
          <w:lang w:eastAsia="en-PH"/>
        </w:rPr>
        <w:t>intended, as evidenc</w:t>
      </w:r>
      <w:r w:rsidRPr="00A671DF">
        <w:rPr>
          <w:rFonts w:ascii="Arial" w:hAnsi="Arial" w:cs="Arial"/>
          <w:color w:val="000000" w:themeColor="text1"/>
          <w:sz w:val="22"/>
          <w:szCs w:val="22"/>
          <w:lang w:eastAsia="en-PH"/>
        </w:rPr>
        <w:t xml:space="preserve">ed by </w:t>
      </w:r>
      <w:r w:rsidR="009B1F5C" w:rsidRPr="00A671DF">
        <w:rPr>
          <w:rFonts w:ascii="Arial" w:hAnsi="Arial" w:cs="Arial"/>
          <w:color w:val="000000" w:themeColor="text1"/>
          <w:sz w:val="22"/>
          <w:szCs w:val="22"/>
          <w:lang w:eastAsia="en-PH"/>
        </w:rPr>
        <w:t>the</w:t>
      </w:r>
      <w:r w:rsidRPr="00A671DF">
        <w:rPr>
          <w:rFonts w:ascii="Arial" w:hAnsi="Arial" w:cs="Arial"/>
          <w:color w:val="000000" w:themeColor="text1"/>
          <w:sz w:val="22"/>
          <w:szCs w:val="22"/>
          <w:lang w:eastAsia="en-PH"/>
        </w:rPr>
        <w:t xml:space="preserve"> number of employees who w</w:t>
      </w:r>
      <w:r w:rsidR="009B1F5C" w:rsidRPr="00A671DF">
        <w:rPr>
          <w:rFonts w:ascii="Arial" w:hAnsi="Arial" w:cs="Arial"/>
          <w:color w:val="000000" w:themeColor="text1"/>
          <w:sz w:val="22"/>
          <w:szCs w:val="22"/>
          <w:lang w:eastAsia="en-PH"/>
        </w:rPr>
        <w:t>ish</w:t>
      </w:r>
      <w:r w:rsidRPr="00A671DF">
        <w:rPr>
          <w:rFonts w:ascii="Arial" w:hAnsi="Arial" w:cs="Arial"/>
          <w:color w:val="000000" w:themeColor="text1"/>
          <w:sz w:val="22"/>
          <w:szCs w:val="22"/>
          <w:lang w:eastAsia="en-PH"/>
        </w:rPr>
        <w:t xml:space="preserve"> to seek employment abroad, venture in</w:t>
      </w:r>
      <w:r w:rsidR="009B1F5C" w:rsidRPr="00A671DF">
        <w:rPr>
          <w:rFonts w:ascii="Arial" w:hAnsi="Arial" w:cs="Arial"/>
          <w:color w:val="000000" w:themeColor="text1"/>
          <w:sz w:val="22"/>
          <w:szCs w:val="22"/>
          <w:lang w:eastAsia="en-PH"/>
        </w:rPr>
        <w:t>to</w:t>
      </w:r>
      <w:r w:rsidRPr="00A671DF">
        <w:rPr>
          <w:rFonts w:ascii="Arial" w:hAnsi="Arial" w:cs="Arial"/>
          <w:color w:val="000000" w:themeColor="text1"/>
          <w:sz w:val="22"/>
          <w:szCs w:val="22"/>
          <w:lang w:eastAsia="en-PH"/>
        </w:rPr>
        <w:t xml:space="preserve"> business</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or </w:t>
      </w:r>
      <w:r w:rsidR="009B1F5C" w:rsidRPr="00A671DF">
        <w:rPr>
          <w:rFonts w:ascii="Arial" w:hAnsi="Arial" w:cs="Arial"/>
          <w:color w:val="000000" w:themeColor="text1"/>
          <w:sz w:val="22"/>
          <w:szCs w:val="22"/>
          <w:lang w:eastAsia="en-PH"/>
        </w:rPr>
        <w:t>change careers</w:t>
      </w:r>
      <w:r w:rsidRPr="00A671DF">
        <w:rPr>
          <w:rFonts w:ascii="Arial" w:hAnsi="Arial" w:cs="Arial"/>
          <w:color w:val="000000" w:themeColor="text1"/>
          <w:sz w:val="22"/>
          <w:szCs w:val="22"/>
          <w:lang w:eastAsia="en-PH"/>
        </w:rPr>
        <w:t>.</w:t>
      </w:r>
    </w:p>
    <w:p w14:paraId="114C12F1" w14:textId="0EF77960" w:rsidR="005F11CC" w:rsidRPr="00A671DF" w:rsidRDefault="009B1F5C"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Nurse turnover is a critical concern in hospital management. Numerous studies have focused on identifying the predictors contributing to higher nursing staff turnover rates. Factors such as psychological stress, job burnout, and job satisfaction have been identified as significant predictors of turnover intentions [4,6]. Understanding these factors can be valuable for healthcare administrators in creating supportive work environments and retaining skilled nursing staff, which is vital for maintaining high-quality patient care.</w:t>
      </w:r>
    </w:p>
    <w:p w14:paraId="2E7F5782" w14:textId="636387E8"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A wide range of predictors influencing nurse turnover have been identified, including psychological stress, job burnout, job satisfaction, leadership style, and organizational climate [6,7]. Anderson and Kim [8] further categorized turnover predictors into four main themes: job satisfaction, organizational conditions, individual factors, and economic influences. Such classifications </w:t>
      </w:r>
      <w:r w:rsidR="009B1F5C" w:rsidRPr="00A671DF">
        <w:rPr>
          <w:rFonts w:ascii="Arial" w:hAnsi="Arial" w:cs="Arial"/>
          <w:color w:val="000000" w:themeColor="text1"/>
          <w:sz w:val="22"/>
          <w:szCs w:val="22"/>
          <w:lang w:eastAsia="en-PH"/>
        </w:rPr>
        <w:t>facilitate a</w:t>
      </w:r>
      <w:r w:rsidRPr="00A671DF">
        <w:rPr>
          <w:rFonts w:ascii="Arial" w:hAnsi="Arial" w:cs="Arial"/>
          <w:color w:val="000000" w:themeColor="text1"/>
          <w:sz w:val="22"/>
          <w:szCs w:val="22"/>
          <w:lang w:eastAsia="en-PH"/>
        </w:rPr>
        <w:t xml:space="preserve">n understanding </w:t>
      </w:r>
      <w:r w:rsidR="009B1F5C" w:rsidRPr="00A671DF">
        <w:rPr>
          <w:rFonts w:ascii="Arial" w:hAnsi="Arial" w:cs="Arial"/>
          <w:color w:val="000000" w:themeColor="text1"/>
          <w:sz w:val="22"/>
          <w:szCs w:val="22"/>
          <w:lang w:eastAsia="en-PH"/>
        </w:rPr>
        <w:t xml:space="preserve">of </w:t>
      </w:r>
      <w:r w:rsidRPr="00A671DF">
        <w:rPr>
          <w:rFonts w:ascii="Arial" w:hAnsi="Arial" w:cs="Arial"/>
          <w:color w:val="000000" w:themeColor="text1"/>
          <w:sz w:val="22"/>
          <w:szCs w:val="22"/>
          <w:lang w:eastAsia="en-PH"/>
        </w:rPr>
        <w:t xml:space="preserve">the multifaceted nature of nurse turnover and </w:t>
      </w:r>
      <w:r w:rsidR="009B1F5C" w:rsidRPr="00A671DF">
        <w:rPr>
          <w:rFonts w:ascii="Arial" w:hAnsi="Arial" w:cs="Arial"/>
          <w:color w:val="000000" w:themeColor="text1"/>
          <w:sz w:val="22"/>
          <w:szCs w:val="22"/>
          <w:lang w:eastAsia="en-PH"/>
        </w:rPr>
        <w:t>inform the design of</w:t>
      </w:r>
      <w:r w:rsidRPr="00A671DF">
        <w:rPr>
          <w:rFonts w:ascii="Arial" w:hAnsi="Arial" w:cs="Arial"/>
          <w:color w:val="000000" w:themeColor="text1"/>
          <w:sz w:val="22"/>
          <w:szCs w:val="22"/>
          <w:lang w:eastAsia="en-PH"/>
        </w:rPr>
        <w:t xml:space="preserve"> responsive retention strategies.</w:t>
      </w:r>
    </w:p>
    <w:p w14:paraId="664CD34B" w14:textId="657950DF"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Based on the reviewed existing studies, several factors have been pointed out related to nurse turnover. However, there was an urgency </w:t>
      </w:r>
      <w:r w:rsidR="009B1F5C" w:rsidRPr="00A671DF">
        <w:rPr>
          <w:rFonts w:ascii="Arial" w:hAnsi="Arial" w:cs="Arial"/>
          <w:color w:val="000000" w:themeColor="text1"/>
          <w:sz w:val="22"/>
          <w:szCs w:val="22"/>
          <w:lang w:eastAsia="en-PH"/>
        </w:rPr>
        <w:t>to investigate</w:t>
      </w:r>
      <w:r w:rsidRPr="00A671DF">
        <w:rPr>
          <w:rFonts w:ascii="Arial" w:hAnsi="Arial" w:cs="Arial"/>
          <w:color w:val="000000" w:themeColor="text1"/>
          <w:sz w:val="22"/>
          <w:szCs w:val="22"/>
          <w:lang w:eastAsia="en-PH"/>
        </w:rPr>
        <w:t xml:space="preserve"> specific </w:t>
      </w:r>
      <w:r w:rsidR="009B1F5C" w:rsidRPr="00A671DF">
        <w:rPr>
          <w:rFonts w:ascii="Arial" w:hAnsi="Arial" w:cs="Arial"/>
          <w:color w:val="000000" w:themeColor="text1"/>
          <w:sz w:val="22"/>
          <w:szCs w:val="22"/>
          <w:lang w:eastAsia="en-PH"/>
        </w:rPr>
        <w:t>characteristic</w:t>
      </w:r>
      <w:r w:rsidRPr="00A671DF">
        <w:rPr>
          <w:rFonts w:ascii="Arial" w:hAnsi="Arial" w:cs="Arial"/>
          <w:color w:val="000000" w:themeColor="text1"/>
          <w:sz w:val="22"/>
          <w:szCs w:val="22"/>
          <w:lang w:eastAsia="en-PH"/>
        </w:rPr>
        <w:t>s in the local setting</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like the current locale of the study. There was a </w:t>
      </w:r>
      <w:r w:rsidRPr="00A671DF">
        <w:rPr>
          <w:rFonts w:ascii="Arial" w:hAnsi="Arial" w:cs="Arial"/>
          <w:color w:val="000000" w:themeColor="text1"/>
          <w:sz w:val="22"/>
          <w:szCs w:val="22"/>
          <w:lang w:eastAsia="en-PH"/>
        </w:rPr>
        <w:lastRenderedPageBreak/>
        <w:t xml:space="preserve">research gap </w:t>
      </w:r>
      <w:r w:rsidR="009B1F5C" w:rsidRPr="00A671DF">
        <w:rPr>
          <w:rFonts w:ascii="Arial" w:hAnsi="Arial" w:cs="Arial"/>
          <w:color w:val="000000" w:themeColor="text1"/>
          <w:sz w:val="22"/>
          <w:szCs w:val="22"/>
          <w:lang w:eastAsia="en-PH"/>
        </w:rPr>
        <w:t>i</w:t>
      </w:r>
      <w:r w:rsidRPr="00A671DF">
        <w:rPr>
          <w:rFonts w:ascii="Arial" w:hAnsi="Arial" w:cs="Arial"/>
          <w:color w:val="000000" w:themeColor="text1"/>
          <w:sz w:val="22"/>
          <w:szCs w:val="22"/>
          <w:lang w:eastAsia="en-PH"/>
        </w:rPr>
        <w:t xml:space="preserve">n </w:t>
      </w:r>
      <w:r w:rsidR="009B1F5C" w:rsidRPr="00A671DF">
        <w:rPr>
          <w:rFonts w:ascii="Arial" w:hAnsi="Arial" w:cs="Arial"/>
          <w:color w:val="000000" w:themeColor="text1"/>
          <w:sz w:val="22"/>
          <w:szCs w:val="22"/>
          <w:lang w:eastAsia="en-PH"/>
        </w:rPr>
        <w:t>particular</w:t>
      </w:r>
      <w:r w:rsidRPr="00A671DF">
        <w:rPr>
          <w:rFonts w:ascii="Arial" w:hAnsi="Arial" w:cs="Arial"/>
          <w:color w:val="000000" w:themeColor="text1"/>
          <w:sz w:val="22"/>
          <w:szCs w:val="22"/>
          <w:lang w:eastAsia="en-PH"/>
        </w:rPr>
        <w:t xml:space="preserve"> aspects related to job satisfaction, organizational, individual</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economic factors that should be studied</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t>
      </w:r>
      <w:r w:rsidR="009B1F5C" w:rsidRPr="00A671DF">
        <w:rPr>
          <w:rFonts w:ascii="Arial" w:hAnsi="Arial" w:cs="Arial"/>
          <w:color w:val="000000" w:themeColor="text1"/>
          <w:sz w:val="22"/>
          <w:szCs w:val="22"/>
          <w:lang w:eastAsia="en-PH"/>
        </w:rPr>
        <w:t>e</w:t>
      </w:r>
      <w:r w:rsidRPr="00A671DF">
        <w:rPr>
          <w:rFonts w:ascii="Arial" w:hAnsi="Arial" w:cs="Arial"/>
          <w:color w:val="000000" w:themeColor="text1"/>
          <w:sz w:val="22"/>
          <w:szCs w:val="22"/>
          <w:lang w:eastAsia="en-PH"/>
        </w:rPr>
        <w:t xml:space="preserve">specially </w:t>
      </w:r>
      <w:r w:rsidR="009B1F5C" w:rsidRPr="00A671DF">
        <w:rPr>
          <w:rFonts w:ascii="Arial" w:hAnsi="Arial" w:cs="Arial"/>
          <w:color w:val="000000" w:themeColor="text1"/>
          <w:sz w:val="22"/>
          <w:szCs w:val="22"/>
          <w:lang w:eastAsia="en-PH"/>
        </w:rPr>
        <w:t>since</w:t>
      </w:r>
      <w:r w:rsidRPr="00A671DF">
        <w:rPr>
          <w:rFonts w:ascii="Arial" w:hAnsi="Arial" w:cs="Arial"/>
          <w:color w:val="000000" w:themeColor="text1"/>
          <w:sz w:val="22"/>
          <w:szCs w:val="22"/>
          <w:lang w:eastAsia="en-PH"/>
        </w:rPr>
        <w:t xml:space="preserve"> the hospital setting </w:t>
      </w:r>
      <w:r w:rsidR="009B1F5C" w:rsidRPr="00A671DF">
        <w:rPr>
          <w:rFonts w:ascii="Arial" w:hAnsi="Arial" w:cs="Arial"/>
          <w:color w:val="000000" w:themeColor="text1"/>
          <w:sz w:val="22"/>
          <w:szCs w:val="22"/>
          <w:lang w:eastAsia="en-PH"/>
        </w:rPr>
        <w:t>differs</w:t>
      </w:r>
      <w:r w:rsidRPr="00A671DF">
        <w:rPr>
          <w:rFonts w:ascii="Arial" w:hAnsi="Arial" w:cs="Arial"/>
          <w:color w:val="000000" w:themeColor="text1"/>
          <w:sz w:val="22"/>
          <w:szCs w:val="22"/>
          <w:lang w:eastAsia="en-PH"/>
        </w:rPr>
        <w:t xml:space="preserve"> from those </w:t>
      </w:r>
      <w:r w:rsidR="009B1F5C" w:rsidRPr="00A671DF">
        <w:rPr>
          <w:rFonts w:ascii="Arial" w:hAnsi="Arial" w:cs="Arial"/>
          <w:color w:val="000000" w:themeColor="text1"/>
          <w:sz w:val="22"/>
          <w:szCs w:val="22"/>
          <w:lang w:eastAsia="en-PH"/>
        </w:rPr>
        <w:t>in previous studies</w:t>
      </w:r>
      <w:r w:rsidRPr="00A671DF">
        <w:rPr>
          <w:rFonts w:ascii="Arial" w:hAnsi="Arial" w:cs="Arial"/>
          <w:color w:val="000000" w:themeColor="text1"/>
          <w:sz w:val="22"/>
          <w:szCs w:val="22"/>
          <w:lang w:eastAsia="en-PH"/>
        </w:rPr>
        <w:t>.</w:t>
      </w:r>
    </w:p>
    <w:p w14:paraId="2C52BF83" w14:textId="20A5C10B" w:rsidR="005F11CC"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This study aimed to </w:t>
      </w:r>
      <w:r w:rsidR="009B1F5C" w:rsidRPr="00A671DF">
        <w:rPr>
          <w:rFonts w:ascii="Arial" w:hAnsi="Arial" w:cs="Arial"/>
          <w:color w:val="000000" w:themeColor="text1"/>
          <w:sz w:val="22"/>
          <w:szCs w:val="22"/>
          <w:lang w:eastAsia="en-PH"/>
        </w:rPr>
        <w:t>determine</w:t>
      </w:r>
      <w:r w:rsidRPr="00A671DF">
        <w:rPr>
          <w:rFonts w:ascii="Arial" w:hAnsi="Arial" w:cs="Arial"/>
          <w:color w:val="000000" w:themeColor="text1"/>
          <w:sz w:val="22"/>
          <w:szCs w:val="22"/>
          <w:lang w:eastAsia="en-PH"/>
        </w:rPr>
        <w:t xml:space="preserve"> if the categories o</w:t>
      </w:r>
      <w:r w:rsidR="009B1F5C" w:rsidRPr="00A671DF">
        <w:rPr>
          <w:rFonts w:ascii="Arial" w:hAnsi="Arial" w:cs="Arial"/>
          <w:color w:val="000000" w:themeColor="text1"/>
          <w:sz w:val="22"/>
          <w:szCs w:val="22"/>
          <w:lang w:eastAsia="en-PH"/>
        </w:rPr>
        <w:t>f</w:t>
      </w:r>
      <w:r w:rsidRPr="00A671DF">
        <w:rPr>
          <w:rFonts w:ascii="Arial" w:hAnsi="Arial" w:cs="Arial"/>
          <w:color w:val="000000" w:themeColor="text1"/>
          <w:sz w:val="22"/>
          <w:szCs w:val="22"/>
          <w:lang w:eastAsia="en-PH"/>
        </w:rPr>
        <w:t xml:space="preserve"> nurse turnover mentioned above also </w:t>
      </w:r>
      <w:r w:rsidR="009B1F5C" w:rsidRPr="00A671DF">
        <w:rPr>
          <w:rFonts w:ascii="Arial" w:hAnsi="Arial" w:cs="Arial"/>
          <w:color w:val="000000" w:themeColor="text1"/>
          <w:sz w:val="22"/>
          <w:szCs w:val="22"/>
          <w:lang w:eastAsia="en-PH"/>
        </w:rPr>
        <w:t>influenc</w:t>
      </w:r>
      <w:r w:rsidRPr="00A671DF">
        <w:rPr>
          <w:rFonts w:ascii="Arial" w:hAnsi="Arial" w:cs="Arial"/>
          <w:color w:val="000000" w:themeColor="text1"/>
          <w:sz w:val="22"/>
          <w:szCs w:val="22"/>
          <w:lang w:eastAsia="en-PH"/>
        </w:rPr>
        <w:t xml:space="preserve">e nurse turnover intentions among nurses </w:t>
      </w:r>
      <w:r w:rsidR="009B1F5C" w:rsidRPr="00A671DF">
        <w:rPr>
          <w:rFonts w:ascii="Arial" w:hAnsi="Arial" w:cs="Arial"/>
          <w:color w:val="000000" w:themeColor="text1"/>
          <w:sz w:val="22"/>
          <w:szCs w:val="22"/>
          <w:lang w:eastAsia="en-PH"/>
        </w:rPr>
        <w:t>at</w:t>
      </w:r>
      <w:r w:rsidRPr="00A671DF">
        <w:rPr>
          <w:rFonts w:ascii="Arial" w:hAnsi="Arial" w:cs="Arial"/>
          <w:color w:val="000000" w:themeColor="text1"/>
          <w:sz w:val="22"/>
          <w:szCs w:val="22"/>
          <w:lang w:eastAsia="en-PH"/>
        </w:rPr>
        <w:t xml:space="preserve"> a level II hospital</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where this study was conducted. Addressing th</w:t>
      </w:r>
      <w:r w:rsidR="009B1F5C" w:rsidRPr="00A671DF">
        <w:rPr>
          <w:rFonts w:ascii="Arial" w:hAnsi="Arial" w:cs="Arial"/>
          <w:color w:val="000000" w:themeColor="text1"/>
          <w:sz w:val="22"/>
          <w:szCs w:val="22"/>
          <w:lang w:eastAsia="en-PH"/>
        </w:rPr>
        <w:t>e</w:t>
      </w:r>
      <w:r w:rsidRPr="00A671DF">
        <w:rPr>
          <w:rFonts w:ascii="Arial" w:hAnsi="Arial" w:cs="Arial"/>
          <w:color w:val="000000" w:themeColor="text1"/>
          <w:sz w:val="22"/>
          <w:szCs w:val="22"/>
          <w:lang w:eastAsia="en-PH"/>
        </w:rPr>
        <w:t xml:space="preserve"> concern o</w:t>
      </w:r>
      <w:r w:rsidR="009B1F5C" w:rsidRPr="00A671DF">
        <w:rPr>
          <w:rFonts w:ascii="Arial" w:hAnsi="Arial" w:cs="Arial"/>
          <w:color w:val="000000" w:themeColor="text1"/>
          <w:sz w:val="22"/>
          <w:szCs w:val="22"/>
          <w:lang w:eastAsia="en-PH"/>
        </w:rPr>
        <w:t>f</w:t>
      </w:r>
      <w:r w:rsidRPr="00A671DF">
        <w:rPr>
          <w:rFonts w:ascii="Arial" w:hAnsi="Arial" w:cs="Arial"/>
          <w:color w:val="000000" w:themeColor="text1"/>
          <w:sz w:val="22"/>
          <w:szCs w:val="22"/>
          <w:lang w:eastAsia="en-PH"/>
        </w:rPr>
        <w:t xml:space="preserve"> nurse turnover, </w:t>
      </w:r>
      <w:r w:rsidR="009B1F5C" w:rsidRPr="00A671DF">
        <w:rPr>
          <w:rFonts w:ascii="Arial" w:hAnsi="Arial" w:cs="Arial"/>
          <w:color w:val="000000" w:themeColor="text1"/>
          <w:sz w:val="22"/>
          <w:szCs w:val="22"/>
          <w:lang w:eastAsia="en-PH"/>
        </w:rPr>
        <w:t>given</w:t>
      </w:r>
      <w:r w:rsidRPr="00A671DF">
        <w:rPr>
          <w:rFonts w:ascii="Arial" w:hAnsi="Arial" w:cs="Arial"/>
          <w:color w:val="000000" w:themeColor="text1"/>
          <w:sz w:val="22"/>
          <w:szCs w:val="22"/>
          <w:lang w:eastAsia="en-PH"/>
        </w:rPr>
        <w:t xml:space="preserve"> its impact on nurse-patient relationships and healthcare services, is vital; hence, conducting this study was also urgent and necessary.</w:t>
      </w:r>
    </w:p>
    <w:p w14:paraId="11EB99B1" w14:textId="79F225F9" w:rsidR="00A671DF" w:rsidRDefault="00A671DF" w:rsidP="00A671DF">
      <w:pPr>
        <w:spacing w:line="360" w:lineRule="auto"/>
        <w:ind w:firstLine="720"/>
        <w:jc w:val="both"/>
        <w:rPr>
          <w:rFonts w:ascii="Arial" w:hAnsi="Arial" w:cs="Arial"/>
          <w:color w:val="000000" w:themeColor="text1"/>
          <w:sz w:val="22"/>
          <w:szCs w:val="22"/>
          <w:lang w:eastAsia="en-PH"/>
        </w:rPr>
      </w:pPr>
    </w:p>
    <w:p w14:paraId="28C5E612" w14:textId="77777777" w:rsidR="005F11CC" w:rsidRPr="00A671DF" w:rsidRDefault="000C2C8B" w:rsidP="00A671DF">
      <w:pPr>
        <w:spacing w:line="360" w:lineRule="auto"/>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Literature Review</w:t>
      </w:r>
    </w:p>
    <w:p w14:paraId="4B1815E2" w14:textId="3BFEBF88" w:rsidR="005F11CC" w:rsidRPr="00A671DF" w:rsidRDefault="000C2C8B" w:rsidP="00A671DF">
      <w:pPr>
        <w:spacing w:line="360" w:lineRule="auto"/>
        <w:jc w:val="both"/>
        <w:rPr>
          <w:rFonts w:ascii="Arial" w:hAnsi="Arial" w:cs="Arial"/>
          <w:iCs/>
          <w:color w:val="000000" w:themeColor="text1"/>
          <w:sz w:val="22"/>
          <w:szCs w:val="22"/>
          <w:lang w:eastAsia="en-PH"/>
        </w:rPr>
      </w:pPr>
      <w:r w:rsidRPr="00A671DF">
        <w:rPr>
          <w:rFonts w:ascii="Arial" w:hAnsi="Arial" w:cs="Arial"/>
          <w:iCs/>
          <w:color w:val="000000" w:themeColor="text1"/>
          <w:sz w:val="22"/>
          <w:szCs w:val="22"/>
          <w:lang w:eastAsia="en-PH"/>
        </w:rPr>
        <w:t>Nurses’ Turnover</w:t>
      </w:r>
    </w:p>
    <w:p w14:paraId="760C54AB" w14:textId="1877995B"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Turnover intention refers to an employee’s self-assessed likelihood of leaving their current job or organization, often influenced by dissatisfaction with compensation, limited </w:t>
      </w:r>
      <w:r w:rsidR="009B1F5C" w:rsidRPr="00A671DF">
        <w:rPr>
          <w:rFonts w:ascii="Arial" w:hAnsi="Arial" w:cs="Arial"/>
          <w:color w:val="000000" w:themeColor="text1"/>
          <w:sz w:val="22"/>
          <w:szCs w:val="22"/>
          <w:lang w:eastAsia="en-PH"/>
        </w:rPr>
        <w:t xml:space="preserve">career </w:t>
      </w:r>
      <w:r w:rsidRPr="00A671DF">
        <w:rPr>
          <w:rFonts w:ascii="Arial" w:hAnsi="Arial" w:cs="Arial"/>
          <w:color w:val="000000" w:themeColor="text1"/>
          <w:sz w:val="22"/>
          <w:szCs w:val="22"/>
          <w:lang w:eastAsia="en-PH"/>
        </w:rPr>
        <w:t>advancement</w:t>
      </w:r>
      <w:r w:rsidR="009B1F5C" w:rsidRPr="00A671DF">
        <w:rPr>
          <w:rFonts w:ascii="Arial" w:hAnsi="Arial" w:cs="Arial"/>
          <w:color w:val="000000" w:themeColor="text1"/>
          <w:sz w:val="22"/>
          <w:szCs w:val="22"/>
          <w:lang w:eastAsia="en-PH"/>
        </w:rPr>
        <w:t xml:space="preserve"> opportunities</w:t>
      </w:r>
      <w:r w:rsidRPr="00A671DF">
        <w:rPr>
          <w:rFonts w:ascii="Arial" w:hAnsi="Arial" w:cs="Arial"/>
          <w:color w:val="000000" w:themeColor="text1"/>
          <w:sz w:val="22"/>
          <w:szCs w:val="22"/>
          <w:lang w:eastAsia="en-PH"/>
        </w:rPr>
        <w:t xml:space="preserve">, </w:t>
      </w:r>
      <w:r w:rsidR="009B1F5C" w:rsidRPr="00A671DF">
        <w:rPr>
          <w:rFonts w:ascii="Arial" w:hAnsi="Arial" w:cs="Arial"/>
          <w:color w:val="000000" w:themeColor="text1"/>
          <w:sz w:val="22"/>
          <w:szCs w:val="22"/>
          <w:lang w:eastAsia="en-PH"/>
        </w:rPr>
        <w:t>excessive</w:t>
      </w:r>
      <w:r w:rsidRPr="00A671DF">
        <w:rPr>
          <w:rFonts w:ascii="Arial" w:hAnsi="Arial" w:cs="Arial"/>
          <w:color w:val="000000" w:themeColor="text1"/>
          <w:sz w:val="22"/>
          <w:szCs w:val="22"/>
          <w:lang w:eastAsia="en-PH"/>
        </w:rPr>
        <w:t xml:space="preserve"> workloads, poor working conditions, or personal circumstances [9]. Research confirms that turnover intention is the strongest predictor of actual turnover: as one’s intent to leave intensifies, the probability of resignation increases accordingly [10].</w:t>
      </w:r>
    </w:p>
    <w:p w14:paraId="52190E98" w14:textId="3F42E431"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Turnover is typically categorized as voluntary, when staff choose to resign</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or involuntary, when the employer initiates separation. In both cases, intention frequently precedes action [11]. This cycle is especially consequential in the nursing profession. The loss of qualified nurses due to resignations, transfers, or dismissals exacerbates workforce shortages and threatens patient care quality [12].</w:t>
      </w:r>
    </w:p>
    <w:p w14:paraId="2651BB68" w14:textId="25C45E6D"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Globally, nurse turnover is a growing concern. Winter, </w:t>
      </w:r>
      <w:proofErr w:type="spellStart"/>
      <w:r w:rsidRPr="00A671DF">
        <w:rPr>
          <w:rFonts w:ascii="Arial" w:hAnsi="Arial" w:cs="Arial"/>
          <w:color w:val="000000" w:themeColor="text1"/>
          <w:sz w:val="22"/>
          <w:szCs w:val="22"/>
          <w:lang w:eastAsia="en-PH"/>
        </w:rPr>
        <w:t>Schreyögg</w:t>
      </w:r>
      <w:proofErr w:type="spellEnd"/>
      <w:r w:rsidRPr="00A671DF">
        <w:rPr>
          <w:rFonts w:ascii="Arial" w:hAnsi="Arial" w:cs="Arial"/>
          <w:color w:val="000000" w:themeColor="text1"/>
          <w:sz w:val="22"/>
          <w:szCs w:val="22"/>
          <w:lang w:eastAsia="en-PH"/>
        </w:rPr>
        <w:t xml:space="preserve">, and Thiel [13] highlighted </w:t>
      </w:r>
      <w:r w:rsidR="009B1F5C" w:rsidRPr="00A671DF">
        <w:rPr>
          <w:rFonts w:ascii="Arial" w:hAnsi="Arial" w:cs="Arial"/>
          <w:color w:val="000000" w:themeColor="text1"/>
          <w:sz w:val="22"/>
          <w:szCs w:val="22"/>
          <w:lang w:eastAsia="en-PH"/>
        </w:rPr>
        <w:t xml:space="preserve">the </w:t>
      </w:r>
      <w:r w:rsidRPr="00A671DF">
        <w:rPr>
          <w:rFonts w:ascii="Arial" w:hAnsi="Arial" w:cs="Arial"/>
          <w:color w:val="000000" w:themeColor="text1"/>
          <w:sz w:val="22"/>
          <w:szCs w:val="22"/>
          <w:lang w:eastAsia="en-PH"/>
        </w:rPr>
        <w:t xml:space="preserve">increasing </w:t>
      </w:r>
      <w:r w:rsidR="009B1F5C" w:rsidRPr="00A671DF">
        <w:rPr>
          <w:rFonts w:ascii="Arial" w:hAnsi="Arial" w:cs="Arial"/>
          <w:color w:val="000000" w:themeColor="text1"/>
          <w:sz w:val="22"/>
          <w:szCs w:val="22"/>
          <w:lang w:eastAsia="en-PH"/>
        </w:rPr>
        <w:t xml:space="preserve">number of </w:t>
      </w:r>
      <w:r w:rsidRPr="00A671DF">
        <w:rPr>
          <w:rFonts w:ascii="Arial" w:hAnsi="Arial" w:cs="Arial"/>
          <w:color w:val="000000" w:themeColor="text1"/>
          <w:sz w:val="22"/>
          <w:szCs w:val="22"/>
          <w:lang w:eastAsia="en-PH"/>
        </w:rPr>
        <w:t xml:space="preserve">nursing departures across multiple countries, contributing to mounting staffing challenges. The International Council of Nurses [14] reported that </w:t>
      </w:r>
      <w:r w:rsidR="008867CC" w:rsidRPr="00A671DF">
        <w:rPr>
          <w:rFonts w:ascii="Arial" w:hAnsi="Arial" w:cs="Arial"/>
          <w:color w:val="000000" w:themeColor="text1"/>
          <w:sz w:val="22"/>
          <w:szCs w:val="22"/>
          <w:lang w:eastAsia="en-PH"/>
        </w:rPr>
        <w:t xml:space="preserve">persistently high turnover rates primarily drive global shortages of skilled </w:t>
      </w:r>
      <w:r w:rsidR="009B1F5C" w:rsidRPr="00A671DF">
        <w:rPr>
          <w:rFonts w:ascii="Arial" w:hAnsi="Arial" w:cs="Arial"/>
          <w:color w:val="000000" w:themeColor="text1"/>
          <w:sz w:val="22"/>
          <w:szCs w:val="22"/>
          <w:lang w:eastAsia="en-PH"/>
        </w:rPr>
        <w:t>nurses</w:t>
      </w:r>
      <w:r w:rsidRPr="00A671DF">
        <w:rPr>
          <w:rFonts w:ascii="Arial" w:hAnsi="Arial" w:cs="Arial"/>
          <w:color w:val="000000" w:themeColor="text1"/>
          <w:sz w:val="22"/>
          <w:szCs w:val="22"/>
          <w:lang w:eastAsia="en-PH"/>
        </w:rPr>
        <w:t>. In support, the World Health Organization forecasts a shortfall of 7.6 million nurses by 2030—a statistic that, if unaddressed, could significantly impair healthcare delivery worldwide [15].</w:t>
      </w:r>
    </w:p>
    <w:p w14:paraId="288F449F" w14:textId="77777777"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Thus, reducing nurse turnover is more than a staffing issue; it is a strategic imperative for strengthening global healthcare systems. Retaining skilled nurses is essential not only for continuity of care but also for preserving institutional knowledge and clinical expertise [16].</w:t>
      </w:r>
    </w:p>
    <w:p w14:paraId="4170B2A7" w14:textId="77777777" w:rsidR="005F11CC" w:rsidRPr="00A671DF" w:rsidRDefault="000C2C8B" w:rsidP="00A671DF">
      <w:pPr>
        <w:spacing w:line="360" w:lineRule="auto"/>
        <w:jc w:val="both"/>
        <w:rPr>
          <w:rFonts w:ascii="Arial" w:hAnsi="Arial" w:cs="Arial"/>
          <w:iCs/>
          <w:color w:val="000000" w:themeColor="text1"/>
          <w:sz w:val="22"/>
          <w:szCs w:val="22"/>
          <w:lang w:eastAsia="en-PH"/>
        </w:rPr>
      </w:pPr>
      <w:r w:rsidRPr="00A671DF">
        <w:rPr>
          <w:rFonts w:ascii="Arial" w:hAnsi="Arial" w:cs="Arial"/>
          <w:iCs/>
          <w:color w:val="000000" w:themeColor="text1"/>
          <w:sz w:val="22"/>
          <w:szCs w:val="22"/>
          <w:lang w:eastAsia="en-PH"/>
        </w:rPr>
        <w:lastRenderedPageBreak/>
        <w:t>Factors Influencing Turnover Intention</w:t>
      </w:r>
    </w:p>
    <w:p w14:paraId="1B829659" w14:textId="77777777"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Given the rising trend in nurse turnover, it becomes necessary to investigate the underlying drivers. Hospital administrators must better understand the connection between individual, organizational, economic, and environmental factors—and how these impact job satisfaction and, ultimately, nurse retention.</w:t>
      </w:r>
    </w:p>
    <w:p w14:paraId="7BCE9A76" w14:textId="77777777" w:rsidR="005F11CC" w:rsidRPr="00A671DF" w:rsidRDefault="005F11CC" w:rsidP="00A671DF">
      <w:pPr>
        <w:spacing w:line="360" w:lineRule="auto"/>
        <w:ind w:firstLine="720"/>
        <w:jc w:val="both"/>
        <w:rPr>
          <w:rFonts w:ascii="Arial" w:hAnsi="Arial" w:cs="Arial"/>
          <w:color w:val="000000" w:themeColor="text1"/>
          <w:sz w:val="22"/>
          <w:szCs w:val="22"/>
          <w:lang w:eastAsia="en-PH"/>
        </w:rPr>
      </w:pPr>
    </w:p>
    <w:p w14:paraId="4008A1AB" w14:textId="77777777" w:rsidR="005F11CC" w:rsidRPr="00A671DF" w:rsidRDefault="000C2C8B" w:rsidP="00A671DF">
      <w:pPr>
        <w:spacing w:line="360" w:lineRule="auto"/>
        <w:jc w:val="both"/>
        <w:rPr>
          <w:rFonts w:ascii="Arial" w:hAnsi="Arial" w:cs="Arial"/>
          <w:iCs/>
          <w:color w:val="000000" w:themeColor="text1"/>
          <w:sz w:val="22"/>
          <w:szCs w:val="22"/>
          <w:lang w:eastAsia="en-PH"/>
        </w:rPr>
      </w:pPr>
      <w:r w:rsidRPr="00A671DF">
        <w:rPr>
          <w:rFonts w:ascii="Arial" w:hAnsi="Arial" w:cs="Arial"/>
          <w:iCs/>
          <w:color w:val="000000" w:themeColor="text1"/>
          <w:sz w:val="22"/>
          <w:szCs w:val="22"/>
          <w:lang w:eastAsia="en-PH"/>
        </w:rPr>
        <w:t>Individual Factors</w:t>
      </w:r>
    </w:p>
    <w:p w14:paraId="262F0041" w14:textId="44214BFC"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Evidence from Indonesian hospitals indicates turnover rates </w:t>
      </w:r>
      <w:r w:rsidR="009B1F5C" w:rsidRPr="00A671DF">
        <w:rPr>
          <w:rFonts w:ascii="Arial" w:hAnsi="Arial" w:cs="Arial"/>
          <w:color w:val="000000" w:themeColor="text1"/>
          <w:sz w:val="22"/>
          <w:szCs w:val="22"/>
          <w:lang w:eastAsia="en-PH"/>
        </w:rPr>
        <w:t>ranging from</w:t>
      </w:r>
      <w:r w:rsidRPr="00A671DF">
        <w:rPr>
          <w:rFonts w:ascii="Arial" w:hAnsi="Arial" w:cs="Arial"/>
          <w:color w:val="000000" w:themeColor="text1"/>
          <w:sz w:val="22"/>
          <w:szCs w:val="22"/>
          <w:lang w:eastAsia="en-PH"/>
        </w:rPr>
        <w:t xml:space="preserve"> 12% </w:t>
      </w:r>
      <w:r w:rsidR="009B1F5C" w:rsidRPr="00A671DF">
        <w:rPr>
          <w:rFonts w:ascii="Arial" w:hAnsi="Arial" w:cs="Arial"/>
          <w:color w:val="000000" w:themeColor="text1"/>
          <w:sz w:val="22"/>
          <w:szCs w:val="22"/>
          <w:lang w:eastAsia="en-PH"/>
        </w:rPr>
        <w:t>to</w:t>
      </w:r>
      <w:r w:rsidRPr="00A671DF">
        <w:rPr>
          <w:rFonts w:ascii="Arial" w:hAnsi="Arial" w:cs="Arial"/>
          <w:color w:val="000000" w:themeColor="text1"/>
          <w:sz w:val="22"/>
          <w:szCs w:val="22"/>
          <w:lang w:eastAsia="en-PH"/>
        </w:rPr>
        <w:t xml:space="preserve"> 34%, with the highest risk among younger, single nurses who have fewer than three years of service (17). Notably, early-career nurses often struggle with professional uncertainty and </w:t>
      </w:r>
      <w:r w:rsidR="009B1F5C" w:rsidRPr="00A671DF">
        <w:rPr>
          <w:rFonts w:ascii="Arial" w:hAnsi="Arial" w:cs="Arial"/>
          <w:color w:val="000000" w:themeColor="text1"/>
          <w:sz w:val="22"/>
          <w:szCs w:val="22"/>
          <w:lang w:eastAsia="en-PH"/>
        </w:rPr>
        <w:t>inadequate</w:t>
      </w:r>
      <w:r w:rsidRPr="00A671DF">
        <w:rPr>
          <w:rFonts w:ascii="Arial" w:hAnsi="Arial" w:cs="Arial"/>
          <w:color w:val="000000" w:themeColor="text1"/>
          <w:sz w:val="22"/>
          <w:szCs w:val="22"/>
          <w:lang w:eastAsia="en-PH"/>
        </w:rPr>
        <w:t xml:space="preserve"> institutional support, </w:t>
      </w:r>
      <w:r w:rsidR="009B1F5C" w:rsidRPr="00A671DF">
        <w:rPr>
          <w:rFonts w:ascii="Arial" w:hAnsi="Arial" w:cs="Arial"/>
          <w:color w:val="000000" w:themeColor="text1"/>
          <w:sz w:val="22"/>
          <w:szCs w:val="22"/>
          <w:lang w:eastAsia="en-PH"/>
        </w:rPr>
        <w:t>resulting in</w:t>
      </w:r>
      <w:r w:rsidRPr="00A671DF">
        <w:rPr>
          <w:rFonts w:ascii="Arial" w:hAnsi="Arial" w:cs="Arial"/>
          <w:color w:val="000000" w:themeColor="text1"/>
          <w:sz w:val="22"/>
          <w:szCs w:val="22"/>
          <w:lang w:eastAsia="en-PH"/>
        </w:rPr>
        <w:t xml:space="preserve"> higher resignation rates. These findings underscore the need for targeted induction </w:t>
      </w:r>
      <w:proofErr w:type="spellStart"/>
      <w:r w:rsidRPr="00A671DF">
        <w:rPr>
          <w:rFonts w:ascii="Arial" w:hAnsi="Arial" w:cs="Arial"/>
          <w:color w:val="000000" w:themeColor="text1"/>
          <w:sz w:val="22"/>
          <w:szCs w:val="22"/>
          <w:lang w:eastAsia="en-PH"/>
        </w:rPr>
        <w:t>programmes</w:t>
      </w:r>
      <w:proofErr w:type="spellEnd"/>
      <w:r w:rsidRPr="00A671DF">
        <w:rPr>
          <w:rFonts w:ascii="Arial" w:hAnsi="Arial" w:cs="Arial"/>
          <w:color w:val="000000" w:themeColor="text1"/>
          <w:sz w:val="22"/>
          <w:szCs w:val="22"/>
          <w:lang w:eastAsia="en-PH"/>
        </w:rPr>
        <w:t>; retaining novice nurses</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therefore</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requires addressing their unique support and mentorship needs.</w:t>
      </w:r>
    </w:p>
    <w:p w14:paraId="74297D00" w14:textId="3217BFA2" w:rsidR="005F11CC" w:rsidRPr="00A671DF" w:rsidRDefault="009B1F5C"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Similarly, a national Chinese survey confirms that demographic variables are significant predictors of nurse turnover (18). Age, education, employment status, and tenure all emerged as critical influences. Nurses with temporary contracts and shorter tenures expressed greater concern about career security, prompting stronger turnover intentions—highlighting the value of stable employment pathways.</w:t>
      </w:r>
    </w:p>
    <w:p w14:paraId="76AD5C76" w14:textId="14524463"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When age is considered in isolation, the evidence remains mixed. Some studies </w:t>
      </w:r>
      <w:r w:rsidR="009B1F5C" w:rsidRPr="00A671DF">
        <w:rPr>
          <w:rFonts w:ascii="Arial" w:hAnsi="Arial" w:cs="Arial"/>
          <w:color w:val="000000" w:themeColor="text1"/>
          <w:sz w:val="22"/>
          <w:szCs w:val="22"/>
          <w:lang w:eastAsia="en-PH"/>
        </w:rPr>
        <w:t>indicate</w:t>
      </w:r>
      <w:r w:rsidRPr="00A671DF">
        <w:rPr>
          <w:rFonts w:ascii="Arial" w:hAnsi="Arial" w:cs="Arial"/>
          <w:color w:val="000000" w:themeColor="text1"/>
          <w:sz w:val="22"/>
          <w:szCs w:val="22"/>
          <w:lang w:eastAsia="en-PH"/>
        </w:rPr>
        <w:t xml:space="preserve"> that older nurses exhibit lower turnover intention</w:t>
      </w:r>
      <w:r w:rsidR="009B1F5C" w:rsidRPr="00A671DF">
        <w:rPr>
          <w:rFonts w:ascii="Arial" w:hAnsi="Arial" w:cs="Arial"/>
          <w:color w:val="000000" w:themeColor="text1"/>
          <w:sz w:val="22"/>
          <w:szCs w:val="22"/>
          <w:lang w:eastAsia="en-PH"/>
        </w:rPr>
        <w:t>s due to</w:t>
      </w:r>
      <w:r w:rsidRPr="00A671DF">
        <w:rPr>
          <w:rFonts w:ascii="Arial" w:hAnsi="Arial" w:cs="Arial"/>
          <w:color w:val="000000" w:themeColor="text1"/>
          <w:sz w:val="22"/>
          <w:szCs w:val="22"/>
          <w:lang w:eastAsia="en-PH"/>
        </w:rPr>
        <w:t xml:space="preserve"> established routines and job familiarity (19). Others argue that age alone is insufficient to predict departure without considering the </w:t>
      </w:r>
      <w:r w:rsidR="009B1F5C" w:rsidRPr="00A671DF">
        <w:rPr>
          <w:rFonts w:ascii="Arial" w:hAnsi="Arial" w:cs="Arial"/>
          <w:color w:val="000000" w:themeColor="text1"/>
          <w:sz w:val="22"/>
          <w:szCs w:val="22"/>
          <w:lang w:eastAsia="en-PH"/>
        </w:rPr>
        <w:t>broa</w:t>
      </w:r>
      <w:r w:rsidR="00A671DF">
        <w:rPr>
          <w:rFonts w:ascii="Arial" w:hAnsi="Arial" w:cs="Arial"/>
          <w:color w:val="000000" w:themeColor="text1"/>
          <w:sz w:val="22"/>
          <w:szCs w:val="22"/>
          <w:lang w:eastAsia="en-PH"/>
        </w:rPr>
        <w:t>der organiz</w:t>
      </w:r>
      <w:r w:rsidRPr="00A671DF">
        <w:rPr>
          <w:rFonts w:ascii="Arial" w:hAnsi="Arial" w:cs="Arial"/>
          <w:color w:val="000000" w:themeColor="text1"/>
          <w:sz w:val="22"/>
          <w:szCs w:val="22"/>
          <w:lang w:eastAsia="en-PH"/>
        </w:rPr>
        <w:t>ational context, suggesting that workplace factors may override demographic trends.</w:t>
      </w:r>
    </w:p>
    <w:p w14:paraId="73C1179F" w14:textId="30968FCF"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Educational effects are similarly conflicting. Highly educated nurses may leave when they perceive limited opportunities for growth or advancement (20), </w:t>
      </w:r>
      <w:r w:rsidR="009B1F5C" w:rsidRPr="00A671DF">
        <w:rPr>
          <w:rFonts w:ascii="Arial" w:hAnsi="Arial" w:cs="Arial"/>
          <w:color w:val="000000" w:themeColor="text1"/>
          <w:sz w:val="22"/>
          <w:szCs w:val="22"/>
          <w:lang w:eastAsia="en-PH"/>
        </w:rPr>
        <w:t>sugges</w:t>
      </w:r>
      <w:r w:rsidRPr="00A671DF">
        <w:rPr>
          <w:rFonts w:ascii="Arial" w:hAnsi="Arial" w:cs="Arial"/>
          <w:color w:val="000000" w:themeColor="text1"/>
          <w:sz w:val="22"/>
          <w:szCs w:val="22"/>
          <w:lang w:eastAsia="en-PH"/>
        </w:rPr>
        <w:t xml:space="preserve">ting that higher </w:t>
      </w:r>
      <w:r w:rsidR="009B1F5C" w:rsidRPr="00A671DF">
        <w:rPr>
          <w:rFonts w:ascii="Arial" w:hAnsi="Arial" w:cs="Arial"/>
          <w:color w:val="000000" w:themeColor="text1"/>
          <w:sz w:val="22"/>
          <w:szCs w:val="22"/>
          <w:lang w:eastAsia="en-PH"/>
        </w:rPr>
        <w:t xml:space="preserve">educational </w:t>
      </w:r>
      <w:r w:rsidRPr="00A671DF">
        <w:rPr>
          <w:rFonts w:ascii="Arial" w:hAnsi="Arial" w:cs="Arial"/>
          <w:color w:val="000000" w:themeColor="text1"/>
          <w:sz w:val="22"/>
          <w:szCs w:val="22"/>
          <w:lang w:eastAsia="en-PH"/>
        </w:rPr>
        <w:t xml:space="preserve">attainment can </w:t>
      </w:r>
      <w:r w:rsidR="009B1F5C" w:rsidRPr="00A671DF">
        <w:rPr>
          <w:rFonts w:ascii="Arial" w:hAnsi="Arial" w:cs="Arial"/>
          <w:color w:val="000000" w:themeColor="text1"/>
          <w:sz w:val="22"/>
          <w:szCs w:val="22"/>
          <w:lang w:eastAsia="en-PH"/>
        </w:rPr>
        <w:t>heighten</w:t>
      </w:r>
      <w:r w:rsidRPr="00A671DF">
        <w:rPr>
          <w:rFonts w:ascii="Arial" w:hAnsi="Arial" w:cs="Arial"/>
          <w:color w:val="000000" w:themeColor="text1"/>
          <w:sz w:val="22"/>
          <w:szCs w:val="22"/>
          <w:lang w:eastAsia="en-PH"/>
        </w:rPr>
        <w:t xml:space="preserve"> expectations for professional development. Conversely, nurses with lower education levels have also been shown to resign when they face stagnation and inadequate training (21). Both ends of the educational spectrum</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therefore</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need tailored support through clear learning pathways and ongoing skills development.</w:t>
      </w:r>
    </w:p>
    <w:p w14:paraId="51B4193C" w14:textId="77777777"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Marital status further shapes turnover risk. Married nurses are less likely to resign because financial responsibilities and family commitments encourage job stability (22). Personal obligations such as childcare and mortgages also influence retention decisions, making flexible scheduling and family-friendly policies key anchors for this group (23).</w:t>
      </w:r>
    </w:p>
    <w:p w14:paraId="0538F0FC" w14:textId="0295954B"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lastRenderedPageBreak/>
        <w:t>Work-unit assignment exerts a strong effect. Nurses in high-stress departments—emergency or neonatal care—report greater intention to leave, citing emotional and physical exhaustion (24). Still, resilience training and robust coping mechanisms can buffer this stress</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nurses with strong personal resources </w:t>
      </w:r>
      <w:r w:rsidR="009B1F5C" w:rsidRPr="00A671DF">
        <w:rPr>
          <w:rFonts w:ascii="Arial" w:hAnsi="Arial" w:cs="Arial"/>
          <w:color w:val="000000" w:themeColor="text1"/>
          <w:sz w:val="22"/>
          <w:szCs w:val="22"/>
          <w:lang w:eastAsia="en-PH"/>
        </w:rPr>
        <w:t>exhibit</w:t>
      </w:r>
      <w:r w:rsidRPr="00A671DF">
        <w:rPr>
          <w:rFonts w:ascii="Arial" w:hAnsi="Arial" w:cs="Arial"/>
          <w:color w:val="000000" w:themeColor="text1"/>
          <w:sz w:val="22"/>
          <w:szCs w:val="22"/>
          <w:lang w:eastAsia="en-PH"/>
        </w:rPr>
        <w:t xml:space="preserve"> lower turnover probabilities</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even in demanding roles (25).</w:t>
      </w:r>
    </w:p>
    <w:p w14:paraId="7481B362" w14:textId="1B02995E"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Tenure matters as well. Longer-serving nurses generally demonstrate higher job satisfaction and stronger organi</w:t>
      </w:r>
      <w:r w:rsidR="00DF739B" w:rsidRPr="00A671DF">
        <w:rPr>
          <w:rFonts w:ascii="Arial" w:hAnsi="Arial" w:cs="Arial"/>
          <w:color w:val="000000" w:themeColor="text1"/>
          <w:sz w:val="22"/>
          <w:szCs w:val="22"/>
          <w:lang w:eastAsia="en-PH"/>
        </w:rPr>
        <w:t>z</w:t>
      </w:r>
      <w:r w:rsidRPr="00A671DF">
        <w:rPr>
          <w:rFonts w:ascii="Arial" w:hAnsi="Arial" w:cs="Arial"/>
          <w:color w:val="000000" w:themeColor="text1"/>
          <w:sz w:val="22"/>
          <w:szCs w:val="22"/>
          <w:lang w:eastAsia="en-PH"/>
        </w:rPr>
        <w:t>ational loyalty (26). Yet even highly skilled veterans may depart if promotion prospects stall, underscoring the need for clear advancement pathways and sustained recognition (27).</w:t>
      </w:r>
    </w:p>
    <w:p w14:paraId="2ECBAD84" w14:textId="77777777"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Personal factors interact with job satisfaction. Younger, single frontline nurses often report lower satisfaction—especially regarding workload and autonomy—compared with older peers (28). Among psychiatric nurses, emotional fatigue and lack of respect are linked to higher turnover, showing that psychological strain directly erodes morale (29).</w:t>
      </w:r>
    </w:p>
    <w:p w14:paraId="56CC5E9E" w14:textId="77777777"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Newly licensed nurses are particularly vulnerable: the highest turnover intention typically occurs within the first year, driven by unmet expectations and limited support (30). Structured orientation and preceptorships are therefore critical. Male nurses, meanwhile, may face identity conflict and scant peer support, heightening their intent to leave; inclusive environments and mentorship </w:t>
      </w:r>
      <w:proofErr w:type="spellStart"/>
      <w:r w:rsidRPr="00A671DF">
        <w:rPr>
          <w:rFonts w:ascii="Arial" w:hAnsi="Arial" w:cs="Arial"/>
          <w:color w:val="000000" w:themeColor="text1"/>
          <w:sz w:val="22"/>
          <w:szCs w:val="22"/>
          <w:lang w:eastAsia="en-PH"/>
        </w:rPr>
        <w:t>programmes</w:t>
      </w:r>
      <w:proofErr w:type="spellEnd"/>
      <w:r w:rsidRPr="00A671DF">
        <w:rPr>
          <w:rFonts w:ascii="Arial" w:hAnsi="Arial" w:cs="Arial"/>
          <w:color w:val="000000" w:themeColor="text1"/>
          <w:sz w:val="22"/>
          <w:szCs w:val="22"/>
          <w:lang w:eastAsia="en-PH"/>
        </w:rPr>
        <w:t xml:space="preserve"> are needed to retain this cohort (31).</w:t>
      </w:r>
    </w:p>
    <w:p w14:paraId="7956C00B" w14:textId="5FF43B8A" w:rsidR="005F11CC" w:rsidRPr="00A671DF" w:rsidRDefault="009B1F5C"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Ultimately, individual motivators</w:t>
      </w:r>
      <w:r w:rsidR="00DF739B"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such as personal ambition, work-life balance, and emotional well-being—are as influential as institutional policies (32). Nurses who pe</w:t>
      </w:r>
      <w:r w:rsidR="00A671DF">
        <w:rPr>
          <w:rFonts w:ascii="Arial" w:hAnsi="Arial" w:cs="Arial"/>
          <w:color w:val="000000" w:themeColor="text1"/>
          <w:sz w:val="22"/>
          <w:szCs w:val="22"/>
          <w:lang w:eastAsia="en-PH"/>
        </w:rPr>
        <w:t>rceive “decent work” characteriz</w:t>
      </w:r>
      <w:r w:rsidRPr="00A671DF">
        <w:rPr>
          <w:rFonts w:ascii="Arial" w:hAnsi="Arial" w:cs="Arial"/>
          <w:color w:val="000000" w:themeColor="text1"/>
          <w:sz w:val="22"/>
          <w:szCs w:val="22"/>
          <w:lang w:eastAsia="en-PH"/>
        </w:rPr>
        <w:t>ed by fairness and respect express markedly lower turnover intention, confirming that a dignified and empowering environment fosters loyalty and reduces attrition (33).</w:t>
      </w:r>
    </w:p>
    <w:p w14:paraId="10124E60" w14:textId="77777777" w:rsidR="005F11CC" w:rsidRPr="00A671DF" w:rsidRDefault="005F11CC" w:rsidP="00A671DF">
      <w:pPr>
        <w:spacing w:line="360" w:lineRule="auto"/>
        <w:ind w:firstLine="720"/>
        <w:jc w:val="both"/>
        <w:rPr>
          <w:rFonts w:ascii="Arial" w:hAnsi="Arial" w:cs="Arial"/>
          <w:color w:val="000000" w:themeColor="text1"/>
          <w:sz w:val="22"/>
          <w:szCs w:val="22"/>
          <w:lang w:eastAsia="en-PH"/>
        </w:rPr>
      </w:pPr>
    </w:p>
    <w:p w14:paraId="29556D67" w14:textId="77777777" w:rsidR="005F11CC" w:rsidRPr="00A671DF" w:rsidRDefault="000C2C8B" w:rsidP="00A671DF">
      <w:pPr>
        <w:spacing w:line="360" w:lineRule="auto"/>
        <w:jc w:val="both"/>
        <w:rPr>
          <w:rFonts w:ascii="Arial" w:hAnsi="Arial" w:cs="Arial"/>
          <w:iCs/>
          <w:color w:val="000000" w:themeColor="text1"/>
          <w:sz w:val="22"/>
          <w:szCs w:val="22"/>
          <w:lang w:eastAsia="en-PH"/>
        </w:rPr>
      </w:pPr>
      <w:r w:rsidRPr="00A671DF">
        <w:rPr>
          <w:rFonts w:ascii="Arial" w:hAnsi="Arial" w:cs="Arial"/>
          <w:iCs/>
          <w:color w:val="000000" w:themeColor="text1"/>
          <w:sz w:val="22"/>
          <w:szCs w:val="22"/>
          <w:lang w:eastAsia="en-PH"/>
        </w:rPr>
        <w:t>Economic Factors on Nurses’ Turnover Intentions</w:t>
      </w:r>
    </w:p>
    <w:p w14:paraId="4D52C88E" w14:textId="3FF378FC"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Pay refers to the compensation nurses receive for their </w:t>
      </w:r>
      <w:proofErr w:type="spellStart"/>
      <w:r w:rsidRPr="00A671DF">
        <w:rPr>
          <w:rFonts w:ascii="Arial" w:hAnsi="Arial" w:cs="Arial"/>
          <w:color w:val="000000" w:themeColor="text1"/>
          <w:sz w:val="22"/>
          <w:szCs w:val="22"/>
          <w:lang w:eastAsia="en-PH"/>
        </w:rPr>
        <w:t>labour</w:t>
      </w:r>
      <w:proofErr w:type="spellEnd"/>
      <w:r w:rsidRPr="00A671DF">
        <w:rPr>
          <w:rFonts w:ascii="Arial" w:hAnsi="Arial" w:cs="Arial"/>
          <w:color w:val="000000" w:themeColor="text1"/>
          <w:sz w:val="22"/>
          <w:szCs w:val="22"/>
          <w:lang w:eastAsia="en-PH"/>
        </w:rPr>
        <w:t xml:space="preserve">, typically calculated on hours worked and often inclusive of additional benefits. In healthcare settings, compensation packages </w:t>
      </w:r>
      <w:r w:rsidR="008867CC" w:rsidRPr="00A671DF">
        <w:rPr>
          <w:rFonts w:ascii="Arial" w:hAnsi="Arial" w:cs="Arial"/>
          <w:color w:val="000000" w:themeColor="text1"/>
          <w:sz w:val="22"/>
          <w:szCs w:val="22"/>
          <w:lang w:eastAsia="en-PH"/>
        </w:rPr>
        <w:t>norm</w:t>
      </w:r>
      <w:r w:rsidRPr="00A671DF">
        <w:rPr>
          <w:rFonts w:ascii="Arial" w:hAnsi="Arial" w:cs="Arial"/>
          <w:color w:val="000000" w:themeColor="text1"/>
          <w:sz w:val="22"/>
          <w:szCs w:val="22"/>
          <w:lang w:eastAsia="en-PH"/>
        </w:rPr>
        <w:t>ally combine direct wages with non-wage components</w:t>
      </w:r>
      <w:r w:rsidR="009B1F5C" w:rsidRPr="00A671DF">
        <w:rPr>
          <w:rFonts w:ascii="Arial" w:hAnsi="Arial" w:cs="Arial"/>
          <w:color w:val="000000" w:themeColor="text1"/>
          <w:sz w:val="22"/>
          <w:szCs w:val="22"/>
          <w:lang w:eastAsia="en-PH"/>
        </w:rPr>
        <w:t>, including</w:t>
      </w:r>
      <w:r w:rsidRPr="00A671DF">
        <w:rPr>
          <w:rFonts w:ascii="Arial" w:hAnsi="Arial" w:cs="Arial"/>
          <w:color w:val="000000" w:themeColor="text1"/>
          <w:sz w:val="22"/>
          <w:szCs w:val="22"/>
          <w:lang w:eastAsia="en-PH"/>
        </w:rPr>
        <w:t xml:space="preserve"> insurance and allowances, all of which </w:t>
      </w:r>
      <w:r w:rsidR="009B1F5C" w:rsidRPr="00A671DF">
        <w:rPr>
          <w:rFonts w:ascii="Arial" w:hAnsi="Arial" w:cs="Arial"/>
          <w:color w:val="000000" w:themeColor="text1"/>
          <w:sz w:val="22"/>
          <w:szCs w:val="22"/>
          <w:lang w:eastAsia="en-PH"/>
        </w:rPr>
        <w:t>influenc</w:t>
      </w:r>
      <w:r w:rsidRPr="00A671DF">
        <w:rPr>
          <w:rFonts w:ascii="Arial" w:hAnsi="Arial" w:cs="Arial"/>
          <w:color w:val="000000" w:themeColor="text1"/>
          <w:sz w:val="22"/>
          <w:szCs w:val="22"/>
          <w:lang w:eastAsia="en-PH"/>
        </w:rPr>
        <w:t>e employee motivation (34). Ahmed and colleagues add that pay structures deliberately allocate the bulk of funds to core duties while reserving a portion for fringe benefits, reflecting a holistic view of remuneration (35).</w:t>
      </w:r>
    </w:p>
    <w:p w14:paraId="7BE4DC01" w14:textId="049D1CB7"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Salary, recognition</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clear advancement pathways remain pivotal determinants of job satisfaction. Rahman and </w:t>
      </w:r>
      <w:proofErr w:type="spellStart"/>
      <w:r w:rsidRPr="00A671DF">
        <w:rPr>
          <w:rFonts w:ascii="Arial" w:hAnsi="Arial" w:cs="Arial"/>
          <w:color w:val="000000" w:themeColor="text1"/>
          <w:sz w:val="22"/>
          <w:szCs w:val="22"/>
          <w:lang w:eastAsia="en-PH"/>
        </w:rPr>
        <w:t>Nas</w:t>
      </w:r>
      <w:proofErr w:type="spellEnd"/>
      <w:r w:rsidRPr="00A671DF">
        <w:rPr>
          <w:rFonts w:ascii="Arial" w:hAnsi="Arial" w:cs="Arial"/>
          <w:color w:val="000000" w:themeColor="text1"/>
          <w:sz w:val="22"/>
          <w:szCs w:val="22"/>
          <w:lang w:eastAsia="en-PH"/>
        </w:rPr>
        <w:t xml:space="preserve"> identified dissatisfaction with pay as a primary trigger </w:t>
      </w:r>
      <w:r w:rsidRPr="00A671DF">
        <w:rPr>
          <w:rFonts w:ascii="Arial" w:hAnsi="Arial" w:cs="Arial"/>
          <w:color w:val="000000" w:themeColor="text1"/>
          <w:sz w:val="22"/>
          <w:szCs w:val="22"/>
          <w:lang w:eastAsia="en-PH"/>
        </w:rPr>
        <w:lastRenderedPageBreak/>
        <w:t>of turnover, especially in nursing</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where competitive compensation is tightly linked to retention (36). Likewise, inadequate promotion systems and weak recognition mechanisms erode morale</w:t>
      </w:r>
      <w:r w:rsidR="009B1F5C" w:rsidRPr="00A671DF">
        <w:rPr>
          <w:rFonts w:ascii="Arial" w:hAnsi="Arial" w:cs="Arial"/>
          <w:color w:val="000000" w:themeColor="text1"/>
          <w:sz w:val="22"/>
          <w:szCs w:val="22"/>
          <w:lang w:eastAsia="en-PH"/>
        </w:rPr>
        <w:t>, pushing</w:t>
      </w:r>
      <w:r w:rsidRPr="00A671DF">
        <w:rPr>
          <w:rFonts w:ascii="Arial" w:hAnsi="Arial" w:cs="Arial"/>
          <w:color w:val="000000" w:themeColor="text1"/>
          <w:sz w:val="22"/>
          <w:szCs w:val="22"/>
          <w:lang w:eastAsia="en-PH"/>
        </w:rPr>
        <w:t xml:space="preserve"> nurses toward employers offering better financial and developmental rewards (37).</w:t>
      </w:r>
    </w:p>
    <w:p w14:paraId="15D90C33" w14:textId="049F8AC0"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Evidence from Gulf hospitals </w:t>
      </w:r>
      <w:r w:rsidR="009B1F5C" w:rsidRPr="00A671DF">
        <w:rPr>
          <w:rFonts w:ascii="Arial" w:hAnsi="Arial" w:cs="Arial"/>
          <w:color w:val="000000" w:themeColor="text1"/>
          <w:sz w:val="22"/>
          <w:szCs w:val="22"/>
          <w:lang w:eastAsia="en-PH"/>
        </w:rPr>
        <w:t>indicate</w:t>
      </w:r>
      <w:r w:rsidRPr="00A671DF">
        <w:rPr>
          <w:rFonts w:ascii="Arial" w:hAnsi="Arial" w:cs="Arial"/>
          <w:color w:val="000000" w:themeColor="text1"/>
          <w:sz w:val="22"/>
          <w:szCs w:val="22"/>
          <w:lang w:eastAsia="en-PH"/>
        </w:rPr>
        <w:t>s that richer salary-and-benefit bundles</w:t>
      </w:r>
      <w:r w:rsidR="009B1F5C"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including stronger job security</w:t>
      </w:r>
      <w:r w:rsidR="009B1F5C"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are significantly associated with lower turnover rates (38). Competitive pay also functions as a direct motivational lever: when nurses perceive an imbalance between effort and reward, their intention to quit rises sharply (39). Addressing that imbalance through comprehensive, market-aligned benefit schemes</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therefore</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becomes an indispensable retention tool; the same study reports that higher or lower pay alone can tilt the commitment–dissatisfaction scale (39).</w:t>
      </w:r>
    </w:p>
    <w:p w14:paraId="42B5C17E" w14:textId="3A8C6216"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Because compensation perceptions are personal, listening to nurses’ views while drafting salary policy is crucial. A remuneration framework that nurses deem transparent and fair helps to sustain engagement and suppress turnover intention. Finally, amid a persistent global shortage, organi</w:t>
      </w:r>
      <w:r w:rsidR="008867CC" w:rsidRPr="00A671DF">
        <w:rPr>
          <w:rFonts w:ascii="Arial" w:hAnsi="Arial" w:cs="Arial"/>
          <w:color w:val="000000" w:themeColor="text1"/>
          <w:sz w:val="22"/>
          <w:szCs w:val="22"/>
          <w:lang w:eastAsia="en-PH"/>
        </w:rPr>
        <w:t>z</w:t>
      </w:r>
      <w:r w:rsidRPr="00A671DF">
        <w:rPr>
          <w:rFonts w:ascii="Arial" w:hAnsi="Arial" w:cs="Arial"/>
          <w:color w:val="000000" w:themeColor="text1"/>
          <w:sz w:val="22"/>
          <w:szCs w:val="22"/>
          <w:lang w:eastAsia="en-PH"/>
        </w:rPr>
        <w:t xml:space="preserve">ations must </w:t>
      </w:r>
      <w:r w:rsidR="008867CC" w:rsidRPr="00A671DF">
        <w:rPr>
          <w:rFonts w:ascii="Arial" w:hAnsi="Arial" w:cs="Arial"/>
          <w:color w:val="000000" w:themeColor="text1"/>
          <w:sz w:val="22"/>
          <w:szCs w:val="22"/>
          <w:lang w:eastAsia="en-PH"/>
        </w:rPr>
        <w:t>maintain</w:t>
      </w:r>
      <w:r w:rsidRPr="00A671DF">
        <w:rPr>
          <w:rFonts w:ascii="Arial" w:hAnsi="Arial" w:cs="Arial"/>
          <w:color w:val="000000" w:themeColor="text1"/>
          <w:sz w:val="22"/>
          <w:szCs w:val="22"/>
          <w:lang w:eastAsia="en-PH"/>
        </w:rPr>
        <w:t xml:space="preserve"> total rewards </w:t>
      </w:r>
      <w:r w:rsidR="008867CC" w:rsidRPr="00A671DF">
        <w:rPr>
          <w:rFonts w:ascii="Arial" w:hAnsi="Arial" w:cs="Arial"/>
          <w:color w:val="000000" w:themeColor="text1"/>
          <w:sz w:val="22"/>
          <w:szCs w:val="22"/>
          <w:lang w:eastAsia="en-PH"/>
        </w:rPr>
        <w:t xml:space="preserve">that are </w:t>
      </w:r>
      <w:r w:rsidRPr="00A671DF">
        <w:rPr>
          <w:rFonts w:ascii="Arial" w:hAnsi="Arial" w:cs="Arial"/>
          <w:color w:val="000000" w:themeColor="text1"/>
          <w:sz w:val="22"/>
          <w:szCs w:val="22"/>
          <w:lang w:eastAsia="en-PH"/>
        </w:rPr>
        <w:t>competitive, fair</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commensurate with </w:t>
      </w:r>
      <w:r w:rsidR="008867CC" w:rsidRPr="00A671DF">
        <w:rPr>
          <w:rFonts w:ascii="Arial" w:hAnsi="Arial" w:cs="Arial"/>
          <w:color w:val="000000" w:themeColor="text1"/>
          <w:sz w:val="22"/>
          <w:szCs w:val="22"/>
          <w:lang w:eastAsia="en-PH"/>
        </w:rPr>
        <w:t>th</w:t>
      </w:r>
      <w:r w:rsidRPr="00A671DF">
        <w:rPr>
          <w:rFonts w:ascii="Arial" w:hAnsi="Arial" w:cs="Arial"/>
          <w:color w:val="000000" w:themeColor="text1"/>
          <w:sz w:val="22"/>
          <w:szCs w:val="22"/>
          <w:lang w:eastAsia="en-PH"/>
        </w:rPr>
        <w:t xml:space="preserve">e demands </w:t>
      </w:r>
      <w:r w:rsidR="008867CC" w:rsidRPr="00A671DF">
        <w:rPr>
          <w:rFonts w:ascii="Arial" w:hAnsi="Arial" w:cs="Arial"/>
          <w:color w:val="000000" w:themeColor="text1"/>
          <w:sz w:val="22"/>
          <w:szCs w:val="22"/>
          <w:lang w:eastAsia="en-PH"/>
        </w:rPr>
        <w:t xml:space="preserve">of each role </w:t>
      </w:r>
      <w:r w:rsidRPr="00A671DF">
        <w:rPr>
          <w:rFonts w:ascii="Arial" w:hAnsi="Arial" w:cs="Arial"/>
          <w:color w:val="000000" w:themeColor="text1"/>
          <w:sz w:val="22"/>
          <w:szCs w:val="22"/>
          <w:lang w:eastAsia="en-PH"/>
        </w:rPr>
        <w:t xml:space="preserve">to </w:t>
      </w:r>
      <w:r w:rsidR="008867CC" w:rsidRPr="00A671DF">
        <w:rPr>
          <w:rFonts w:ascii="Arial" w:hAnsi="Arial" w:cs="Arial"/>
          <w:color w:val="000000" w:themeColor="text1"/>
          <w:sz w:val="22"/>
          <w:szCs w:val="22"/>
          <w:lang w:eastAsia="en-PH"/>
        </w:rPr>
        <w:t>retain</w:t>
      </w:r>
      <w:r w:rsidRPr="00A671DF">
        <w:rPr>
          <w:rFonts w:ascii="Arial" w:hAnsi="Arial" w:cs="Arial"/>
          <w:color w:val="000000" w:themeColor="text1"/>
          <w:sz w:val="22"/>
          <w:szCs w:val="22"/>
          <w:lang w:eastAsia="en-PH"/>
        </w:rPr>
        <w:t xml:space="preserve"> scarce talent (40).</w:t>
      </w:r>
    </w:p>
    <w:p w14:paraId="51CCC4C1" w14:textId="77777777" w:rsidR="005F11CC" w:rsidRPr="00A671DF" w:rsidRDefault="005F11CC" w:rsidP="00A671DF">
      <w:pPr>
        <w:spacing w:line="360" w:lineRule="auto"/>
        <w:ind w:firstLine="720"/>
        <w:jc w:val="both"/>
        <w:rPr>
          <w:rFonts w:ascii="Arial" w:hAnsi="Arial" w:cs="Arial"/>
          <w:i/>
          <w:iCs/>
          <w:color w:val="000000" w:themeColor="text1"/>
          <w:sz w:val="22"/>
          <w:szCs w:val="22"/>
          <w:lang w:eastAsia="en-PH"/>
        </w:rPr>
      </w:pPr>
    </w:p>
    <w:p w14:paraId="37A512FB" w14:textId="29F6A58D" w:rsidR="005F11CC" w:rsidRPr="00A671DF" w:rsidRDefault="000C2C8B" w:rsidP="00A671DF">
      <w:pPr>
        <w:spacing w:line="360" w:lineRule="auto"/>
        <w:jc w:val="both"/>
        <w:rPr>
          <w:rFonts w:ascii="Arial" w:hAnsi="Arial" w:cs="Arial"/>
          <w:iCs/>
          <w:color w:val="000000" w:themeColor="text1"/>
          <w:sz w:val="22"/>
          <w:szCs w:val="22"/>
          <w:lang w:eastAsia="en-PH"/>
        </w:rPr>
      </w:pPr>
      <w:r w:rsidRPr="00A671DF">
        <w:rPr>
          <w:rFonts w:ascii="Arial" w:hAnsi="Arial" w:cs="Arial"/>
          <w:iCs/>
          <w:color w:val="000000" w:themeColor="text1"/>
          <w:sz w:val="22"/>
          <w:szCs w:val="22"/>
          <w:lang w:eastAsia="en-PH"/>
        </w:rPr>
        <w:t xml:space="preserve">Job Satisfaction as a Factor </w:t>
      </w:r>
      <w:r w:rsidR="008867CC" w:rsidRPr="00A671DF">
        <w:rPr>
          <w:rFonts w:ascii="Arial" w:hAnsi="Arial" w:cs="Arial"/>
          <w:iCs/>
          <w:color w:val="000000" w:themeColor="text1"/>
          <w:sz w:val="22"/>
          <w:szCs w:val="22"/>
          <w:lang w:eastAsia="en-PH"/>
        </w:rPr>
        <w:t>i</w:t>
      </w:r>
      <w:r w:rsidRPr="00A671DF">
        <w:rPr>
          <w:rFonts w:ascii="Arial" w:hAnsi="Arial" w:cs="Arial"/>
          <w:iCs/>
          <w:color w:val="000000" w:themeColor="text1"/>
          <w:sz w:val="22"/>
          <w:szCs w:val="22"/>
          <w:lang w:eastAsia="en-PH"/>
        </w:rPr>
        <w:t>n Nurses’ Turnover Intentions</w:t>
      </w:r>
    </w:p>
    <w:p w14:paraId="52D5EC1E" w14:textId="30758BC5" w:rsidR="005F11CC" w:rsidRPr="00A671DF" w:rsidRDefault="000C2C8B" w:rsidP="00A671DF">
      <w:pPr>
        <w:spacing w:line="360" w:lineRule="auto"/>
        <w:ind w:firstLine="720"/>
        <w:jc w:val="both"/>
        <w:rPr>
          <w:rFonts w:ascii="Arial" w:hAnsi="Arial" w:cs="Arial"/>
          <w:color w:val="000000" w:themeColor="text1"/>
          <w:sz w:val="22"/>
          <w:szCs w:val="22"/>
          <w:lang w:eastAsia="en-PH"/>
        </w:rPr>
      </w:pPr>
      <w:proofErr w:type="spellStart"/>
      <w:r w:rsidRPr="00A671DF">
        <w:rPr>
          <w:rFonts w:ascii="Arial" w:hAnsi="Arial" w:cs="Arial"/>
          <w:color w:val="000000" w:themeColor="text1"/>
          <w:sz w:val="22"/>
          <w:szCs w:val="22"/>
          <w:lang w:eastAsia="en-PH"/>
        </w:rPr>
        <w:t>Gebregziabher</w:t>
      </w:r>
      <w:proofErr w:type="spellEnd"/>
      <w:r w:rsidRPr="00A671DF">
        <w:rPr>
          <w:rFonts w:ascii="Arial" w:hAnsi="Arial" w:cs="Arial"/>
          <w:color w:val="000000" w:themeColor="text1"/>
          <w:sz w:val="22"/>
          <w:szCs w:val="22"/>
          <w:lang w:eastAsia="en-PH"/>
        </w:rPr>
        <w:t xml:space="preserve"> et al. reported that 64.9 % of nurses in their sample intended to leave, linking this high figure to dissatisfaction with autonomy and limited training opportunities (41). Their findings suggest that restricted decision-making power diminishes professional fulfil</w:t>
      </w:r>
      <w:r w:rsidR="008867CC" w:rsidRPr="00A671DF">
        <w:rPr>
          <w:rFonts w:ascii="Arial" w:hAnsi="Arial" w:cs="Arial"/>
          <w:color w:val="000000" w:themeColor="text1"/>
          <w:sz w:val="22"/>
          <w:szCs w:val="22"/>
          <w:lang w:eastAsia="en-PH"/>
        </w:rPr>
        <w:t>l</w:t>
      </w:r>
      <w:r w:rsidRPr="00A671DF">
        <w:rPr>
          <w:rFonts w:ascii="Arial" w:hAnsi="Arial" w:cs="Arial"/>
          <w:color w:val="000000" w:themeColor="text1"/>
          <w:sz w:val="22"/>
          <w:szCs w:val="22"/>
          <w:lang w:eastAsia="en-PH"/>
        </w:rPr>
        <w:t>ment; thus, shared-governance models and expanded career</w:t>
      </w:r>
      <w:r w:rsidR="008867CC"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development options could be pivotal in lowering attrition.</w:t>
      </w:r>
    </w:p>
    <w:p w14:paraId="73D018EE" w14:textId="0BF86879"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Building on this, Liu et al. showed that nurses who rated their jobs more positively were markedly less inclined to quit (42). Supportive unit climates and manageable workloads boosted satisfaction, and</w:t>
      </w:r>
      <w:r w:rsidR="00DF739B"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as satisfaction rose</w:t>
      </w:r>
      <w:r w:rsidR="00DF739B"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turnover intention fell, underscoring the need to foster psychologically safe environments.</w:t>
      </w:r>
    </w:p>
    <w:p w14:paraId="11596118" w14:textId="52A94594"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Hu et al. further clarified </w:t>
      </w:r>
      <w:r w:rsidR="008867CC" w:rsidRPr="00A671DF">
        <w:rPr>
          <w:rFonts w:ascii="Arial" w:hAnsi="Arial" w:cs="Arial"/>
          <w:color w:val="000000" w:themeColor="text1"/>
          <w:sz w:val="22"/>
          <w:szCs w:val="22"/>
          <w:lang w:eastAsia="en-PH"/>
        </w:rPr>
        <w:t>the</w:t>
      </w:r>
      <w:r w:rsidRPr="00A671DF">
        <w:rPr>
          <w:rFonts w:ascii="Arial" w:hAnsi="Arial" w:cs="Arial"/>
          <w:color w:val="000000" w:themeColor="text1"/>
          <w:sz w:val="22"/>
          <w:szCs w:val="22"/>
          <w:lang w:eastAsia="en-PH"/>
        </w:rPr>
        <w:t xml:space="preserve"> role </w:t>
      </w:r>
      <w:r w:rsidR="008867CC" w:rsidRPr="00A671DF">
        <w:rPr>
          <w:rFonts w:ascii="Arial" w:hAnsi="Arial" w:cs="Arial"/>
          <w:color w:val="000000" w:themeColor="text1"/>
          <w:sz w:val="22"/>
          <w:szCs w:val="22"/>
          <w:lang w:eastAsia="en-PH"/>
        </w:rPr>
        <w:t xml:space="preserve">of satisfaction </w:t>
      </w:r>
      <w:r w:rsidRPr="00A671DF">
        <w:rPr>
          <w:rFonts w:ascii="Arial" w:hAnsi="Arial" w:cs="Arial"/>
          <w:color w:val="000000" w:themeColor="text1"/>
          <w:sz w:val="22"/>
          <w:szCs w:val="22"/>
          <w:lang w:eastAsia="en-PH"/>
        </w:rPr>
        <w:t xml:space="preserve">by demonstrating that hope and a strong career identity indirectly reduce turnover </w:t>
      </w:r>
      <w:r w:rsidR="008867CC" w:rsidRPr="00A671DF">
        <w:rPr>
          <w:rFonts w:ascii="Arial" w:hAnsi="Arial" w:cs="Arial"/>
          <w:color w:val="000000" w:themeColor="text1"/>
          <w:sz w:val="22"/>
          <w:szCs w:val="22"/>
          <w:lang w:eastAsia="en-PH"/>
        </w:rPr>
        <w:t>through</w:t>
      </w:r>
      <w:r w:rsidRPr="00A671DF">
        <w:rPr>
          <w:rFonts w:ascii="Arial" w:hAnsi="Arial" w:cs="Arial"/>
          <w:color w:val="000000" w:themeColor="text1"/>
          <w:sz w:val="22"/>
          <w:szCs w:val="22"/>
          <w:lang w:eastAsia="en-PH"/>
        </w:rPr>
        <w:t xml:space="preserve"> higher job satisfaction (43). Helping nurses visuali</w:t>
      </w:r>
      <w:r w:rsidR="008867CC" w:rsidRPr="00A671DF">
        <w:rPr>
          <w:rFonts w:ascii="Arial" w:hAnsi="Arial" w:cs="Arial"/>
          <w:color w:val="000000" w:themeColor="text1"/>
          <w:sz w:val="22"/>
          <w:szCs w:val="22"/>
          <w:lang w:eastAsia="en-PH"/>
        </w:rPr>
        <w:t>z</w:t>
      </w:r>
      <w:r w:rsidRPr="00A671DF">
        <w:rPr>
          <w:rFonts w:ascii="Arial" w:hAnsi="Arial" w:cs="Arial"/>
          <w:color w:val="000000" w:themeColor="text1"/>
          <w:sz w:val="22"/>
          <w:szCs w:val="22"/>
          <w:lang w:eastAsia="en-PH"/>
        </w:rPr>
        <w:t>e clear professional futures</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therefore</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weakens departure impulses and strengthens workforce stability.</w:t>
      </w:r>
    </w:p>
    <w:p w14:paraId="2CEE884C" w14:textId="3E2F08AC"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From a leadership perspective, </w:t>
      </w:r>
      <w:proofErr w:type="spellStart"/>
      <w:r w:rsidRPr="00A671DF">
        <w:rPr>
          <w:rFonts w:ascii="Arial" w:hAnsi="Arial" w:cs="Arial"/>
          <w:color w:val="000000" w:themeColor="text1"/>
          <w:sz w:val="22"/>
          <w:szCs w:val="22"/>
          <w:lang w:eastAsia="en-PH"/>
        </w:rPr>
        <w:t>Ofei</w:t>
      </w:r>
      <w:proofErr w:type="spellEnd"/>
      <w:r w:rsidRPr="00A671DF">
        <w:rPr>
          <w:rFonts w:ascii="Arial" w:hAnsi="Arial" w:cs="Arial"/>
          <w:color w:val="000000" w:themeColor="text1"/>
          <w:sz w:val="22"/>
          <w:szCs w:val="22"/>
          <w:lang w:eastAsia="en-PH"/>
        </w:rPr>
        <w:t xml:space="preserve"> et al. found that toxic managerial behaviors—</w:t>
      </w:r>
      <w:r w:rsidR="008867CC" w:rsidRPr="00A671DF">
        <w:rPr>
          <w:rFonts w:ascii="Arial" w:hAnsi="Arial" w:cs="Arial"/>
          <w:color w:val="000000" w:themeColor="text1"/>
          <w:sz w:val="22"/>
          <w:szCs w:val="22"/>
          <w:lang w:eastAsia="en-PH"/>
        </w:rPr>
        <w:t xml:space="preserve">such as </w:t>
      </w:r>
      <w:r w:rsidRPr="00A671DF">
        <w:rPr>
          <w:rFonts w:ascii="Arial" w:hAnsi="Arial" w:cs="Arial"/>
          <w:color w:val="000000" w:themeColor="text1"/>
          <w:sz w:val="22"/>
          <w:szCs w:val="22"/>
          <w:lang w:eastAsia="en-PH"/>
        </w:rPr>
        <w:t>unfair criticism</w:t>
      </w:r>
      <w:r w:rsidR="008867CC" w:rsidRPr="00A671DF">
        <w:rPr>
          <w:rFonts w:ascii="Arial" w:hAnsi="Arial" w:cs="Arial"/>
          <w:color w:val="000000" w:themeColor="text1"/>
          <w:sz w:val="22"/>
          <w:szCs w:val="22"/>
          <w:lang w:eastAsia="en-PH"/>
        </w:rPr>
        <w:t xml:space="preserve"> and</w:t>
      </w:r>
      <w:r w:rsidRPr="00A671DF">
        <w:rPr>
          <w:rFonts w:ascii="Arial" w:hAnsi="Arial" w:cs="Arial"/>
          <w:color w:val="000000" w:themeColor="text1"/>
          <w:sz w:val="22"/>
          <w:szCs w:val="22"/>
          <w:lang w:eastAsia="en-PH"/>
        </w:rPr>
        <w:t xml:space="preserve"> poor communication</w:t>
      </w:r>
      <w:r w:rsidR="008867CC"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 xml:space="preserve">erode </w:t>
      </w:r>
      <w:r w:rsidR="008867CC" w:rsidRPr="00A671DF">
        <w:rPr>
          <w:rFonts w:ascii="Arial" w:hAnsi="Arial" w:cs="Arial"/>
          <w:color w:val="000000" w:themeColor="text1"/>
          <w:sz w:val="22"/>
          <w:szCs w:val="22"/>
          <w:lang w:eastAsia="en-PH"/>
        </w:rPr>
        <w:t xml:space="preserve">job </w:t>
      </w:r>
      <w:r w:rsidRPr="00A671DF">
        <w:rPr>
          <w:rFonts w:ascii="Arial" w:hAnsi="Arial" w:cs="Arial"/>
          <w:color w:val="000000" w:themeColor="text1"/>
          <w:sz w:val="22"/>
          <w:szCs w:val="22"/>
          <w:lang w:eastAsia="en-PH"/>
        </w:rPr>
        <w:t xml:space="preserve">satisfaction and elevate quitting intentions; job satisfaction fully mediated this relationship (44). Leadership-development </w:t>
      </w:r>
      <w:proofErr w:type="spellStart"/>
      <w:r w:rsidRPr="00A671DF">
        <w:rPr>
          <w:rFonts w:ascii="Arial" w:hAnsi="Arial" w:cs="Arial"/>
          <w:color w:val="000000" w:themeColor="text1"/>
          <w:sz w:val="22"/>
          <w:szCs w:val="22"/>
          <w:lang w:eastAsia="en-PH"/>
        </w:rPr>
        <w:lastRenderedPageBreak/>
        <w:t>programmes</w:t>
      </w:r>
      <w:proofErr w:type="spellEnd"/>
      <w:r w:rsidRPr="00A671DF">
        <w:rPr>
          <w:rFonts w:ascii="Arial" w:hAnsi="Arial" w:cs="Arial"/>
          <w:color w:val="000000" w:themeColor="text1"/>
          <w:sz w:val="22"/>
          <w:szCs w:val="22"/>
          <w:lang w:eastAsia="en-PH"/>
        </w:rPr>
        <w:t xml:space="preserve"> that promote supportive behaviors can thus have a multiplier effect on retention.</w:t>
      </w:r>
    </w:p>
    <w:p w14:paraId="55EF9663" w14:textId="3A54D586"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Environmental conditions matter as well. </w:t>
      </w:r>
      <w:proofErr w:type="spellStart"/>
      <w:r w:rsidRPr="00A671DF">
        <w:rPr>
          <w:rFonts w:ascii="Arial" w:hAnsi="Arial" w:cs="Arial"/>
          <w:color w:val="000000" w:themeColor="text1"/>
          <w:sz w:val="22"/>
          <w:szCs w:val="22"/>
          <w:lang w:eastAsia="en-PH"/>
        </w:rPr>
        <w:t>Xue</w:t>
      </w:r>
      <w:proofErr w:type="spellEnd"/>
      <w:r w:rsidRPr="00A671DF">
        <w:rPr>
          <w:rFonts w:ascii="Arial" w:hAnsi="Arial" w:cs="Arial"/>
          <w:color w:val="000000" w:themeColor="text1"/>
          <w:sz w:val="22"/>
          <w:szCs w:val="22"/>
          <w:lang w:eastAsia="en-PH"/>
        </w:rPr>
        <w:t xml:space="preserve"> et al. emphasi</w:t>
      </w:r>
      <w:r w:rsidR="008867CC" w:rsidRPr="00A671DF">
        <w:rPr>
          <w:rFonts w:ascii="Arial" w:hAnsi="Arial" w:cs="Arial"/>
          <w:color w:val="000000" w:themeColor="text1"/>
          <w:sz w:val="22"/>
          <w:szCs w:val="22"/>
          <w:lang w:eastAsia="en-PH"/>
        </w:rPr>
        <w:t>z</w:t>
      </w:r>
      <w:r w:rsidRPr="00A671DF">
        <w:rPr>
          <w:rFonts w:ascii="Arial" w:hAnsi="Arial" w:cs="Arial"/>
          <w:color w:val="000000" w:themeColor="text1"/>
          <w:sz w:val="22"/>
          <w:szCs w:val="22"/>
          <w:lang w:eastAsia="en-PH"/>
        </w:rPr>
        <w:t>ed that perceptions of “decent work</w:t>
      </w:r>
      <w:r w:rsidR="008867CC" w:rsidRPr="00A671DF">
        <w:rPr>
          <w:rFonts w:ascii="Arial" w:hAnsi="Arial" w:cs="Arial"/>
          <w:color w:val="000000" w:themeColor="text1"/>
          <w:sz w:val="22"/>
          <w:szCs w:val="22"/>
          <w:lang w:eastAsia="en-PH"/>
        </w:rPr>
        <w:t>,” characteriz</w:t>
      </w:r>
      <w:r w:rsidRPr="00A671DF">
        <w:rPr>
          <w:rFonts w:ascii="Arial" w:hAnsi="Arial" w:cs="Arial"/>
          <w:color w:val="000000" w:themeColor="text1"/>
          <w:sz w:val="22"/>
          <w:szCs w:val="22"/>
          <w:lang w:eastAsia="en-PH"/>
        </w:rPr>
        <w:t>ed by fairness, safety</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dignity</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boost satisfaction and deter turnover (45). Equitable policies that uphold professional respect are essential for long-term engagement.</w:t>
      </w:r>
    </w:p>
    <w:p w14:paraId="63693871" w14:textId="77777777"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Conversely, Ding and Wu highlighted how emotional exhaustion undermines satisfaction and magnifies turnover intention, particularly during crises such as COVID-19 (46). Reducing workload strain and providing psychological support are therefore vital to retaining staff.</w:t>
      </w:r>
    </w:p>
    <w:p w14:paraId="56A73724" w14:textId="6EA3B628"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Economic considerations intersect with satisfaction. Akinyemi et al. </w:t>
      </w:r>
      <w:r w:rsidR="008867CC" w:rsidRPr="00A671DF">
        <w:rPr>
          <w:rFonts w:ascii="Arial" w:hAnsi="Arial" w:cs="Arial"/>
          <w:color w:val="000000" w:themeColor="text1"/>
          <w:sz w:val="22"/>
          <w:szCs w:val="22"/>
          <w:lang w:eastAsia="en-PH"/>
        </w:rPr>
        <w:t>demonstrat</w:t>
      </w:r>
      <w:r w:rsidRPr="00A671DF">
        <w:rPr>
          <w:rFonts w:ascii="Arial" w:hAnsi="Arial" w:cs="Arial"/>
          <w:color w:val="000000" w:themeColor="text1"/>
          <w:sz w:val="22"/>
          <w:szCs w:val="22"/>
          <w:lang w:eastAsia="en-PH"/>
        </w:rPr>
        <w:t>ed that fair pay</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coupled with strong affective commitment</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t>
      </w:r>
      <w:r w:rsidR="008867CC" w:rsidRPr="00A671DF">
        <w:rPr>
          <w:rFonts w:ascii="Arial" w:hAnsi="Arial" w:cs="Arial"/>
          <w:color w:val="000000" w:themeColor="text1"/>
          <w:sz w:val="22"/>
          <w:szCs w:val="22"/>
          <w:lang w:eastAsia="en-PH"/>
        </w:rPr>
        <w:t>increa</w:t>
      </w:r>
      <w:r w:rsidRPr="00A671DF">
        <w:rPr>
          <w:rFonts w:ascii="Arial" w:hAnsi="Arial" w:cs="Arial"/>
          <w:color w:val="000000" w:themeColor="text1"/>
          <w:sz w:val="22"/>
          <w:szCs w:val="22"/>
          <w:lang w:eastAsia="en-PH"/>
        </w:rPr>
        <w:t xml:space="preserve">ses satisfaction and </w:t>
      </w:r>
      <w:r w:rsidR="008867CC" w:rsidRPr="00A671DF">
        <w:rPr>
          <w:rFonts w:ascii="Arial" w:hAnsi="Arial" w:cs="Arial"/>
          <w:color w:val="000000" w:themeColor="text1"/>
          <w:sz w:val="22"/>
          <w:szCs w:val="22"/>
          <w:lang w:eastAsia="en-PH"/>
        </w:rPr>
        <w:t>reduce</w:t>
      </w:r>
      <w:r w:rsidRPr="00A671DF">
        <w:rPr>
          <w:rFonts w:ascii="Arial" w:hAnsi="Arial" w:cs="Arial"/>
          <w:color w:val="000000" w:themeColor="text1"/>
          <w:sz w:val="22"/>
          <w:szCs w:val="22"/>
          <w:lang w:eastAsia="en-PH"/>
        </w:rPr>
        <w:t xml:space="preserve">s quitting </w:t>
      </w:r>
      <w:r w:rsidR="008867CC" w:rsidRPr="00A671DF">
        <w:rPr>
          <w:rFonts w:ascii="Arial" w:hAnsi="Arial" w:cs="Arial"/>
          <w:color w:val="000000" w:themeColor="text1"/>
          <w:sz w:val="22"/>
          <w:szCs w:val="22"/>
          <w:lang w:eastAsia="en-PH"/>
        </w:rPr>
        <w:t>intentio</w:t>
      </w:r>
      <w:r w:rsidRPr="00A671DF">
        <w:rPr>
          <w:rFonts w:ascii="Arial" w:hAnsi="Arial" w:cs="Arial"/>
          <w:color w:val="000000" w:themeColor="text1"/>
          <w:sz w:val="22"/>
          <w:szCs w:val="22"/>
          <w:lang w:eastAsia="en-PH"/>
        </w:rPr>
        <w:t>ns (47). Aligning wages with effort remains a cornerstone of any retention bundle.</w:t>
      </w:r>
    </w:p>
    <w:p w14:paraId="30228D6B" w14:textId="6B6EE7A7"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Work–life balance is equally crucial. Boamah et al. found that high work–life interference and burnout </w:t>
      </w:r>
      <w:r w:rsidR="008867CC" w:rsidRPr="00A671DF">
        <w:rPr>
          <w:rFonts w:ascii="Arial" w:hAnsi="Arial" w:cs="Arial"/>
          <w:color w:val="000000" w:themeColor="text1"/>
          <w:sz w:val="22"/>
          <w:szCs w:val="22"/>
          <w:lang w:eastAsia="en-PH"/>
        </w:rPr>
        <w:t xml:space="preserve">were associated with </w:t>
      </w:r>
      <w:r w:rsidRPr="00A671DF">
        <w:rPr>
          <w:rFonts w:ascii="Arial" w:hAnsi="Arial" w:cs="Arial"/>
          <w:color w:val="000000" w:themeColor="text1"/>
          <w:sz w:val="22"/>
          <w:szCs w:val="22"/>
          <w:lang w:eastAsia="en-PH"/>
        </w:rPr>
        <w:t>decreased career satisfaction and increased departure intentions among faculty nurses (48). Flexible scheduling and supportive leave policies are necessary to protect coping resources.</w:t>
      </w:r>
    </w:p>
    <w:p w14:paraId="38980C47" w14:textId="74FA86D0"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Conceptually, </w:t>
      </w:r>
      <w:proofErr w:type="spellStart"/>
      <w:r w:rsidRPr="00A671DF">
        <w:rPr>
          <w:rFonts w:ascii="Arial" w:hAnsi="Arial" w:cs="Arial"/>
          <w:color w:val="000000" w:themeColor="text1"/>
          <w:sz w:val="22"/>
          <w:szCs w:val="22"/>
          <w:lang w:eastAsia="en-PH"/>
        </w:rPr>
        <w:t>Smokrović</w:t>
      </w:r>
      <w:proofErr w:type="spellEnd"/>
      <w:r w:rsidRPr="00A671DF">
        <w:rPr>
          <w:rFonts w:ascii="Arial" w:hAnsi="Arial" w:cs="Arial"/>
          <w:color w:val="000000" w:themeColor="text1"/>
          <w:sz w:val="22"/>
          <w:szCs w:val="22"/>
          <w:lang w:eastAsia="en-PH"/>
        </w:rPr>
        <w:t xml:space="preserve"> et al. positioned job satisfaction at the </w:t>
      </w:r>
      <w:proofErr w:type="spellStart"/>
      <w:r w:rsidRPr="00A671DF">
        <w:rPr>
          <w:rFonts w:ascii="Arial" w:hAnsi="Arial" w:cs="Arial"/>
          <w:color w:val="000000" w:themeColor="text1"/>
          <w:sz w:val="22"/>
          <w:szCs w:val="22"/>
          <w:lang w:eastAsia="en-PH"/>
        </w:rPr>
        <w:t>centre</w:t>
      </w:r>
      <w:proofErr w:type="spellEnd"/>
      <w:r w:rsidRPr="00A671DF">
        <w:rPr>
          <w:rFonts w:ascii="Arial" w:hAnsi="Arial" w:cs="Arial"/>
          <w:color w:val="000000" w:themeColor="text1"/>
          <w:sz w:val="22"/>
          <w:szCs w:val="22"/>
          <w:lang w:eastAsia="en-PH"/>
        </w:rPr>
        <w:t xml:space="preserve"> of turnover models, with burnout, recognition</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workplace relationships acting as surrounding influencers (49). Strengthening recognition systems and collegial ties can reinforce </w:t>
      </w:r>
      <w:r w:rsidR="008867CC" w:rsidRPr="00A671DF">
        <w:rPr>
          <w:rFonts w:ascii="Arial" w:hAnsi="Arial" w:cs="Arial"/>
          <w:color w:val="000000" w:themeColor="text1"/>
          <w:sz w:val="22"/>
          <w:szCs w:val="22"/>
          <w:lang w:eastAsia="en-PH"/>
        </w:rPr>
        <w:t>the stabiliz</w:t>
      </w:r>
      <w:r w:rsidRPr="00A671DF">
        <w:rPr>
          <w:rFonts w:ascii="Arial" w:hAnsi="Arial" w:cs="Arial"/>
          <w:color w:val="000000" w:themeColor="text1"/>
          <w:sz w:val="22"/>
          <w:szCs w:val="22"/>
          <w:lang w:eastAsia="en-PH"/>
        </w:rPr>
        <w:t>ing power</w:t>
      </w:r>
      <w:r w:rsidR="008867CC" w:rsidRPr="00A671DF">
        <w:rPr>
          <w:rFonts w:ascii="Arial" w:hAnsi="Arial" w:cs="Arial"/>
          <w:color w:val="000000" w:themeColor="text1"/>
          <w:sz w:val="22"/>
          <w:szCs w:val="22"/>
          <w:lang w:eastAsia="en-PH"/>
        </w:rPr>
        <w:t xml:space="preserve"> of satisfaction</w:t>
      </w:r>
      <w:r w:rsidRPr="00A671DF">
        <w:rPr>
          <w:rFonts w:ascii="Arial" w:hAnsi="Arial" w:cs="Arial"/>
          <w:color w:val="000000" w:themeColor="text1"/>
          <w:sz w:val="22"/>
          <w:szCs w:val="22"/>
          <w:lang w:eastAsia="en-PH"/>
        </w:rPr>
        <w:t>.</w:t>
      </w:r>
    </w:p>
    <w:p w14:paraId="3C1BC16E" w14:textId="351C93A1"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Finally, Zhao et al. used structural</w:t>
      </w:r>
      <w:r w:rsidR="008867CC" w:rsidRPr="00A671DF">
        <w:rPr>
          <w:rFonts w:ascii="Arial" w:hAnsi="Arial" w:cs="Arial"/>
          <w:color w:val="000000" w:themeColor="text1"/>
          <w:sz w:val="22"/>
          <w:szCs w:val="22"/>
          <w:lang w:eastAsia="en-PH"/>
        </w:rPr>
        <w:t xml:space="preserve"> equation mode</w:t>
      </w:r>
      <w:r w:rsidRPr="00A671DF">
        <w:rPr>
          <w:rFonts w:ascii="Arial" w:hAnsi="Arial" w:cs="Arial"/>
          <w:color w:val="000000" w:themeColor="text1"/>
          <w:sz w:val="22"/>
          <w:szCs w:val="22"/>
          <w:lang w:eastAsia="en-PH"/>
        </w:rPr>
        <w:t xml:space="preserve">ling to show that resilience and social support—via enhanced job satisfaction—significantly </w:t>
      </w:r>
      <w:r w:rsidR="008867CC" w:rsidRPr="00A671DF">
        <w:rPr>
          <w:rFonts w:ascii="Arial" w:hAnsi="Arial" w:cs="Arial"/>
          <w:color w:val="000000" w:themeColor="text1"/>
          <w:sz w:val="22"/>
          <w:szCs w:val="22"/>
          <w:lang w:eastAsia="en-PH"/>
        </w:rPr>
        <w:t>reduce</w:t>
      </w:r>
      <w:r w:rsidRPr="00A671DF">
        <w:rPr>
          <w:rFonts w:ascii="Arial" w:hAnsi="Arial" w:cs="Arial"/>
          <w:color w:val="000000" w:themeColor="text1"/>
          <w:sz w:val="22"/>
          <w:szCs w:val="22"/>
          <w:lang w:eastAsia="en-PH"/>
        </w:rPr>
        <w:t xml:space="preserve"> turnover intentions (50). Peer-mentoring and resilience training</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therefore</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represent indispensable retention tools.</w:t>
      </w:r>
    </w:p>
    <w:p w14:paraId="0FD8774D" w14:textId="77777777" w:rsidR="005F11CC" w:rsidRPr="00A671DF" w:rsidRDefault="005F11CC" w:rsidP="00A671DF">
      <w:pPr>
        <w:spacing w:line="360" w:lineRule="auto"/>
        <w:ind w:firstLine="720"/>
        <w:jc w:val="both"/>
        <w:rPr>
          <w:rFonts w:ascii="Arial" w:hAnsi="Arial" w:cs="Arial"/>
          <w:i/>
          <w:iCs/>
          <w:color w:val="000000" w:themeColor="text1"/>
          <w:sz w:val="22"/>
          <w:szCs w:val="22"/>
          <w:lang w:eastAsia="en-PH"/>
        </w:rPr>
      </w:pPr>
    </w:p>
    <w:p w14:paraId="7E656C62" w14:textId="77777777" w:rsidR="005F11CC" w:rsidRPr="00A671DF" w:rsidRDefault="000C2C8B" w:rsidP="00A671DF">
      <w:pPr>
        <w:spacing w:line="360" w:lineRule="auto"/>
        <w:jc w:val="both"/>
        <w:rPr>
          <w:rFonts w:ascii="Arial" w:hAnsi="Arial" w:cs="Arial"/>
          <w:iCs/>
          <w:color w:val="000000" w:themeColor="text1"/>
          <w:sz w:val="22"/>
          <w:szCs w:val="22"/>
          <w:lang w:eastAsia="en-PH"/>
        </w:rPr>
      </w:pPr>
      <w:r w:rsidRPr="00A671DF">
        <w:rPr>
          <w:rFonts w:ascii="Arial" w:hAnsi="Arial" w:cs="Arial"/>
          <w:iCs/>
          <w:color w:val="000000" w:themeColor="text1"/>
          <w:sz w:val="22"/>
          <w:szCs w:val="22"/>
          <w:lang w:eastAsia="en-PH"/>
        </w:rPr>
        <w:t>Organizational Factors in Workplace Turnover</w:t>
      </w:r>
    </w:p>
    <w:p w14:paraId="13FBDA46" w14:textId="35E76036" w:rsidR="005F11CC" w:rsidRPr="00A671DF" w:rsidRDefault="000C2C8B" w:rsidP="00A671DF">
      <w:pPr>
        <w:spacing w:line="360" w:lineRule="auto"/>
        <w:ind w:firstLine="720"/>
        <w:jc w:val="both"/>
        <w:rPr>
          <w:rFonts w:ascii="Arial" w:hAnsi="Arial" w:cs="Arial"/>
          <w:color w:val="000000" w:themeColor="text1"/>
          <w:sz w:val="22"/>
          <w:szCs w:val="22"/>
          <w:lang w:eastAsia="en-PH"/>
        </w:rPr>
      </w:pPr>
      <w:bookmarkStart w:id="2" w:name="_Toc90139040"/>
      <w:r w:rsidRPr="00A671DF">
        <w:rPr>
          <w:rFonts w:ascii="Arial" w:hAnsi="Arial" w:cs="Arial"/>
          <w:color w:val="000000" w:themeColor="text1"/>
          <w:sz w:val="22"/>
          <w:szCs w:val="22"/>
          <w:lang w:eastAsia="en-PH"/>
        </w:rPr>
        <w:t xml:space="preserve">Recent research underscores that nurse turnover intention is multifaceted, shaped by both personal vulnerability and workplace conditions. Liu, </w:t>
      </w:r>
      <w:proofErr w:type="spellStart"/>
      <w:r w:rsidRPr="00A671DF">
        <w:rPr>
          <w:rFonts w:ascii="Arial" w:hAnsi="Arial" w:cs="Arial"/>
          <w:color w:val="000000" w:themeColor="text1"/>
          <w:sz w:val="22"/>
          <w:szCs w:val="22"/>
          <w:lang w:eastAsia="en-PH"/>
        </w:rPr>
        <w:t>Duan</w:t>
      </w:r>
      <w:proofErr w:type="spellEnd"/>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Guo </w:t>
      </w:r>
      <w:r w:rsidR="008867CC" w:rsidRPr="00A671DF">
        <w:rPr>
          <w:rFonts w:ascii="Arial" w:hAnsi="Arial" w:cs="Arial"/>
          <w:color w:val="000000" w:themeColor="text1"/>
          <w:sz w:val="22"/>
          <w:szCs w:val="22"/>
          <w:lang w:eastAsia="en-PH"/>
        </w:rPr>
        <w:t>demonstrat</w:t>
      </w:r>
      <w:r w:rsidRPr="00A671DF">
        <w:rPr>
          <w:rFonts w:ascii="Arial" w:hAnsi="Arial" w:cs="Arial"/>
          <w:color w:val="000000" w:themeColor="text1"/>
          <w:sz w:val="22"/>
          <w:szCs w:val="22"/>
          <w:lang w:eastAsia="en-PH"/>
        </w:rPr>
        <w:t xml:space="preserve">ed that younger nurses with limited experience are </w:t>
      </w:r>
      <w:r w:rsidR="008867CC" w:rsidRPr="00A671DF">
        <w:rPr>
          <w:rFonts w:ascii="Arial" w:hAnsi="Arial" w:cs="Arial"/>
          <w:color w:val="000000" w:themeColor="text1"/>
          <w:sz w:val="22"/>
          <w:szCs w:val="22"/>
          <w:lang w:eastAsia="en-PH"/>
        </w:rPr>
        <w:t>particular</w:t>
      </w:r>
      <w:r w:rsidRPr="00A671DF">
        <w:rPr>
          <w:rFonts w:ascii="Arial" w:hAnsi="Arial" w:cs="Arial"/>
          <w:color w:val="000000" w:themeColor="text1"/>
          <w:sz w:val="22"/>
          <w:szCs w:val="22"/>
          <w:lang w:eastAsia="en-PH"/>
        </w:rPr>
        <w:t>ly prone to consider</w:t>
      </w:r>
      <w:r w:rsidR="008867CC" w:rsidRPr="00A671DF">
        <w:rPr>
          <w:rFonts w:ascii="Arial" w:hAnsi="Arial" w:cs="Arial"/>
          <w:color w:val="000000" w:themeColor="text1"/>
          <w:sz w:val="22"/>
          <w:szCs w:val="22"/>
          <w:lang w:eastAsia="en-PH"/>
        </w:rPr>
        <w:t>ing</w:t>
      </w:r>
      <w:r w:rsidRPr="00A671DF">
        <w:rPr>
          <w:rFonts w:ascii="Arial" w:hAnsi="Arial" w:cs="Arial"/>
          <w:color w:val="000000" w:themeColor="text1"/>
          <w:sz w:val="22"/>
          <w:szCs w:val="22"/>
          <w:lang w:eastAsia="en-PH"/>
        </w:rPr>
        <w:t xml:space="preserve"> leaving because emotional fatigue and </w:t>
      </w:r>
      <w:r w:rsidR="008867CC" w:rsidRPr="00A671DF">
        <w:rPr>
          <w:rFonts w:ascii="Arial" w:hAnsi="Arial" w:cs="Arial"/>
          <w:color w:val="000000" w:themeColor="text1"/>
          <w:sz w:val="22"/>
          <w:szCs w:val="22"/>
          <w:lang w:eastAsia="en-PH"/>
        </w:rPr>
        <w:t xml:space="preserve">a </w:t>
      </w:r>
      <w:r w:rsidRPr="00A671DF">
        <w:rPr>
          <w:rFonts w:ascii="Arial" w:hAnsi="Arial" w:cs="Arial"/>
          <w:color w:val="000000" w:themeColor="text1"/>
          <w:sz w:val="22"/>
          <w:szCs w:val="22"/>
          <w:lang w:eastAsia="en-PH"/>
        </w:rPr>
        <w:t xml:space="preserve">perceived lack of support erode their job satisfaction (42). Consequently, early burnout translates into </w:t>
      </w:r>
      <w:r w:rsidR="008867CC" w:rsidRPr="00A671DF">
        <w:rPr>
          <w:rFonts w:ascii="Arial" w:hAnsi="Arial" w:cs="Arial"/>
          <w:color w:val="000000" w:themeColor="text1"/>
          <w:sz w:val="22"/>
          <w:szCs w:val="22"/>
          <w:lang w:eastAsia="en-PH"/>
        </w:rPr>
        <w:t xml:space="preserve">a </w:t>
      </w:r>
      <w:r w:rsidRPr="00A671DF">
        <w:rPr>
          <w:rFonts w:ascii="Arial" w:hAnsi="Arial" w:cs="Arial"/>
          <w:color w:val="000000" w:themeColor="text1"/>
          <w:sz w:val="22"/>
          <w:szCs w:val="22"/>
          <w:lang w:eastAsia="en-PH"/>
        </w:rPr>
        <w:t xml:space="preserve">stronger intent to resign, </w:t>
      </w:r>
      <w:r w:rsidR="001F3C0F" w:rsidRPr="00A671DF">
        <w:rPr>
          <w:rFonts w:ascii="Arial" w:hAnsi="Arial" w:cs="Arial"/>
          <w:color w:val="000000" w:themeColor="text1"/>
          <w:sz w:val="22"/>
          <w:szCs w:val="22"/>
          <w:lang w:eastAsia="en-PH"/>
        </w:rPr>
        <w:t>signaling</w:t>
      </w:r>
      <w:r w:rsidRPr="00A671DF">
        <w:rPr>
          <w:rFonts w:ascii="Arial" w:hAnsi="Arial" w:cs="Arial"/>
          <w:color w:val="000000" w:themeColor="text1"/>
          <w:sz w:val="22"/>
          <w:szCs w:val="22"/>
          <w:lang w:eastAsia="en-PH"/>
        </w:rPr>
        <w:t xml:space="preserve"> the need for robust mentorship and peer-support systems.</w:t>
      </w:r>
    </w:p>
    <w:p w14:paraId="3FF16DD8" w14:textId="77777777"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lastRenderedPageBreak/>
        <w:t>Likewise, Ma et al. found that emergency nurses facing emotional exhaustion and insufficient recognition exhibit heightened turnover intentions (51). In their view, poor management support amplifies job stress, making the emergency unit a crucible for dissatisfaction; acknowledging frontline efforts and improving staffing could therefore curb departures in high-acuity areas.</w:t>
      </w:r>
    </w:p>
    <w:p w14:paraId="2C0FDD13" w14:textId="07A4222C"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Focusing on demographic subgroups, Kim and Moon highlighted that male nurses in Korea contend with professional-identity struggles and gender stereotypes that intensify feelings of isolation (52). Gender-sensitive mentorship and inclusive policies are thus essential </w:t>
      </w:r>
      <w:r w:rsidR="008867CC" w:rsidRPr="00A671DF">
        <w:rPr>
          <w:rFonts w:ascii="Arial" w:hAnsi="Arial" w:cs="Arial"/>
          <w:color w:val="000000" w:themeColor="text1"/>
          <w:sz w:val="22"/>
          <w:szCs w:val="22"/>
          <w:lang w:eastAsia="en-PH"/>
        </w:rPr>
        <w:t>for fostering a sense of</w:t>
      </w:r>
      <w:r w:rsidRPr="00A671DF">
        <w:rPr>
          <w:rFonts w:ascii="Arial" w:hAnsi="Arial" w:cs="Arial"/>
          <w:color w:val="000000" w:themeColor="text1"/>
          <w:sz w:val="22"/>
          <w:szCs w:val="22"/>
          <w:lang w:eastAsia="en-PH"/>
        </w:rPr>
        <w:t xml:space="preserve"> belonging and retain</w:t>
      </w:r>
      <w:r w:rsidR="008867CC" w:rsidRPr="00A671DF">
        <w:rPr>
          <w:rFonts w:ascii="Arial" w:hAnsi="Arial" w:cs="Arial"/>
          <w:color w:val="000000" w:themeColor="text1"/>
          <w:sz w:val="22"/>
          <w:szCs w:val="22"/>
          <w:lang w:eastAsia="en-PH"/>
        </w:rPr>
        <w:t>ing</w:t>
      </w:r>
      <w:r w:rsidRPr="00A671DF">
        <w:rPr>
          <w:rFonts w:ascii="Arial" w:hAnsi="Arial" w:cs="Arial"/>
          <w:color w:val="000000" w:themeColor="text1"/>
          <w:sz w:val="22"/>
          <w:szCs w:val="22"/>
          <w:lang w:eastAsia="en-PH"/>
        </w:rPr>
        <w:t xml:space="preserve"> a diverse workforce.</w:t>
      </w:r>
    </w:p>
    <w:p w14:paraId="77A0E110" w14:textId="2FD7BF4B"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Turning to early-career nurses, Kim and Kim tracked newly hired staff and </w:t>
      </w:r>
      <w:r w:rsidR="008867CC" w:rsidRPr="00A671DF">
        <w:rPr>
          <w:rFonts w:ascii="Arial" w:hAnsi="Arial" w:cs="Arial"/>
          <w:color w:val="000000" w:themeColor="text1"/>
          <w:sz w:val="22"/>
          <w:szCs w:val="22"/>
          <w:lang w:eastAsia="en-PH"/>
        </w:rPr>
        <w:t>foun</w:t>
      </w:r>
      <w:r w:rsidRPr="00A671DF">
        <w:rPr>
          <w:rFonts w:ascii="Arial" w:hAnsi="Arial" w:cs="Arial"/>
          <w:color w:val="000000" w:themeColor="text1"/>
          <w:sz w:val="22"/>
          <w:szCs w:val="22"/>
          <w:lang w:eastAsia="en-PH"/>
        </w:rPr>
        <w:t>d that inadequate preceptorship, unrealistic expectations</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limited transition support during the first year </w:t>
      </w:r>
      <w:r w:rsidR="008867CC" w:rsidRPr="00A671DF">
        <w:rPr>
          <w:rFonts w:ascii="Arial" w:hAnsi="Arial" w:cs="Arial"/>
          <w:color w:val="000000" w:themeColor="text1"/>
          <w:sz w:val="22"/>
          <w:szCs w:val="22"/>
          <w:lang w:eastAsia="en-PH"/>
        </w:rPr>
        <w:t>significantly increas</w:t>
      </w:r>
      <w:r w:rsidRPr="00A671DF">
        <w:rPr>
          <w:rFonts w:ascii="Arial" w:hAnsi="Arial" w:cs="Arial"/>
          <w:color w:val="000000" w:themeColor="text1"/>
          <w:sz w:val="22"/>
          <w:szCs w:val="22"/>
          <w:lang w:eastAsia="en-PH"/>
        </w:rPr>
        <w:t xml:space="preserve">e quit rates (53). Structured onboarding and realistic job previews are </w:t>
      </w:r>
      <w:r w:rsidR="008867CC" w:rsidRPr="00A671DF">
        <w:rPr>
          <w:rFonts w:ascii="Arial" w:hAnsi="Arial" w:cs="Arial"/>
          <w:color w:val="000000" w:themeColor="text1"/>
          <w:sz w:val="22"/>
          <w:szCs w:val="22"/>
          <w:lang w:eastAsia="en-PH"/>
        </w:rPr>
        <w:t>crucial in preventing</w:t>
      </w:r>
      <w:r w:rsidRPr="00A671DF">
        <w:rPr>
          <w:rFonts w:ascii="Arial" w:hAnsi="Arial" w:cs="Arial"/>
          <w:color w:val="000000" w:themeColor="text1"/>
          <w:sz w:val="22"/>
          <w:szCs w:val="22"/>
          <w:lang w:eastAsia="en-PH"/>
        </w:rPr>
        <w:t xml:space="preserve"> premature exits and secur</w:t>
      </w:r>
      <w:r w:rsidR="008867CC" w:rsidRPr="00A671DF">
        <w:rPr>
          <w:rFonts w:ascii="Arial" w:hAnsi="Arial" w:cs="Arial"/>
          <w:color w:val="000000" w:themeColor="text1"/>
          <w:sz w:val="22"/>
          <w:szCs w:val="22"/>
          <w:lang w:eastAsia="en-PH"/>
        </w:rPr>
        <w:t>ing</w:t>
      </w:r>
      <w:r w:rsidRPr="00A671DF">
        <w:rPr>
          <w:rFonts w:ascii="Arial" w:hAnsi="Arial" w:cs="Arial"/>
          <w:color w:val="000000" w:themeColor="text1"/>
          <w:sz w:val="22"/>
          <w:szCs w:val="22"/>
          <w:lang w:eastAsia="en-PH"/>
        </w:rPr>
        <w:t xml:space="preserve"> long-term retention.</w:t>
      </w:r>
    </w:p>
    <w:p w14:paraId="71E727BC" w14:textId="5E4F3EEC"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From a broader organi</w:t>
      </w:r>
      <w:r w:rsidR="008867CC" w:rsidRPr="00A671DF">
        <w:rPr>
          <w:rFonts w:ascii="Arial" w:hAnsi="Arial" w:cs="Arial"/>
          <w:color w:val="000000" w:themeColor="text1"/>
          <w:sz w:val="22"/>
          <w:szCs w:val="22"/>
          <w:lang w:eastAsia="en-PH"/>
        </w:rPr>
        <w:t>z</w:t>
      </w:r>
      <w:r w:rsidRPr="00A671DF">
        <w:rPr>
          <w:rFonts w:ascii="Arial" w:hAnsi="Arial" w:cs="Arial"/>
          <w:color w:val="000000" w:themeColor="text1"/>
          <w:sz w:val="22"/>
          <w:szCs w:val="22"/>
          <w:lang w:eastAsia="en-PH"/>
        </w:rPr>
        <w:t>ational perspective, Bae demonstrated</w:t>
      </w:r>
      <w:r w:rsidR="008867CC"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 xml:space="preserve">via </w:t>
      </w:r>
      <w:r w:rsidR="008867CC" w:rsidRPr="00A671DF">
        <w:rPr>
          <w:rFonts w:ascii="Arial" w:hAnsi="Arial" w:cs="Arial"/>
          <w:color w:val="000000" w:themeColor="text1"/>
          <w:sz w:val="22"/>
          <w:szCs w:val="22"/>
          <w:lang w:eastAsia="en-PH"/>
        </w:rPr>
        <w:t xml:space="preserve">a </w:t>
      </w:r>
      <w:r w:rsidRPr="00A671DF">
        <w:rPr>
          <w:rFonts w:ascii="Arial" w:hAnsi="Arial" w:cs="Arial"/>
          <w:color w:val="000000" w:themeColor="text1"/>
          <w:sz w:val="22"/>
          <w:szCs w:val="22"/>
          <w:lang w:eastAsia="en-PH"/>
        </w:rPr>
        <w:t>systematic review</w:t>
      </w:r>
      <w:r w:rsidR="008867CC"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that chronic understaffing, heavy workloads</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weak leadership consistently drive turnover, especially among newly licensed nurses (54). Cultivating shared governance and transparent leadership is therefore foundational for workforce stability.</w:t>
      </w:r>
    </w:p>
    <w:p w14:paraId="4BEC3A20" w14:textId="738C6C82"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Taken together, these studies confirm that nurse turnover intention is not merely a matter of individual dissatisfaction; </w:t>
      </w:r>
      <w:r w:rsidR="008867CC" w:rsidRPr="00A671DF">
        <w:rPr>
          <w:rFonts w:ascii="Arial" w:hAnsi="Arial" w:cs="Arial"/>
          <w:color w:val="000000" w:themeColor="text1"/>
          <w:sz w:val="22"/>
          <w:szCs w:val="22"/>
          <w:lang w:eastAsia="en-PH"/>
        </w:rPr>
        <w:t>instead</w:t>
      </w:r>
      <w:r w:rsidRPr="00A671DF">
        <w:rPr>
          <w:rFonts w:ascii="Arial" w:hAnsi="Arial" w:cs="Arial"/>
          <w:color w:val="000000" w:themeColor="text1"/>
          <w:sz w:val="22"/>
          <w:szCs w:val="22"/>
          <w:lang w:eastAsia="en-PH"/>
        </w:rPr>
        <w:t>, it is rooted in systemic issues such as leadership quality, onboarding effectiveness</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workplace culture. Addressing these interlocking factors </w:t>
      </w:r>
      <w:r w:rsidR="008867CC" w:rsidRPr="00A671DF">
        <w:rPr>
          <w:rFonts w:ascii="Arial" w:hAnsi="Arial" w:cs="Arial"/>
          <w:color w:val="000000" w:themeColor="text1"/>
          <w:sz w:val="22"/>
          <w:szCs w:val="22"/>
          <w:lang w:eastAsia="en-PH"/>
        </w:rPr>
        <w:t>requires</w:t>
      </w:r>
      <w:r w:rsidRPr="00A671DF">
        <w:rPr>
          <w:rFonts w:ascii="Arial" w:hAnsi="Arial" w:cs="Arial"/>
          <w:color w:val="000000" w:themeColor="text1"/>
          <w:sz w:val="22"/>
          <w:szCs w:val="22"/>
          <w:lang w:eastAsia="en-PH"/>
        </w:rPr>
        <w:t xml:space="preserve"> holistic strategies that balance workloads, invest in supportive leadership</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build inclusive climates, thereby safeguarding both nurse retention and patient care.</w:t>
      </w:r>
    </w:p>
    <w:p w14:paraId="407ECDF1" w14:textId="77777777" w:rsidR="005F11CC" w:rsidRPr="00A671DF" w:rsidRDefault="005F11CC" w:rsidP="00A671DF">
      <w:pPr>
        <w:spacing w:line="360" w:lineRule="auto"/>
        <w:ind w:firstLine="720"/>
        <w:jc w:val="both"/>
        <w:rPr>
          <w:rFonts w:ascii="Arial" w:hAnsi="Arial" w:cs="Arial"/>
          <w:color w:val="000000" w:themeColor="text1"/>
          <w:sz w:val="22"/>
          <w:szCs w:val="22"/>
          <w:lang w:eastAsia="en-PH"/>
        </w:rPr>
      </w:pPr>
    </w:p>
    <w:p w14:paraId="5BAF7B1A" w14:textId="77777777" w:rsidR="005F11CC" w:rsidRPr="00A671DF" w:rsidRDefault="000C2C8B" w:rsidP="00A671DF">
      <w:pPr>
        <w:spacing w:line="360" w:lineRule="auto"/>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Theoretical Framework</w:t>
      </w:r>
      <w:bookmarkEnd w:id="2"/>
    </w:p>
    <w:p w14:paraId="76128B81" w14:textId="6C74F816" w:rsidR="005F11CC" w:rsidRPr="00A671DF" w:rsidRDefault="000C2C8B" w:rsidP="00A671DF">
      <w:pPr>
        <w:spacing w:line="360" w:lineRule="auto"/>
        <w:ind w:firstLine="720"/>
        <w:jc w:val="both"/>
        <w:rPr>
          <w:rFonts w:ascii="Arial" w:hAnsi="Arial" w:cs="Arial"/>
          <w:color w:val="000000" w:themeColor="text1"/>
          <w:sz w:val="22"/>
          <w:szCs w:val="22"/>
          <w:lang w:eastAsia="en-PH"/>
        </w:rPr>
      </w:pPr>
      <w:bookmarkStart w:id="3" w:name="_Toc90139041"/>
      <w:r w:rsidRPr="00A671DF">
        <w:rPr>
          <w:rFonts w:ascii="Arial" w:hAnsi="Arial" w:cs="Arial"/>
          <w:color w:val="000000" w:themeColor="text1"/>
          <w:sz w:val="22"/>
          <w:szCs w:val="22"/>
          <w:lang w:eastAsia="en-PH"/>
        </w:rPr>
        <w:t>To understand the factors influencing nurse turnover, this study was anchored on Herzberg’s Motivation-Hygiene Theory. Herzberg’s theory suggests that job satisfaction is driven by intrinsic motivators such as personal growth, recognition, responsibility, and achievement, whereas job dissatisfaction is attributed to external or hygiene factors (55). These hygiene factors</w:t>
      </w:r>
      <w:r w:rsidR="008867CC"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when lacking</w:t>
      </w:r>
      <w:r w:rsidR="008867CC"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 xml:space="preserve">may lead to employee dissatisfaction and eventually turnover, </w:t>
      </w:r>
      <w:r w:rsidR="008867CC" w:rsidRPr="00A671DF">
        <w:rPr>
          <w:rFonts w:ascii="Arial" w:hAnsi="Arial" w:cs="Arial"/>
          <w:color w:val="000000" w:themeColor="text1"/>
          <w:sz w:val="22"/>
          <w:szCs w:val="22"/>
          <w:lang w:eastAsia="en-PH"/>
        </w:rPr>
        <w:t>al</w:t>
      </w:r>
      <w:r w:rsidRPr="00A671DF">
        <w:rPr>
          <w:rFonts w:ascii="Arial" w:hAnsi="Arial" w:cs="Arial"/>
          <w:color w:val="000000" w:themeColor="text1"/>
          <w:sz w:val="22"/>
          <w:szCs w:val="22"/>
          <w:lang w:eastAsia="en-PH"/>
        </w:rPr>
        <w:t>though their presence alone does not guarantee satisfaction.</w:t>
      </w:r>
    </w:p>
    <w:p w14:paraId="407EC5C1" w14:textId="77777777"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lastRenderedPageBreak/>
        <w:t>Hygiene factors encompass organizational policies, the quality of supervision, working conditions, compensation, interpersonal relationships, and job security (56). In contrast, motivators, as outlined by Herzberg and colleagues in their 1959 work, include success, career advancement, recognition, responsibility, and opportunities for both personal and professional development. These motivators are inherently tied to the work itself and contribute to long-term job fulfillment.</w:t>
      </w:r>
    </w:p>
    <w:p w14:paraId="5A755A8C" w14:textId="77777777"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Extrinsic hygiene factors—often referred to as dissatisfiers—are associated with short-term changes in job attitudes. On the other hand, satisfiers or motivation factors relate to the content of the work and have enduring effects on employee engagement and retention (56). According to Herzberg et al. (57), while hygiene factors cannot directly motivate employees, their proper management can reduce dissatisfaction. Conversely, lasting satisfaction and reduced turnover are achieved when motivators are adequately addressed.</w:t>
      </w:r>
    </w:p>
    <w:p w14:paraId="631F9A1A" w14:textId="397BD0E2"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In this study, motivation theory </w:t>
      </w:r>
      <w:r w:rsidR="00297430" w:rsidRPr="00A671DF">
        <w:rPr>
          <w:rFonts w:ascii="Arial" w:hAnsi="Arial" w:cs="Arial"/>
          <w:color w:val="000000" w:themeColor="text1"/>
          <w:sz w:val="22"/>
          <w:szCs w:val="22"/>
          <w:lang w:eastAsia="en-PH"/>
        </w:rPr>
        <w:t xml:space="preserve">served </w:t>
      </w:r>
      <w:r w:rsidRPr="00A671DF">
        <w:rPr>
          <w:rFonts w:ascii="Arial" w:hAnsi="Arial" w:cs="Arial"/>
          <w:color w:val="000000" w:themeColor="text1"/>
          <w:sz w:val="22"/>
          <w:szCs w:val="22"/>
          <w:lang w:eastAsia="en-PH"/>
        </w:rPr>
        <w:t xml:space="preserve">as the </w:t>
      </w:r>
      <w:r w:rsidR="00297430" w:rsidRPr="00A671DF">
        <w:rPr>
          <w:rFonts w:ascii="Arial" w:hAnsi="Arial" w:cs="Arial"/>
          <w:color w:val="000000" w:themeColor="text1"/>
          <w:sz w:val="22"/>
          <w:szCs w:val="22"/>
          <w:lang w:eastAsia="en-PH"/>
        </w:rPr>
        <w:t>foundation</w:t>
      </w:r>
      <w:r w:rsidRPr="00A671DF">
        <w:rPr>
          <w:rFonts w:ascii="Arial" w:hAnsi="Arial" w:cs="Arial"/>
          <w:color w:val="000000" w:themeColor="text1"/>
          <w:sz w:val="22"/>
          <w:szCs w:val="22"/>
          <w:lang w:eastAsia="en-PH"/>
        </w:rPr>
        <w:t xml:space="preserve"> </w:t>
      </w:r>
      <w:r w:rsidR="00297430" w:rsidRPr="00A671DF">
        <w:rPr>
          <w:rFonts w:ascii="Arial" w:hAnsi="Arial" w:cs="Arial"/>
          <w:color w:val="000000" w:themeColor="text1"/>
          <w:sz w:val="22"/>
          <w:szCs w:val="22"/>
          <w:lang w:eastAsia="en-PH"/>
        </w:rPr>
        <w:t>for</w:t>
      </w:r>
      <w:r w:rsidRPr="00A671DF">
        <w:rPr>
          <w:rFonts w:ascii="Arial" w:hAnsi="Arial" w:cs="Arial"/>
          <w:color w:val="000000" w:themeColor="text1"/>
          <w:sz w:val="22"/>
          <w:szCs w:val="22"/>
          <w:lang w:eastAsia="en-PH"/>
        </w:rPr>
        <w:t xml:space="preserve"> investigating the factors influencing nurse turnover. </w:t>
      </w:r>
      <w:r w:rsidR="00297430" w:rsidRPr="00A671DF">
        <w:rPr>
          <w:rFonts w:ascii="Arial" w:hAnsi="Arial" w:cs="Arial"/>
          <w:color w:val="000000" w:themeColor="text1"/>
          <w:sz w:val="22"/>
          <w:szCs w:val="22"/>
          <w:lang w:eastAsia="en-PH"/>
        </w:rPr>
        <w:t>According to</w:t>
      </w:r>
      <w:r w:rsidRPr="00A671DF">
        <w:rPr>
          <w:rFonts w:ascii="Arial" w:hAnsi="Arial" w:cs="Arial"/>
          <w:color w:val="000000" w:themeColor="text1"/>
          <w:sz w:val="22"/>
          <w:szCs w:val="22"/>
          <w:lang w:eastAsia="en-PH"/>
        </w:rPr>
        <w:t xml:space="preserve"> the theory, personal and economic </w:t>
      </w:r>
      <w:r w:rsidR="00297430" w:rsidRPr="00A671DF">
        <w:rPr>
          <w:rFonts w:ascii="Arial" w:hAnsi="Arial" w:cs="Arial"/>
          <w:color w:val="000000" w:themeColor="text1"/>
          <w:sz w:val="22"/>
          <w:szCs w:val="22"/>
          <w:lang w:eastAsia="en-PH"/>
        </w:rPr>
        <w:t xml:space="preserve">factors </w:t>
      </w:r>
      <w:r w:rsidRPr="00A671DF">
        <w:rPr>
          <w:rFonts w:ascii="Arial" w:hAnsi="Arial" w:cs="Arial"/>
          <w:color w:val="000000" w:themeColor="text1"/>
          <w:sz w:val="22"/>
          <w:szCs w:val="22"/>
          <w:lang w:eastAsia="en-PH"/>
        </w:rPr>
        <w:t>are those personal needs that a</w:t>
      </w:r>
      <w:r w:rsidR="00297430" w:rsidRPr="00A671DF">
        <w:rPr>
          <w:rFonts w:ascii="Arial" w:hAnsi="Arial" w:cs="Arial"/>
          <w:color w:val="000000" w:themeColor="text1"/>
          <w:sz w:val="22"/>
          <w:szCs w:val="22"/>
          <w:lang w:eastAsia="en-PH"/>
        </w:rPr>
        <w:t>ffect</w:t>
      </w:r>
      <w:r w:rsidRPr="00A671DF">
        <w:rPr>
          <w:rFonts w:ascii="Arial" w:hAnsi="Arial" w:cs="Arial"/>
          <w:color w:val="000000" w:themeColor="text1"/>
          <w:sz w:val="22"/>
          <w:szCs w:val="22"/>
          <w:lang w:eastAsia="en-PH"/>
        </w:rPr>
        <w:t xml:space="preserve"> individuals </w:t>
      </w:r>
      <w:r w:rsidR="00297430" w:rsidRPr="00A671DF">
        <w:rPr>
          <w:rFonts w:ascii="Arial" w:hAnsi="Arial" w:cs="Arial"/>
          <w:color w:val="000000" w:themeColor="text1"/>
          <w:sz w:val="22"/>
          <w:szCs w:val="22"/>
          <w:lang w:eastAsia="en-PH"/>
        </w:rPr>
        <w:t>as they work</w:t>
      </w:r>
      <w:r w:rsidRPr="00A671DF">
        <w:rPr>
          <w:rFonts w:ascii="Arial" w:hAnsi="Arial" w:cs="Arial"/>
          <w:color w:val="000000" w:themeColor="text1"/>
          <w:sz w:val="22"/>
          <w:szCs w:val="22"/>
          <w:lang w:eastAsia="en-PH"/>
        </w:rPr>
        <w:t xml:space="preserve"> to attain their goals. The mentioned hygiene factors can be categorized as indicators </w:t>
      </w:r>
      <w:r w:rsidR="00297430" w:rsidRPr="00A671DF">
        <w:rPr>
          <w:rFonts w:ascii="Arial" w:hAnsi="Arial" w:cs="Arial"/>
          <w:color w:val="000000" w:themeColor="text1"/>
          <w:sz w:val="22"/>
          <w:szCs w:val="22"/>
          <w:lang w:eastAsia="en-PH"/>
        </w:rPr>
        <w:t>of</w:t>
      </w:r>
      <w:r w:rsidRPr="00A671DF">
        <w:rPr>
          <w:rFonts w:ascii="Arial" w:hAnsi="Arial" w:cs="Arial"/>
          <w:color w:val="000000" w:themeColor="text1"/>
          <w:sz w:val="22"/>
          <w:szCs w:val="22"/>
          <w:lang w:eastAsia="en-PH"/>
        </w:rPr>
        <w:t xml:space="preserve"> organizational factors, which are potential factors </w:t>
      </w:r>
      <w:r w:rsidR="00297430" w:rsidRPr="00A671DF">
        <w:rPr>
          <w:rFonts w:ascii="Arial" w:hAnsi="Arial" w:cs="Arial"/>
          <w:color w:val="000000" w:themeColor="text1"/>
          <w:sz w:val="22"/>
          <w:szCs w:val="22"/>
          <w:lang w:eastAsia="en-PH"/>
        </w:rPr>
        <w:t>influencing</w:t>
      </w:r>
      <w:r w:rsidRPr="00A671DF">
        <w:rPr>
          <w:rFonts w:ascii="Arial" w:hAnsi="Arial" w:cs="Arial"/>
          <w:color w:val="000000" w:themeColor="text1"/>
          <w:sz w:val="22"/>
          <w:szCs w:val="22"/>
          <w:lang w:eastAsia="en-PH"/>
        </w:rPr>
        <w:t xml:space="preserve"> employees’ intention to resign. Hence, in this study, </w:t>
      </w:r>
      <w:r w:rsidR="00297430" w:rsidRPr="00A671DF">
        <w:rPr>
          <w:rFonts w:ascii="Arial" w:hAnsi="Arial" w:cs="Arial"/>
          <w:color w:val="000000" w:themeColor="text1"/>
          <w:sz w:val="22"/>
          <w:szCs w:val="22"/>
          <w:lang w:eastAsia="en-PH"/>
        </w:rPr>
        <w:t>various</w:t>
      </w:r>
      <w:r w:rsidRPr="00A671DF">
        <w:rPr>
          <w:rFonts w:ascii="Arial" w:hAnsi="Arial" w:cs="Arial"/>
          <w:color w:val="000000" w:themeColor="text1"/>
          <w:sz w:val="22"/>
          <w:szCs w:val="22"/>
          <w:lang w:eastAsia="en-PH"/>
        </w:rPr>
        <w:t xml:space="preserve"> factors</w:t>
      </w:r>
      <w:r w:rsidR="00297430"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t>
      </w:r>
      <w:r w:rsidR="00297430" w:rsidRPr="00A671DF">
        <w:rPr>
          <w:rFonts w:ascii="Arial" w:hAnsi="Arial" w:cs="Arial"/>
          <w:color w:val="000000" w:themeColor="text1"/>
          <w:sz w:val="22"/>
          <w:szCs w:val="22"/>
          <w:lang w:eastAsia="en-PH"/>
        </w:rPr>
        <w:t>including</w:t>
      </w:r>
      <w:r w:rsidRPr="00A671DF">
        <w:rPr>
          <w:rFonts w:ascii="Arial" w:hAnsi="Arial" w:cs="Arial"/>
          <w:color w:val="000000" w:themeColor="text1"/>
          <w:sz w:val="22"/>
          <w:szCs w:val="22"/>
          <w:lang w:eastAsia="en-PH"/>
        </w:rPr>
        <w:t xml:space="preserve"> individual factors, economic factors, job satisfaction, and organizational factors</w:t>
      </w:r>
      <w:r w:rsidR="00297430"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were investigated in the context of nurse turnover in the hospital under </w:t>
      </w:r>
      <w:r w:rsidR="00297430" w:rsidRPr="00A671DF">
        <w:rPr>
          <w:rFonts w:ascii="Arial" w:hAnsi="Arial" w:cs="Arial"/>
          <w:color w:val="000000" w:themeColor="text1"/>
          <w:sz w:val="22"/>
          <w:szCs w:val="22"/>
          <w:lang w:eastAsia="en-PH"/>
        </w:rPr>
        <w:t>investigation</w:t>
      </w:r>
      <w:r w:rsidRPr="00A671DF">
        <w:rPr>
          <w:rFonts w:ascii="Arial" w:hAnsi="Arial" w:cs="Arial"/>
          <w:color w:val="000000" w:themeColor="text1"/>
          <w:sz w:val="22"/>
          <w:szCs w:val="22"/>
          <w:lang w:eastAsia="en-PH"/>
        </w:rPr>
        <w:t xml:space="preserve">. </w:t>
      </w:r>
    </w:p>
    <w:p w14:paraId="4E67D134" w14:textId="77777777" w:rsidR="005F11CC" w:rsidRPr="00A671DF" w:rsidRDefault="005F11CC" w:rsidP="00A671DF">
      <w:pPr>
        <w:pStyle w:val="Heading2"/>
        <w:spacing w:before="0" w:line="360" w:lineRule="auto"/>
        <w:ind w:firstLine="720"/>
        <w:jc w:val="both"/>
        <w:rPr>
          <w:rFonts w:ascii="Arial" w:eastAsia="Times New Roman" w:hAnsi="Arial" w:cs="Arial"/>
          <w:color w:val="000000" w:themeColor="text1"/>
          <w:sz w:val="22"/>
          <w:szCs w:val="22"/>
          <w:lang w:eastAsia="en-PH"/>
        </w:rPr>
      </w:pPr>
    </w:p>
    <w:p w14:paraId="7FD19818" w14:textId="77777777" w:rsidR="005F11CC" w:rsidRPr="00A671DF" w:rsidRDefault="000C2C8B" w:rsidP="00A671DF">
      <w:pPr>
        <w:pStyle w:val="Heading2"/>
        <w:spacing w:before="0" w:line="360" w:lineRule="auto"/>
        <w:jc w:val="both"/>
        <w:rPr>
          <w:rFonts w:ascii="Arial" w:eastAsia="Times New Roman" w:hAnsi="Arial" w:cs="Arial"/>
          <w:color w:val="000000" w:themeColor="text1"/>
          <w:sz w:val="22"/>
          <w:szCs w:val="22"/>
          <w:lang w:eastAsia="en-PH"/>
        </w:rPr>
      </w:pPr>
      <w:r w:rsidRPr="00A671DF">
        <w:rPr>
          <w:rFonts w:ascii="Arial" w:eastAsia="Times New Roman" w:hAnsi="Arial" w:cs="Arial"/>
          <w:color w:val="000000" w:themeColor="text1"/>
          <w:sz w:val="22"/>
          <w:szCs w:val="22"/>
          <w:lang w:eastAsia="en-PH"/>
        </w:rPr>
        <w:t>Conceptual Framework</w:t>
      </w:r>
      <w:bookmarkEnd w:id="3"/>
    </w:p>
    <w:p w14:paraId="26C4D99D" w14:textId="6B482DCB"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Figure 1 shows the conceptual framework of the study. It depicts the relationship </w:t>
      </w:r>
      <w:r w:rsidR="00297430" w:rsidRPr="00A671DF">
        <w:rPr>
          <w:rFonts w:ascii="Arial" w:hAnsi="Arial" w:cs="Arial"/>
          <w:color w:val="000000" w:themeColor="text1"/>
          <w:sz w:val="22"/>
          <w:szCs w:val="22"/>
          <w:lang w:eastAsia="en-PH"/>
        </w:rPr>
        <w:t>between</w:t>
      </w:r>
      <w:r w:rsidRPr="00A671DF">
        <w:rPr>
          <w:rFonts w:ascii="Arial" w:hAnsi="Arial" w:cs="Arial"/>
          <w:color w:val="000000" w:themeColor="text1"/>
          <w:sz w:val="22"/>
          <w:szCs w:val="22"/>
          <w:lang w:eastAsia="en-PH"/>
        </w:rPr>
        <w:t xml:space="preserve"> the independent variable and the dependent variable. The dependent variable of the study is the factors affecting nurses' turnover</w:t>
      </w:r>
      <w:r w:rsidR="00297430"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 xml:space="preserve">and job satisfaction, organizational factors, individual factors, and economic factors </w:t>
      </w:r>
      <w:r w:rsidR="00297430" w:rsidRPr="00A671DF">
        <w:rPr>
          <w:rFonts w:ascii="Arial" w:hAnsi="Arial" w:cs="Arial"/>
          <w:color w:val="000000" w:themeColor="text1"/>
          <w:sz w:val="22"/>
          <w:szCs w:val="22"/>
          <w:lang w:eastAsia="en-PH"/>
        </w:rPr>
        <w:t>are also considered</w:t>
      </w:r>
      <w:r w:rsidRPr="00A671DF">
        <w:rPr>
          <w:rFonts w:ascii="Arial" w:hAnsi="Arial" w:cs="Arial"/>
          <w:color w:val="000000" w:themeColor="text1"/>
          <w:sz w:val="22"/>
          <w:szCs w:val="22"/>
          <w:lang w:eastAsia="en-PH"/>
        </w:rPr>
        <w:t>. The dependent variable is the nurse's intention to leave</w:t>
      </w:r>
      <w:r w:rsidR="00297430" w:rsidRPr="00A671DF">
        <w:rPr>
          <w:rFonts w:ascii="Arial" w:hAnsi="Arial" w:cs="Arial"/>
          <w:color w:val="000000" w:themeColor="text1"/>
          <w:sz w:val="22"/>
          <w:szCs w:val="22"/>
          <w:lang w:eastAsia="en-PH"/>
        </w:rPr>
        <w:t xml:space="preserve"> the organization</w:t>
      </w:r>
      <w:r w:rsidRPr="00A671DF">
        <w:rPr>
          <w:rFonts w:ascii="Arial" w:hAnsi="Arial" w:cs="Arial"/>
          <w:color w:val="000000" w:themeColor="text1"/>
          <w:sz w:val="22"/>
          <w:szCs w:val="22"/>
          <w:lang w:eastAsia="en-PH"/>
        </w:rPr>
        <w:t>.</w:t>
      </w:r>
    </w:p>
    <w:p w14:paraId="68DD307A" w14:textId="77777777" w:rsidR="005F11CC" w:rsidRPr="00420144" w:rsidRDefault="005F11CC">
      <w:pPr>
        <w:spacing w:line="360" w:lineRule="auto"/>
        <w:jc w:val="both"/>
        <w:rPr>
          <w:color w:val="000000" w:themeColor="text1"/>
          <w:lang w:eastAsia="en-PH"/>
        </w:rPr>
      </w:pPr>
    </w:p>
    <w:p w14:paraId="3E5CCA61" w14:textId="77777777" w:rsidR="00A671DF" w:rsidRDefault="000C2C8B" w:rsidP="00DF739B">
      <w:pPr>
        <w:jc w:val="both"/>
        <w:rPr>
          <w:color w:val="000000" w:themeColor="text1"/>
          <w:lang w:eastAsia="en-PH"/>
        </w:rPr>
      </w:pPr>
      <w:r w:rsidRPr="00420144">
        <w:rPr>
          <w:color w:val="000000" w:themeColor="text1"/>
          <w:lang w:eastAsia="en-PH"/>
        </w:rPr>
        <w:t xml:space="preserve">      </w:t>
      </w:r>
      <w:r w:rsidR="00A671DF">
        <w:rPr>
          <w:color w:val="000000" w:themeColor="text1"/>
          <w:lang w:eastAsia="en-PH"/>
        </w:rPr>
        <w:br w:type="page"/>
      </w:r>
    </w:p>
    <w:p w14:paraId="0899AD5D" w14:textId="0D6D025D" w:rsidR="005F11CC" w:rsidRPr="00420144" w:rsidRDefault="001C69EC" w:rsidP="00DF739B">
      <w:pPr>
        <w:jc w:val="both"/>
        <w:rPr>
          <w:color w:val="000000" w:themeColor="text1"/>
          <w:lang w:eastAsia="en-PH"/>
        </w:rPr>
      </w:pPr>
      <w:r w:rsidRPr="001F3C0F">
        <w:rPr>
          <w:rFonts w:ascii="Arial" w:hAnsi="Arial" w:cs="Arial"/>
          <w:noProof/>
          <w:color w:val="000000" w:themeColor="text1"/>
          <w:sz w:val="22"/>
          <w:szCs w:val="22"/>
        </w:rPr>
        <w:lastRenderedPageBreak/>
        <mc:AlternateContent>
          <mc:Choice Requires="wpg">
            <w:drawing>
              <wp:anchor distT="0" distB="0" distL="114300" distR="114300" simplePos="0" relativeHeight="251678720" behindDoc="0" locked="0" layoutInCell="1" allowOverlap="1" wp14:anchorId="2A006EB9" wp14:editId="2846B921">
                <wp:simplePos x="0" y="0"/>
                <wp:positionH relativeFrom="column">
                  <wp:posOffset>178904</wp:posOffset>
                </wp:positionH>
                <wp:positionV relativeFrom="paragraph">
                  <wp:posOffset>169876</wp:posOffset>
                </wp:positionV>
                <wp:extent cx="5116140" cy="1554480"/>
                <wp:effectExtent l="0" t="0" r="27940" b="26670"/>
                <wp:wrapNone/>
                <wp:docPr id="6" name="Group 6"/>
                <wp:cNvGraphicFramePr/>
                <a:graphic xmlns:a="http://schemas.openxmlformats.org/drawingml/2006/main">
                  <a:graphicData uri="http://schemas.microsoft.com/office/word/2010/wordprocessingGroup">
                    <wpg:wgp>
                      <wpg:cNvGrpSpPr/>
                      <wpg:grpSpPr>
                        <a:xfrm>
                          <a:off x="0" y="0"/>
                          <a:ext cx="5116140" cy="1554480"/>
                          <a:chOff x="0" y="0"/>
                          <a:chExt cx="5116140" cy="1554480"/>
                        </a:xfrm>
                      </wpg:grpSpPr>
                      <wps:wsp>
                        <wps:cNvPr id="226611413" name="Straight Arrow Connector 4"/>
                        <wps:cNvCnPr/>
                        <wps:spPr>
                          <a:xfrm>
                            <a:off x="1892411" y="795131"/>
                            <a:ext cx="118872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0" y="0"/>
                            <a:ext cx="1887220" cy="1554480"/>
                          </a:xfrm>
                          <a:prstGeom prst="rect">
                            <a:avLst/>
                          </a:prstGeom>
                          <a:solidFill>
                            <a:srgbClr val="FFFFFF"/>
                          </a:solidFill>
                          <a:ln w="9525">
                            <a:solidFill>
                              <a:srgbClr val="000000"/>
                            </a:solidFill>
                            <a:miter lim="800000"/>
                          </a:ln>
                        </wps:spPr>
                        <wps:txbx>
                          <w:txbxContent>
                            <w:p w14:paraId="4F457584" w14:textId="77777777" w:rsidR="001F3C0F" w:rsidRPr="00A671DF" w:rsidRDefault="001F3C0F">
                              <w:pPr>
                                <w:pStyle w:val="NormalWeb"/>
                                <w:spacing w:before="0" w:beforeAutospacing="0" w:after="0" w:afterAutospacing="0"/>
                                <w:jc w:val="center"/>
                                <w:rPr>
                                  <w:rFonts w:ascii="Arial" w:hAnsi="Arial" w:cs="Arial"/>
                                  <w:color w:val="000000"/>
                                  <w:sz w:val="20"/>
                                  <w:szCs w:val="20"/>
                                  <w:shd w:val="clear" w:color="auto" w:fill="FFFFFF"/>
                                </w:rPr>
                              </w:pPr>
                              <w:r w:rsidRPr="00A671DF">
                                <w:rPr>
                                  <w:rFonts w:ascii="Arial" w:hAnsi="Arial" w:cs="Arial"/>
                                  <w:color w:val="000000"/>
                                  <w:sz w:val="20"/>
                                  <w:szCs w:val="20"/>
                                  <w:shd w:val="clear" w:color="auto" w:fill="FFFFFF"/>
                                </w:rPr>
                                <w:t>Factors on nurses’ turnover intentions</w:t>
                              </w:r>
                            </w:p>
                            <w:p w14:paraId="36BA2291" w14:textId="77777777" w:rsidR="001F3C0F" w:rsidRPr="00A671DF" w:rsidRDefault="001F3C0F">
                              <w:pPr>
                                <w:pStyle w:val="NormalWeb"/>
                                <w:spacing w:before="0" w:beforeAutospacing="0" w:after="0" w:afterAutospacing="0"/>
                                <w:jc w:val="center"/>
                                <w:rPr>
                                  <w:rFonts w:ascii="Arial" w:hAnsi="Arial" w:cs="Arial"/>
                                  <w:color w:val="000000"/>
                                  <w:sz w:val="20"/>
                                  <w:szCs w:val="20"/>
                                  <w:shd w:val="clear" w:color="auto" w:fill="FFFFFF"/>
                                </w:rPr>
                              </w:pPr>
                            </w:p>
                            <w:p w14:paraId="1DCCF7CF" w14:textId="77777777" w:rsidR="001F3C0F" w:rsidRPr="00A671DF" w:rsidRDefault="001F3C0F">
                              <w:pPr>
                                <w:numPr>
                                  <w:ilvl w:val="0"/>
                                  <w:numId w:val="1"/>
                                </w:numPr>
                                <w:ind w:left="540"/>
                                <w:contextualSpacing/>
                                <w:rPr>
                                  <w:rFonts w:ascii="Arial" w:eastAsia="Calibri" w:hAnsi="Arial" w:cs="Arial"/>
                                  <w:sz w:val="20"/>
                                  <w:szCs w:val="20"/>
                                </w:rPr>
                              </w:pPr>
                              <w:r w:rsidRPr="00A671DF">
                                <w:rPr>
                                  <w:rFonts w:ascii="Arial" w:eastAsia="Calibri" w:hAnsi="Arial" w:cs="Arial"/>
                                  <w:sz w:val="20"/>
                                  <w:szCs w:val="20"/>
                                </w:rPr>
                                <w:t>Demographic profile</w:t>
                              </w:r>
                            </w:p>
                            <w:p w14:paraId="5B4B7F96" w14:textId="77777777" w:rsidR="001F3C0F" w:rsidRPr="00A671DF" w:rsidRDefault="001F3C0F">
                              <w:pPr>
                                <w:numPr>
                                  <w:ilvl w:val="0"/>
                                  <w:numId w:val="1"/>
                                </w:numPr>
                                <w:ind w:left="540"/>
                                <w:contextualSpacing/>
                                <w:rPr>
                                  <w:rFonts w:ascii="Arial" w:eastAsia="Calibri" w:hAnsi="Arial" w:cs="Arial"/>
                                  <w:sz w:val="20"/>
                                  <w:szCs w:val="20"/>
                                </w:rPr>
                              </w:pPr>
                              <w:r w:rsidRPr="00A671DF">
                                <w:rPr>
                                  <w:rFonts w:ascii="Arial" w:eastAsia="Calibri" w:hAnsi="Arial" w:cs="Arial"/>
                                  <w:sz w:val="20"/>
                                  <w:szCs w:val="20"/>
                                </w:rPr>
                                <w:t>Job satisfaction</w:t>
                              </w:r>
                            </w:p>
                            <w:p w14:paraId="7A6A90F4" w14:textId="77777777" w:rsidR="001F3C0F" w:rsidRPr="00A671DF" w:rsidRDefault="001F3C0F">
                              <w:pPr>
                                <w:numPr>
                                  <w:ilvl w:val="0"/>
                                  <w:numId w:val="1"/>
                                </w:numPr>
                                <w:ind w:left="540"/>
                                <w:contextualSpacing/>
                                <w:rPr>
                                  <w:rFonts w:ascii="Arial" w:eastAsia="Calibri" w:hAnsi="Arial" w:cs="Arial"/>
                                  <w:sz w:val="20"/>
                                  <w:szCs w:val="20"/>
                                </w:rPr>
                              </w:pPr>
                              <w:r w:rsidRPr="00A671DF">
                                <w:rPr>
                                  <w:rFonts w:ascii="Arial" w:eastAsia="Calibri" w:hAnsi="Arial" w:cs="Arial"/>
                                  <w:sz w:val="20"/>
                                  <w:szCs w:val="20"/>
                                </w:rPr>
                                <w:t xml:space="preserve">Organizational factors </w:t>
                              </w:r>
                            </w:p>
                          </w:txbxContent>
                        </wps:txbx>
                        <wps:bodyPr rot="0" vert="horz" wrap="square" lIns="91440" tIns="45720" rIns="91440" bIns="45720" anchor="ctr" anchorCtr="0"/>
                      </wps:wsp>
                      <wps:wsp>
                        <wps:cNvPr id="3" name="Text Box 2"/>
                        <wps:cNvSpPr txBox="1">
                          <a:spLocks noChangeArrowheads="1"/>
                        </wps:cNvSpPr>
                        <wps:spPr bwMode="auto">
                          <a:xfrm>
                            <a:off x="3077155" y="0"/>
                            <a:ext cx="2038985" cy="1554480"/>
                          </a:xfrm>
                          <a:prstGeom prst="rect">
                            <a:avLst/>
                          </a:prstGeom>
                          <a:solidFill>
                            <a:srgbClr val="FFFFFF"/>
                          </a:solidFill>
                          <a:ln w="9525">
                            <a:solidFill>
                              <a:srgbClr val="000000"/>
                            </a:solidFill>
                            <a:miter lim="800000"/>
                          </a:ln>
                        </wps:spPr>
                        <wps:txbx>
                          <w:txbxContent>
                            <w:p w14:paraId="11027639" w14:textId="77777777" w:rsidR="001F3C0F" w:rsidRPr="00A671DF" w:rsidRDefault="001F3C0F">
                              <w:pPr>
                                <w:pStyle w:val="NormalWeb"/>
                                <w:spacing w:before="0" w:beforeAutospacing="0" w:after="0" w:afterAutospacing="0" w:line="276" w:lineRule="auto"/>
                                <w:jc w:val="center"/>
                                <w:rPr>
                                  <w:rFonts w:ascii="Arial" w:hAnsi="Arial" w:cs="Arial"/>
                                  <w:sz w:val="20"/>
                                  <w:szCs w:val="20"/>
                                </w:rPr>
                              </w:pPr>
                              <w:r w:rsidRPr="00A671DF">
                                <w:rPr>
                                  <w:rFonts w:ascii="Arial" w:hAnsi="Arial" w:cs="Arial"/>
                                  <w:sz w:val="20"/>
                                  <w:szCs w:val="20"/>
                                  <w:shd w:val="clear" w:color="auto" w:fill="FFFFFF"/>
                                </w:rPr>
                                <w:t>Level of Intention to Leave Among Nurses</w:t>
                              </w:r>
                            </w:p>
                            <w:p w14:paraId="267E1D9C" w14:textId="77777777" w:rsidR="001F3C0F" w:rsidRPr="00A671DF" w:rsidRDefault="001F3C0F">
                              <w:pPr>
                                <w:pStyle w:val="ListParagraph"/>
                                <w:spacing w:line="276" w:lineRule="auto"/>
                                <w:rPr>
                                  <w:rFonts w:ascii="Arial" w:hAnsi="Arial" w:cs="Arial"/>
                                  <w:sz w:val="20"/>
                                  <w:szCs w:val="20"/>
                                </w:rPr>
                              </w:pPr>
                            </w:p>
                          </w:txbxContent>
                        </wps:txbx>
                        <wps:bodyPr rot="0" vert="horz" wrap="square" lIns="91440" tIns="45720" rIns="91440" bIns="45720" anchor="ctr" anchorCtr="0">
                          <a:noAutofit/>
                        </wps:bodyPr>
                      </wps:wsp>
                    </wpg:wgp>
                  </a:graphicData>
                </a:graphic>
              </wp:anchor>
            </w:drawing>
          </mc:Choice>
          <mc:Fallback>
            <w:pict>
              <v:group w14:anchorId="2A006EB9" id="Group 6" o:spid="_x0000_s1027" style="position:absolute;left:0;text-align:left;margin-left:14.1pt;margin-top:13.4pt;width:402.85pt;height:122.4pt;z-index:251678720" coordsize="51161,1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">
                <v:shapetype id="_x0000_t32" coordsize="21600,21600" o:spt="32" o:oned="t" path="m,l21600,21600e" filled="f">
                  <v:path arrowok="t" fillok="f" o:connecttype="none"/>
                  <o:lock v:ext="edit" shapetype="t"/>
                </v:shapetype>
                <v:shape id="Straight Arrow Connector 4" o:spid="_x0000_s1028" type="#_x0000_t32" style="position:absolute;left:18924;top:7951;width:118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" strokecolor="black [3213]" strokeweight="1pt">
                  <v:stroke endarrow="block" joinstyle="miter"/>
                </v:shape>
                <v:shape id="Text Box 2" o:spid="_x0000_s1029" type="#_x0000_t202" style="position:absolute;width:18872;height:1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">
                  <v:textbox>
                    <w:txbxContent>
                      <w:p w14:paraId="4F457584" w14:textId="77777777" w:rsidR="001F3C0F" w:rsidRPr="00A671DF" w:rsidRDefault="001F3C0F">
                        <w:pPr>
                          <w:pStyle w:val="NormalWeb"/>
                          <w:spacing w:before="0" w:beforeAutospacing="0" w:after="0" w:afterAutospacing="0"/>
                          <w:jc w:val="center"/>
                          <w:rPr>
                            <w:rFonts w:ascii="Arial" w:hAnsi="Arial" w:cs="Arial"/>
                            <w:color w:val="000000"/>
                            <w:sz w:val="20"/>
                            <w:szCs w:val="20"/>
                            <w:shd w:val="clear" w:color="auto" w:fill="FFFFFF"/>
                          </w:rPr>
                        </w:pPr>
                        <w:r w:rsidRPr="00A671DF">
                          <w:rPr>
                            <w:rFonts w:ascii="Arial" w:hAnsi="Arial" w:cs="Arial"/>
                            <w:color w:val="000000"/>
                            <w:sz w:val="20"/>
                            <w:szCs w:val="20"/>
                            <w:shd w:val="clear" w:color="auto" w:fill="FFFFFF"/>
                          </w:rPr>
                          <w:t>Factors on nurses’ turnover intentions</w:t>
                        </w:r>
                      </w:p>
                      <w:p w14:paraId="36BA2291" w14:textId="77777777" w:rsidR="001F3C0F" w:rsidRPr="00A671DF" w:rsidRDefault="001F3C0F">
                        <w:pPr>
                          <w:pStyle w:val="NormalWeb"/>
                          <w:spacing w:before="0" w:beforeAutospacing="0" w:after="0" w:afterAutospacing="0"/>
                          <w:jc w:val="center"/>
                          <w:rPr>
                            <w:rFonts w:ascii="Arial" w:hAnsi="Arial" w:cs="Arial"/>
                            <w:color w:val="000000"/>
                            <w:sz w:val="20"/>
                            <w:szCs w:val="20"/>
                            <w:shd w:val="clear" w:color="auto" w:fill="FFFFFF"/>
                          </w:rPr>
                        </w:pPr>
                      </w:p>
                      <w:p w14:paraId="1DCCF7CF" w14:textId="77777777" w:rsidR="001F3C0F" w:rsidRPr="00A671DF" w:rsidRDefault="001F3C0F">
                        <w:pPr>
                          <w:numPr>
                            <w:ilvl w:val="0"/>
                            <w:numId w:val="1"/>
                          </w:numPr>
                          <w:ind w:left="540"/>
                          <w:contextualSpacing/>
                          <w:rPr>
                            <w:rFonts w:ascii="Arial" w:eastAsia="Calibri" w:hAnsi="Arial" w:cs="Arial"/>
                            <w:sz w:val="20"/>
                            <w:szCs w:val="20"/>
                          </w:rPr>
                        </w:pPr>
                        <w:r w:rsidRPr="00A671DF">
                          <w:rPr>
                            <w:rFonts w:ascii="Arial" w:eastAsia="Calibri" w:hAnsi="Arial" w:cs="Arial"/>
                            <w:sz w:val="20"/>
                            <w:szCs w:val="20"/>
                          </w:rPr>
                          <w:t>Demographic profile</w:t>
                        </w:r>
                      </w:p>
                      <w:p w14:paraId="5B4B7F96" w14:textId="77777777" w:rsidR="001F3C0F" w:rsidRPr="00A671DF" w:rsidRDefault="001F3C0F">
                        <w:pPr>
                          <w:numPr>
                            <w:ilvl w:val="0"/>
                            <w:numId w:val="1"/>
                          </w:numPr>
                          <w:ind w:left="540"/>
                          <w:contextualSpacing/>
                          <w:rPr>
                            <w:rFonts w:ascii="Arial" w:eastAsia="Calibri" w:hAnsi="Arial" w:cs="Arial"/>
                            <w:sz w:val="20"/>
                            <w:szCs w:val="20"/>
                          </w:rPr>
                        </w:pPr>
                        <w:r w:rsidRPr="00A671DF">
                          <w:rPr>
                            <w:rFonts w:ascii="Arial" w:eastAsia="Calibri" w:hAnsi="Arial" w:cs="Arial"/>
                            <w:sz w:val="20"/>
                            <w:szCs w:val="20"/>
                          </w:rPr>
                          <w:t>Job satisfaction</w:t>
                        </w:r>
                      </w:p>
                      <w:p w14:paraId="7A6A90F4" w14:textId="77777777" w:rsidR="001F3C0F" w:rsidRPr="00A671DF" w:rsidRDefault="001F3C0F">
                        <w:pPr>
                          <w:numPr>
                            <w:ilvl w:val="0"/>
                            <w:numId w:val="1"/>
                          </w:numPr>
                          <w:ind w:left="540"/>
                          <w:contextualSpacing/>
                          <w:rPr>
                            <w:rFonts w:ascii="Arial" w:eastAsia="Calibri" w:hAnsi="Arial" w:cs="Arial"/>
                            <w:sz w:val="20"/>
                            <w:szCs w:val="20"/>
                          </w:rPr>
                        </w:pPr>
                        <w:r w:rsidRPr="00A671DF">
                          <w:rPr>
                            <w:rFonts w:ascii="Arial" w:eastAsia="Calibri" w:hAnsi="Arial" w:cs="Arial"/>
                            <w:sz w:val="20"/>
                            <w:szCs w:val="20"/>
                          </w:rPr>
                          <w:t xml:space="preserve">Organizational factors </w:t>
                        </w:r>
                      </w:p>
                    </w:txbxContent>
                  </v:textbox>
                </v:shape>
                <v:shape id="Text Box 2" o:spid="_x0000_s1030" type="#_x0000_t202" style="position:absolute;left:30771;width:20390;height:1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">
                  <v:textbox>
                    <w:txbxContent>
                      <w:p w14:paraId="11027639" w14:textId="77777777" w:rsidR="001F3C0F" w:rsidRPr="00A671DF" w:rsidRDefault="001F3C0F">
                        <w:pPr>
                          <w:pStyle w:val="NormalWeb"/>
                          <w:spacing w:before="0" w:beforeAutospacing="0" w:after="0" w:afterAutospacing="0" w:line="276" w:lineRule="auto"/>
                          <w:jc w:val="center"/>
                          <w:rPr>
                            <w:rFonts w:ascii="Arial" w:hAnsi="Arial" w:cs="Arial"/>
                            <w:sz w:val="20"/>
                            <w:szCs w:val="20"/>
                          </w:rPr>
                        </w:pPr>
                        <w:r w:rsidRPr="00A671DF">
                          <w:rPr>
                            <w:rFonts w:ascii="Arial" w:hAnsi="Arial" w:cs="Arial"/>
                            <w:sz w:val="20"/>
                            <w:szCs w:val="20"/>
                            <w:shd w:val="clear" w:color="auto" w:fill="FFFFFF"/>
                          </w:rPr>
                          <w:t>Level of Intention to Leave Among Nurses</w:t>
                        </w:r>
                      </w:p>
                      <w:p w14:paraId="267E1D9C" w14:textId="77777777" w:rsidR="001F3C0F" w:rsidRPr="00A671DF" w:rsidRDefault="001F3C0F">
                        <w:pPr>
                          <w:pStyle w:val="ListParagraph"/>
                          <w:spacing w:line="276" w:lineRule="auto"/>
                          <w:rPr>
                            <w:rFonts w:ascii="Arial" w:hAnsi="Arial" w:cs="Arial"/>
                            <w:sz w:val="20"/>
                            <w:szCs w:val="20"/>
                          </w:rPr>
                        </w:pPr>
                      </w:p>
                    </w:txbxContent>
                  </v:textbox>
                </v:shape>
              </v:group>
            </w:pict>
          </mc:Fallback>
        </mc:AlternateContent>
      </w:r>
      <w:r w:rsidR="000C2C8B" w:rsidRPr="00420144">
        <w:rPr>
          <w:color w:val="000000" w:themeColor="text1"/>
          <w:lang w:eastAsia="en-PH"/>
        </w:rPr>
        <w:t xml:space="preserve">  </w:t>
      </w:r>
      <w:r>
        <w:rPr>
          <w:color w:val="000000" w:themeColor="text1"/>
          <w:lang w:eastAsia="en-PH"/>
        </w:rPr>
        <w:t xml:space="preserve">        </w:t>
      </w:r>
      <w:r w:rsidR="000C2C8B" w:rsidRPr="00420144">
        <w:rPr>
          <w:color w:val="000000" w:themeColor="text1"/>
          <w:lang w:eastAsia="en-PH"/>
        </w:rPr>
        <w:t xml:space="preserve"> Independent Variables</w:t>
      </w:r>
      <w:r w:rsidR="000C2C8B" w:rsidRPr="00420144">
        <w:rPr>
          <w:color w:val="000000" w:themeColor="text1"/>
          <w:lang w:eastAsia="en-PH"/>
        </w:rPr>
        <w:tab/>
      </w:r>
      <w:r w:rsidR="000C2C8B" w:rsidRPr="00420144">
        <w:rPr>
          <w:color w:val="000000" w:themeColor="text1"/>
          <w:lang w:eastAsia="en-PH"/>
        </w:rPr>
        <w:tab/>
      </w:r>
      <w:r w:rsidR="000C2C8B" w:rsidRPr="00420144">
        <w:rPr>
          <w:color w:val="000000" w:themeColor="text1"/>
          <w:lang w:eastAsia="en-PH"/>
        </w:rPr>
        <w:tab/>
      </w:r>
      <w:r w:rsidR="000C2C8B" w:rsidRPr="00420144">
        <w:rPr>
          <w:color w:val="000000" w:themeColor="text1"/>
          <w:lang w:eastAsia="en-PH"/>
        </w:rPr>
        <w:tab/>
      </w:r>
      <w:r w:rsidR="000C2C8B" w:rsidRPr="00420144">
        <w:rPr>
          <w:color w:val="000000" w:themeColor="text1"/>
          <w:lang w:eastAsia="en-PH"/>
        </w:rPr>
        <w:tab/>
        <w:t xml:space="preserve">    Dependent Variable</w:t>
      </w:r>
    </w:p>
    <w:p w14:paraId="0A9C71A0" w14:textId="256576ED" w:rsidR="005F11CC" w:rsidRPr="00420144" w:rsidRDefault="000C2C8B">
      <w:pPr>
        <w:rPr>
          <w:color w:val="000000" w:themeColor="text1"/>
        </w:rPr>
      </w:pPr>
      <w:r w:rsidRPr="00420144">
        <w:rPr>
          <w:color w:val="000000" w:themeColor="text1"/>
          <w:lang w:eastAsia="en-PH"/>
        </w:rPr>
        <w:tab/>
      </w:r>
      <w:r w:rsidRPr="00420144">
        <w:rPr>
          <w:color w:val="000000" w:themeColor="text1"/>
          <w:lang w:eastAsia="en-PH"/>
        </w:rPr>
        <w:tab/>
      </w:r>
      <w:r w:rsidRPr="00420144">
        <w:rPr>
          <w:color w:val="000000" w:themeColor="text1"/>
          <w:lang w:eastAsia="en-PH"/>
        </w:rPr>
        <w:tab/>
        <w:t xml:space="preserve"> </w:t>
      </w:r>
    </w:p>
    <w:p w14:paraId="36221713" w14:textId="57567FE3" w:rsidR="00A671DF" w:rsidRDefault="00A671DF" w:rsidP="00A671DF">
      <w:pPr>
        <w:tabs>
          <w:tab w:val="left" w:pos="3606"/>
        </w:tabs>
        <w:rPr>
          <w:bCs/>
          <w:color w:val="000000" w:themeColor="text1"/>
        </w:rPr>
      </w:pPr>
    </w:p>
    <w:p w14:paraId="2C751A1B" w14:textId="0BCB5A45" w:rsidR="001C69EC" w:rsidRDefault="001C69EC" w:rsidP="00A671DF">
      <w:pPr>
        <w:tabs>
          <w:tab w:val="left" w:pos="3606"/>
        </w:tabs>
        <w:rPr>
          <w:bCs/>
          <w:color w:val="000000" w:themeColor="text1"/>
        </w:rPr>
      </w:pPr>
    </w:p>
    <w:p w14:paraId="1352B308" w14:textId="2EACED5A" w:rsidR="001C69EC" w:rsidRDefault="001C69EC" w:rsidP="00A671DF">
      <w:pPr>
        <w:tabs>
          <w:tab w:val="left" w:pos="3606"/>
        </w:tabs>
        <w:rPr>
          <w:bCs/>
          <w:color w:val="000000" w:themeColor="text1"/>
        </w:rPr>
      </w:pPr>
    </w:p>
    <w:p w14:paraId="3B1A6233" w14:textId="521E377A" w:rsidR="001C69EC" w:rsidRDefault="001C69EC" w:rsidP="00A671DF">
      <w:pPr>
        <w:tabs>
          <w:tab w:val="left" w:pos="3606"/>
        </w:tabs>
        <w:rPr>
          <w:bCs/>
          <w:color w:val="000000" w:themeColor="text1"/>
        </w:rPr>
      </w:pPr>
    </w:p>
    <w:p w14:paraId="6D7B062B" w14:textId="2AD9C21B" w:rsidR="001C69EC" w:rsidRDefault="001C69EC" w:rsidP="00A671DF">
      <w:pPr>
        <w:tabs>
          <w:tab w:val="left" w:pos="3606"/>
        </w:tabs>
        <w:rPr>
          <w:bCs/>
          <w:color w:val="000000" w:themeColor="text1"/>
        </w:rPr>
      </w:pPr>
    </w:p>
    <w:p w14:paraId="7EF85468" w14:textId="5545BF77" w:rsidR="001C69EC" w:rsidRDefault="001C69EC" w:rsidP="00A671DF">
      <w:pPr>
        <w:tabs>
          <w:tab w:val="left" w:pos="3606"/>
        </w:tabs>
        <w:rPr>
          <w:bCs/>
          <w:color w:val="000000" w:themeColor="text1"/>
        </w:rPr>
      </w:pPr>
    </w:p>
    <w:p w14:paraId="6FCF14C4" w14:textId="09DC7EEA" w:rsidR="001C69EC" w:rsidRDefault="001C69EC" w:rsidP="00A671DF">
      <w:pPr>
        <w:tabs>
          <w:tab w:val="left" w:pos="3606"/>
        </w:tabs>
        <w:rPr>
          <w:bCs/>
          <w:color w:val="000000" w:themeColor="text1"/>
        </w:rPr>
      </w:pPr>
    </w:p>
    <w:p w14:paraId="6AFD85B0" w14:textId="40ED7873" w:rsidR="001C69EC" w:rsidRDefault="001C69EC" w:rsidP="00A671DF">
      <w:pPr>
        <w:tabs>
          <w:tab w:val="left" w:pos="3606"/>
        </w:tabs>
        <w:rPr>
          <w:bCs/>
          <w:color w:val="000000" w:themeColor="text1"/>
        </w:rPr>
      </w:pPr>
    </w:p>
    <w:p w14:paraId="7132B601" w14:textId="77777777" w:rsidR="001C69EC" w:rsidRDefault="001C69EC" w:rsidP="00A671DF">
      <w:pPr>
        <w:tabs>
          <w:tab w:val="left" w:pos="3606"/>
        </w:tabs>
        <w:rPr>
          <w:bCs/>
          <w:color w:val="000000" w:themeColor="text1"/>
        </w:rPr>
      </w:pPr>
    </w:p>
    <w:p w14:paraId="2EBFBA61" w14:textId="274AB5D1" w:rsidR="005F11CC" w:rsidRPr="001C69EC" w:rsidRDefault="000C2C8B" w:rsidP="001C69EC">
      <w:pPr>
        <w:tabs>
          <w:tab w:val="left" w:pos="3606"/>
        </w:tabs>
        <w:spacing w:line="360" w:lineRule="auto"/>
        <w:jc w:val="both"/>
        <w:rPr>
          <w:rFonts w:ascii="Arial" w:hAnsi="Arial" w:cs="Arial"/>
          <w:bCs/>
          <w:color w:val="000000" w:themeColor="text1"/>
          <w:sz w:val="22"/>
          <w:szCs w:val="22"/>
        </w:rPr>
      </w:pPr>
      <w:r w:rsidRPr="001C69EC">
        <w:rPr>
          <w:rFonts w:ascii="Arial" w:hAnsi="Arial" w:cs="Arial"/>
          <w:bCs/>
          <w:color w:val="000000" w:themeColor="text1"/>
          <w:sz w:val="22"/>
          <w:szCs w:val="22"/>
        </w:rPr>
        <w:t>Figure 1. The Conceptual Model of the Study</w:t>
      </w:r>
    </w:p>
    <w:p w14:paraId="6BFE857F" w14:textId="77777777" w:rsidR="001C69EC" w:rsidRDefault="001C69EC" w:rsidP="001C69EC">
      <w:pPr>
        <w:pStyle w:val="Heading2"/>
        <w:spacing w:before="0" w:line="360" w:lineRule="auto"/>
        <w:jc w:val="both"/>
        <w:rPr>
          <w:rFonts w:ascii="Arial" w:eastAsia="Times New Roman" w:hAnsi="Arial" w:cs="Arial"/>
          <w:color w:val="000000" w:themeColor="text1"/>
          <w:sz w:val="22"/>
          <w:szCs w:val="22"/>
          <w:lang w:eastAsia="en-PH"/>
        </w:rPr>
      </w:pPr>
      <w:bookmarkStart w:id="4" w:name="_Toc90139042"/>
    </w:p>
    <w:p w14:paraId="0C5DD802" w14:textId="45E7E30F" w:rsidR="005F11CC" w:rsidRPr="001C69EC" w:rsidRDefault="000C2C8B" w:rsidP="001C69EC">
      <w:pPr>
        <w:pStyle w:val="Heading2"/>
        <w:spacing w:before="0" w:line="360" w:lineRule="auto"/>
        <w:jc w:val="both"/>
        <w:rPr>
          <w:rFonts w:ascii="Arial" w:eastAsia="Times New Roman" w:hAnsi="Arial" w:cs="Arial"/>
          <w:color w:val="000000" w:themeColor="text1"/>
          <w:sz w:val="22"/>
          <w:szCs w:val="22"/>
          <w:lang w:eastAsia="en-PH"/>
        </w:rPr>
      </w:pPr>
      <w:r w:rsidRPr="001C69EC">
        <w:rPr>
          <w:rFonts w:ascii="Arial" w:eastAsia="Times New Roman" w:hAnsi="Arial" w:cs="Arial"/>
          <w:color w:val="000000" w:themeColor="text1"/>
          <w:sz w:val="22"/>
          <w:szCs w:val="22"/>
          <w:lang w:eastAsia="en-PH"/>
        </w:rPr>
        <w:t>Statement of the Problem</w:t>
      </w:r>
      <w:bookmarkEnd w:id="4"/>
    </w:p>
    <w:p w14:paraId="04BD4001" w14:textId="15C927B0" w:rsidR="005F11CC" w:rsidRPr="001C69EC" w:rsidRDefault="000C2C8B" w:rsidP="001C69EC">
      <w:pPr>
        <w:spacing w:line="360" w:lineRule="auto"/>
        <w:ind w:firstLine="720"/>
        <w:contextualSpacing/>
        <w:jc w:val="both"/>
        <w:rPr>
          <w:rFonts w:ascii="Arial" w:eastAsia="Calibri" w:hAnsi="Arial" w:cs="Arial"/>
          <w:color w:val="000000" w:themeColor="text1"/>
          <w:sz w:val="22"/>
          <w:szCs w:val="22"/>
        </w:rPr>
      </w:pPr>
      <w:r w:rsidRPr="001C69EC">
        <w:rPr>
          <w:rFonts w:ascii="Arial" w:eastAsia="Calibri" w:hAnsi="Arial" w:cs="Arial"/>
          <w:color w:val="000000" w:themeColor="text1"/>
          <w:sz w:val="22"/>
          <w:szCs w:val="22"/>
        </w:rPr>
        <w:t xml:space="preserve">This study aimed to </w:t>
      </w:r>
      <w:r w:rsidR="00297430" w:rsidRPr="001C69EC">
        <w:rPr>
          <w:rFonts w:ascii="Arial" w:eastAsia="Calibri" w:hAnsi="Arial" w:cs="Arial"/>
          <w:color w:val="000000" w:themeColor="text1"/>
          <w:sz w:val="22"/>
          <w:szCs w:val="22"/>
        </w:rPr>
        <w:t>determine</w:t>
      </w:r>
      <w:r w:rsidRPr="001C69EC">
        <w:rPr>
          <w:rFonts w:ascii="Arial" w:eastAsia="Calibri" w:hAnsi="Arial" w:cs="Arial"/>
          <w:color w:val="000000" w:themeColor="text1"/>
          <w:sz w:val="22"/>
          <w:szCs w:val="22"/>
        </w:rPr>
        <w:t xml:space="preserve"> the factors </w:t>
      </w:r>
      <w:r w:rsidR="00297430" w:rsidRPr="001C69EC">
        <w:rPr>
          <w:rFonts w:ascii="Arial" w:eastAsia="Calibri" w:hAnsi="Arial" w:cs="Arial"/>
          <w:color w:val="000000" w:themeColor="text1"/>
          <w:sz w:val="22"/>
          <w:szCs w:val="22"/>
        </w:rPr>
        <w:t>influencing</w:t>
      </w:r>
      <w:r w:rsidRPr="001C69EC">
        <w:rPr>
          <w:rFonts w:ascii="Arial" w:eastAsia="Calibri" w:hAnsi="Arial" w:cs="Arial"/>
          <w:color w:val="000000" w:themeColor="text1"/>
          <w:sz w:val="22"/>
          <w:szCs w:val="22"/>
        </w:rPr>
        <w:t xml:space="preserve"> nurse turnover intentions in a level II hospital. Specifically, it aimed to find answers for the following questions: </w:t>
      </w:r>
    </w:p>
    <w:p w14:paraId="6B4D1651" w14:textId="77777777" w:rsidR="005F11CC" w:rsidRPr="001C69EC" w:rsidRDefault="000C2C8B" w:rsidP="001C69EC">
      <w:pPr>
        <w:numPr>
          <w:ilvl w:val="0"/>
          <w:numId w:val="2"/>
        </w:numPr>
        <w:spacing w:line="360" w:lineRule="auto"/>
        <w:ind w:left="360"/>
        <w:contextualSpacing/>
        <w:jc w:val="both"/>
        <w:rPr>
          <w:rFonts w:ascii="Arial" w:eastAsia="Calibri" w:hAnsi="Arial" w:cs="Arial"/>
          <w:color w:val="000000" w:themeColor="text1"/>
          <w:sz w:val="22"/>
          <w:szCs w:val="22"/>
        </w:rPr>
      </w:pPr>
      <w:r w:rsidRPr="001C69EC">
        <w:rPr>
          <w:rFonts w:ascii="Arial" w:eastAsia="Calibri" w:hAnsi="Arial" w:cs="Arial"/>
          <w:color w:val="000000" w:themeColor="text1"/>
          <w:sz w:val="22"/>
          <w:szCs w:val="22"/>
        </w:rPr>
        <w:t>What is the profile of the respondents in terms of:</w:t>
      </w:r>
    </w:p>
    <w:p w14:paraId="075E04DC" w14:textId="56F436B8" w:rsidR="005F11CC" w:rsidRPr="001C69EC" w:rsidRDefault="00297430" w:rsidP="001C69EC">
      <w:pPr>
        <w:pStyle w:val="ListParagraph"/>
        <w:numPr>
          <w:ilvl w:val="0"/>
          <w:numId w:val="3"/>
        </w:numPr>
        <w:spacing w:line="360" w:lineRule="auto"/>
        <w:ind w:left="360" w:firstLine="0"/>
        <w:jc w:val="both"/>
        <w:rPr>
          <w:rFonts w:ascii="Arial" w:hAnsi="Arial" w:cs="Arial"/>
          <w:color w:val="000000" w:themeColor="text1"/>
          <w:sz w:val="22"/>
          <w:szCs w:val="22"/>
        </w:rPr>
      </w:pPr>
      <w:r w:rsidRPr="001C69EC">
        <w:rPr>
          <w:rFonts w:ascii="Arial" w:hAnsi="Arial" w:cs="Arial"/>
          <w:color w:val="000000" w:themeColor="text1"/>
          <w:sz w:val="22"/>
          <w:szCs w:val="22"/>
        </w:rPr>
        <w:t>age;</w:t>
      </w:r>
    </w:p>
    <w:p w14:paraId="3CED20E6" w14:textId="77777777" w:rsidR="005F11CC" w:rsidRPr="001C69EC" w:rsidRDefault="000C2C8B" w:rsidP="001C69EC">
      <w:pPr>
        <w:pStyle w:val="ListParagraph"/>
        <w:numPr>
          <w:ilvl w:val="0"/>
          <w:numId w:val="3"/>
        </w:numPr>
        <w:spacing w:line="360" w:lineRule="auto"/>
        <w:ind w:left="360" w:firstLine="0"/>
        <w:jc w:val="both"/>
        <w:rPr>
          <w:rFonts w:ascii="Arial" w:hAnsi="Arial" w:cs="Arial"/>
          <w:color w:val="000000" w:themeColor="text1"/>
          <w:sz w:val="22"/>
          <w:szCs w:val="22"/>
        </w:rPr>
      </w:pPr>
      <w:r w:rsidRPr="001C69EC">
        <w:rPr>
          <w:rFonts w:ascii="Arial" w:hAnsi="Arial" w:cs="Arial"/>
          <w:color w:val="000000" w:themeColor="text1"/>
          <w:sz w:val="22"/>
          <w:szCs w:val="22"/>
        </w:rPr>
        <w:t>civil status;</w:t>
      </w:r>
    </w:p>
    <w:p w14:paraId="7013DB23" w14:textId="77777777" w:rsidR="005F11CC" w:rsidRPr="001C69EC" w:rsidRDefault="000C2C8B" w:rsidP="001C69EC">
      <w:pPr>
        <w:pStyle w:val="ListParagraph"/>
        <w:numPr>
          <w:ilvl w:val="0"/>
          <w:numId w:val="3"/>
        </w:numPr>
        <w:spacing w:line="360" w:lineRule="auto"/>
        <w:ind w:left="360" w:firstLine="0"/>
        <w:jc w:val="both"/>
        <w:rPr>
          <w:rFonts w:ascii="Arial" w:hAnsi="Arial" w:cs="Arial"/>
          <w:color w:val="000000" w:themeColor="text1"/>
          <w:sz w:val="22"/>
          <w:szCs w:val="22"/>
        </w:rPr>
      </w:pPr>
      <w:r w:rsidRPr="001C69EC">
        <w:rPr>
          <w:rFonts w:ascii="Arial" w:hAnsi="Arial" w:cs="Arial"/>
          <w:color w:val="000000" w:themeColor="text1"/>
          <w:sz w:val="22"/>
          <w:szCs w:val="22"/>
        </w:rPr>
        <w:t>work experience;</w:t>
      </w:r>
    </w:p>
    <w:p w14:paraId="44CAC7C6" w14:textId="77777777" w:rsidR="005F11CC" w:rsidRPr="001C69EC" w:rsidRDefault="000C2C8B" w:rsidP="001C69EC">
      <w:pPr>
        <w:pStyle w:val="ListParagraph"/>
        <w:numPr>
          <w:ilvl w:val="0"/>
          <w:numId w:val="3"/>
        </w:numPr>
        <w:spacing w:line="360" w:lineRule="auto"/>
        <w:ind w:left="360" w:firstLine="0"/>
        <w:jc w:val="both"/>
        <w:rPr>
          <w:rFonts w:ascii="Arial" w:hAnsi="Arial" w:cs="Arial"/>
          <w:color w:val="000000" w:themeColor="text1"/>
          <w:sz w:val="22"/>
          <w:szCs w:val="22"/>
        </w:rPr>
      </w:pPr>
      <w:r w:rsidRPr="001C69EC">
        <w:rPr>
          <w:rFonts w:ascii="Arial" w:hAnsi="Arial" w:cs="Arial"/>
          <w:color w:val="000000" w:themeColor="text1"/>
          <w:sz w:val="22"/>
          <w:szCs w:val="22"/>
        </w:rPr>
        <w:t>educational attainment;</w:t>
      </w:r>
    </w:p>
    <w:p w14:paraId="325ECCB9" w14:textId="7863085B" w:rsidR="005F11CC" w:rsidRPr="001C69EC" w:rsidRDefault="000C2C8B" w:rsidP="001C69EC">
      <w:pPr>
        <w:pStyle w:val="ListParagraph"/>
        <w:numPr>
          <w:ilvl w:val="0"/>
          <w:numId w:val="3"/>
        </w:numPr>
        <w:spacing w:line="360" w:lineRule="auto"/>
        <w:ind w:left="360" w:firstLine="0"/>
        <w:jc w:val="both"/>
        <w:rPr>
          <w:rFonts w:ascii="Arial" w:hAnsi="Arial" w:cs="Arial"/>
          <w:color w:val="000000" w:themeColor="text1"/>
          <w:sz w:val="22"/>
          <w:szCs w:val="22"/>
        </w:rPr>
      </w:pPr>
      <w:r w:rsidRPr="001C69EC">
        <w:rPr>
          <w:rFonts w:ascii="Arial" w:hAnsi="Arial" w:cs="Arial"/>
          <w:color w:val="000000" w:themeColor="text1"/>
          <w:sz w:val="22"/>
          <w:szCs w:val="22"/>
        </w:rPr>
        <w:t>unit assigned;</w:t>
      </w:r>
      <w:r w:rsidR="00297430" w:rsidRPr="001C69EC">
        <w:rPr>
          <w:rFonts w:ascii="Arial" w:hAnsi="Arial" w:cs="Arial"/>
          <w:color w:val="000000" w:themeColor="text1"/>
          <w:sz w:val="22"/>
          <w:szCs w:val="22"/>
        </w:rPr>
        <w:t xml:space="preserve"> and</w:t>
      </w:r>
    </w:p>
    <w:p w14:paraId="79E0AE38" w14:textId="77777777" w:rsidR="005F11CC" w:rsidRPr="001C69EC" w:rsidRDefault="000C2C8B" w:rsidP="001C69EC">
      <w:pPr>
        <w:pStyle w:val="ListParagraph"/>
        <w:numPr>
          <w:ilvl w:val="0"/>
          <w:numId w:val="3"/>
        </w:numPr>
        <w:spacing w:line="360" w:lineRule="auto"/>
        <w:ind w:left="360" w:firstLine="0"/>
        <w:jc w:val="both"/>
        <w:rPr>
          <w:rFonts w:ascii="Arial" w:eastAsia="Calibri" w:hAnsi="Arial" w:cs="Arial"/>
          <w:color w:val="000000" w:themeColor="text1"/>
          <w:sz w:val="22"/>
          <w:szCs w:val="22"/>
        </w:rPr>
      </w:pPr>
      <w:r w:rsidRPr="001C69EC">
        <w:rPr>
          <w:rFonts w:ascii="Arial" w:hAnsi="Arial" w:cs="Arial"/>
          <w:color w:val="000000" w:themeColor="text1"/>
          <w:sz w:val="22"/>
          <w:szCs w:val="22"/>
        </w:rPr>
        <w:t>salary and benefit?</w:t>
      </w:r>
    </w:p>
    <w:p w14:paraId="3B889274" w14:textId="77777777" w:rsidR="005F11CC" w:rsidRPr="001C69EC" w:rsidRDefault="000C2C8B" w:rsidP="001C69EC">
      <w:pPr>
        <w:numPr>
          <w:ilvl w:val="0"/>
          <w:numId w:val="2"/>
        </w:numPr>
        <w:spacing w:line="360" w:lineRule="auto"/>
        <w:ind w:left="360"/>
        <w:contextualSpacing/>
        <w:jc w:val="both"/>
        <w:rPr>
          <w:rFonts w:ascii="Arial" w:eastAsia="Calibri" w:hAnsi="Arial" w:cs="Arial"/>
          <w:color w:val="000000" w:themeColor="text1"/>
          <w:sz w:val="22"/>
          <w:szCs w:val="22"/>
        </w:rPr>
      </w:pPr>
      <w:r w:rsidRPr="001C69EC">
        <w:rPr>
          <w:rFonts w:ascii="Arial" w:eastAsia="Calibri" w:hAnsi="Arial" w:cs="Arial"/>
          <w:color w:val="000000" w:themeColor="text1"/>
          <w:sz w:val="22"/>
          <w:szCs w:val="22"/>
        </w:rPr>
        <w:t>What is the level of job satisfaction in terms of:</w:t>
      </w:r>
    </w:p>
    <w:p w14:paraId="01674C94" w14:textId="77777777" w:rsidR="005F11CC" w:rsidRPr="001C69EC" w:rsidRDefault="000C2C8B" w:rsidP="001C69EC">
      <w:pPr>
        <w:pStyle w:val="ListParagraph"/>
        <w:numPr>
          <w:ilvl w:val="0"/>
          <w:numId w:val="4"/>
        </w:numPr>
        <w:spacing w:line="360" w:lineRule="auto"/>
        <w:ind w:left="360" w:firstLine="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extrinsic rewards;</w:t>
      </w:r>
    </w:p>
    <w:p w14:paraId="72F17479" w14:textId="77777777" w:rsidR="005F11CC" w:rsidRPr="001C69EC" w:rsidRDefault="000C2C8B" w:rsidP="001C69EC">
      <w:pPr>
        <w:pStyle w:val="ListParagraph"/>
        <w:numPr>
          <w:ilvl w:val="0"/>
          <w:numId w:val="4"/>
        </w:numPr>
        <w:spacing w:line="360" w:lineRule="auto"/>
        <w:ind w:left="360" w:firstLine="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scheduling;</w:t>
      </w:r>
    </w:p>
    <w:p w14:paraId="340E3454" w14:textId="77777777" w:rsidR="005F11CC" w:rsidRPr="001C69EC" w:rsidRDefault="000C2C8B" w:rsidP="001C69EC">
      <w:pPr>
        <w:pStyle w:val="ListParagraph"/>
        <w:numPr>
          <w:ilvl w:val="0"/>
          <w:numId w:val="4"/>
        </w:numPr>
        <w:spacing w:line="360" w:lineRule="auto"/>
        <w:ind w:left="360" w:firstLine="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family/work balance;</w:t>
      </w:r>
    </w:p>
    <w:p w14:paraId="1FFA4EF6" w14:textId="77777777" w:rsidR="005F11CC" w:rsidRPr="001C69EC" w:rsidRDefault="000C2C8B" w:rsidP="001C69EC">
      <w:pPr>
        <w:pStyle w:val="ListParagraph"/>
        <w:numPr>
          <w:ilvl w:val="0"/>
          <w:numId w:val="4"/>
        </w:numPr>
        <w:spacing w:line="360" w:lineRule="auto"/>
        <w:ind w:left="360" w:firstLine="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coworkers;</w:t>
      </w:r>
    </w:p>
    <w:p w14:paraId="60B4020A" w14:textId="77777777" w:rsidR="005F11CC" w:rsidRPr="001C69EC" w:rsidRDefault="000C2C8B" w:rsidP="001C69EC">
      <w:pPr>
        <w:pStyle w:val="ListParagraph"/>
        <w:numPr>
          <w:ilvl w:val="0"/>
          <w:numId w:val="4"/>
        </w:numPr>
        <w:spacing w:line="360" w:lineRule="auto"/>
        <w:ind w:left="360" w:firstLine="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interaction;</w:t>
      </w:r>
    </w:p>
    <w:p w14:paraId="74BF2F31" w14:textId="0987DAAB" w:rsidR="005F11CC" w:rsidRPr="001C69EC" w:rsidRDefault="000C2C8B" w:rsidP="001C69EC">
      <w:pPr>
        <w:pStyle w:val="ListParagraph"/>
        <w:numPr>
          <w:ilvl w:val="0"/>
          <w:numId w:val="4"/>
        </w:numPr>
        <w:spacing w:line="360" w:lineRule="auto"/>
        <w:ind w:left="360" w:firstLine="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professional opportunities;</w:t>
      </w:r>
      <w:r w:rsidR="00297430" w:rsidRPr="001C69EC">
        <w:rPr>
          <w:rFonts w:ascii="Arial" w:hAnsi="Arial" w:cs="Arial"/>
          <w:color w:val="000000" w:themeColor="text1"/>
          <w:sz w:val="22"/>
          <w:szCs w:val="22"/>
          <w:shd w:val="clear" w:color="auto" w:fill="FFFFFF"/>
          <w:lang w:eastAsia="en-PH"/>
        </w:rPr>
        <w:t xml:space="preserve"> and</w:t>
      </w:r>
    </w:p>
    <w:p w14:paraId="65826AC7" w14:textId="77777777" w:rsidR="005F11CC" w:rsidRPr="001C69EC" w:rsidRDefault="000C2C8B" w:rsidP="001C69EC">
      <w:pPr>
        <w:pStyle w:val="ListParagraph"/>
        <w:numPr>
          <w:ilvl w:val="0"/>
          <w:numId w:val="4"/>
        </w:numPr>
        <w:spacing w:line="360" w:lineRule="auto"/>
        <w:ind w:left="360" w:firstLine="0"/>
        <w:jc w:val="both"/>
        <w:rPr>
          <w:rFonts w:ascii="Arial" w:eastAsia="Calibri" w:hAnsi="Arial" w:cs="Arial"/>
          <w:color w:val="000000" w:themeColor="text1"/>
          <w:sz w:val="22"/>
          <w:szCs w:val="22"/>
        </w:rPr>
      </w:pPr>
      <w:r w:rsidRPr="001C69EC">
        <w:rPr>
          <w:rFonts w:ascii="Arial" w:hAnsi="Arial" w:cs="Arial"/>
          <w:color w:val="000000" w:themeColor="text1"/>
          <w:sz w:val="22"/>
          <w:szCs w:val="22"/>
          <w:shd w:val="clear" w:color="auto" w:fill="FFFFFF"/>
          <w:lang w:eastAsia="en-PH"/>
        </w:rPr>
        <w:t>praise/recognition and control/responsibility?</w:t>
      </w:r>
    </w:p>
    <w:p w14:paraId="5747376C" w14:textId="77777777" w:rsidR="005F11CC" w:rsidRPr="001C69EC" w:rsidRDefault="000C2C8B" w:rsidP="001C69EC">
      <w:pPr>
        <w:numPr>
          <w:ilvl w:val="0"/>
          <w:numId w:val="2"/>
        </w:numPr>
        <w:spacing w:line="360" w:lineRule="auto"/>
        <w:ind w:left="360"/>
        <w:contextualSpacing/>
        <w:jc w:val="both"/>
        <w:rPr>
          <w:rFonts w:ascii="Arial" w:eastAsia="Calibri" w:hAnsi="Arial" w:cs="Arial"/>
          <w:color w:val="000000" w:themeColor="text1"/>
          <w:sz w:val="22"/>
          <w:szCs w:val="22"/>
        </w:rPr>
      </w:pPr>
      <w:r w:rsidRPr="001C69EC">
        <w:rPr>
          <w:rFonts w:ascii="Arial" w:eastAsia="Calibri" w:hAnsi="Arial" w:cs="Arial"/>
          <w:color w:val="000000" w:themeColor="text1"/>
          <w:sz w:val="22"/>
          <w:szCs w:val="22"/>
        </w:rPr>
        <w:t>What is the quality of organizational factors in terms of:</w:t>
      </w:r>
    </w:p>
    <w:p w14:paraId="62260FFC" w14:textId="71E42641" w:rsidR="005F11CC" w:rsidRPr="001C69EC" w:rsidRDefault="000C2C8B" w:rsidP="001C69EC">
      <w:pPr>
        <w:pStyle w:val="ListParagraph"/>
        <w:numPr>
          <w:ilvl w:val="0"/>
          <w:numId w:val="5"/>
        </w:numPr>
        <w:tabs>
          <w:tab w:val="left" w:pos="1890"/>
        </w:tabs>
        <w:spacing w:line="360" w:lineRule="auto"/>
        <w:ind w:left="720"/>
        <w:jc w:val="both"/>
        <w:rPr>
          <w:rFonts w:ascii="Arial" w:hAnsi="Arial" w:cs="Arial"/>
          <w:color w:val="000000" w:themeColor="text1"/>
          <w:sz w:val="22"/>
          <w:szCs w:val="22"/>
          <w:shd w:val="clear" w:color="auto" w:fill="FFFFFF"/>
        </w:rPr>
      </w:pPr>
      <w:r w:rsidRPr="001C69EC">
        <w:rPr>
          <w:rFonts w:ascii="Arial" w:hAnsi="Arial" w:cs="Arial"/>
          <w:color w:val="000000" w:themeColor="text1"/>
          <w:sz w:val="22"/>
          <w:szCs w:val="22"/>
          <w:shd w:val="clear" w:color="auto" w:fill="FFFFFF"/>
        </w:rPr>
        <w:t>Nurse manager, ability, leadership</w:t>
      </w:r>
      <w:r w:rsidR="00297430" w:rsidRPr="001C69EC">
        <w:rPr>
          <w:rFonts w:ascii="Arial" w:hAnsi="Arial" w:cs="Arial"/>
          <w:color w:val="000000" w:themeColor="text1"/>
          <w:sz w:val="22"/>
          <w:szCs w:val="22"/>
          <w:shd w:val="clear" w:color="auto" w:fill="FFFFFF"/>
        </w:rPr>
        <w:t>,</w:t>
      </w:r>
      <w:r w:rsidRPr="001C69EC">
        <w:rPr>
          <w:rFonts w:ascii="Arial" w:hAnsi="Arial" w:cs="Arial"/>
          <w:color w:val="000000" w:themeColor="text1"/>
          <w:sz w:val="22"/>
          <w:szCs w:val="22"/>
          <w:shd w:val="clear" w:color="auto" w:fill="FFFFFF"/>
        </w:rPr>
        <w:t xml:space="preserve"> and support;</w:t>
      </w:r>
    </w:p>
    <w:p w14:paraId="69402A02" w14:textId="77777777" w:rsidR="005F11CC" w:rsidRPr="001C69EC" w:rsidRDefault="000C2C8B" w:rsidP="001C69EC">
      <w:pPr>
        <w:pStyle w:val="ListParagraph"/>
        <w:numPr>
          <w:ilvl w:val="0"/>
          <w:numId w:val="5"/>
        </w:numPr>
        <w:tabs>
          <w:tab w:val="left" w:pos="1890"/>
        </w:tabs>
        <w:spacing w:line="360" w:lineRule="auto"/>
        <w:ind w:left="720"/>
        <w:jc w:val="both"/>
        <w:rPr>
          <w:rFonts w:ascii="Arial" w:hAnsi="Arial" w:cs="Arial"/>
          <w:color w:val="000000" w:themeColor="text1"/>
          <w:sz w:val="22"/>
          <w:szCs w:val="22"/>
          <w:shd w:val="clear" w:color="auto" w:fill="FFFFFF"/>
        </w:rPr>
      </w:pPr>
      <w:r w:rsidRPr="001C69EC">
        <w:rPr>
          <w:rFonts w:ascii="Arial" w:hAnsi="Arial" w:cs="Arial"/>
          <w:color w:val="000000" w:themeColor="text1"/>
          <w:sz w:val="22"/>
          <w:szCs w:val="22"/>
          <w:shd w:val="clear" w:color="auto" w:fill="FFFFFF"/>
        </w:rPr>
        <w:t>Nurse participation in the workplace;</w:t>
      </w:r>
    </w:p>
    <w:p w14:paraId="5D988B68" w14:textId="6B8DD5D1" w:rsidR="005F11CC" w:rsidRPr="001C69EC" w:rsidRDefault="000C2C8B" w:rsidP="001C69EC">
      <w:pPr>
        <w:pStyle w:val="ListParagraph"/>
        <w:numPr>
          <w:ilvl w:val="0"/>
          <w:numId w:val="5"/>
        </w:numPr>
        <w:tabs>
          <w:tab w:val="left" w:pos="1890"/>
        </w:tabs>
        <w:spacing w:line="360" w:lineRule="auto"/>
        <w:ind w:left="720"/>
        <w:jc w:val="both"/>
        <w:rPr>
          <w:rFonts w:ascii="Arial" w:hAnsi="Arial" w:cs="Arial"/>
          <w:color w:val="000000" w:themeColor="text1"/>
          <w:sz w:val="22"/>
          <w:szCs w:val="22"/>
          <w:shd w:val="clear" w:color="auto" w:fill="FFFFFF"/>
        </w:rPr>
      </w:pPr>
      <w:r w:rsidRPr="001C69EC">
        <w:rPr>
          <w:rFonts w:ascii="Arial" w:hAnsi="Arial" w:cs="Arial"/>
          <w:color w:val="000000" w:themeColor="text1"/>
          <w:sz w:val="22"/>
          <w:szCs w:val="22"/>
          <w:shd w:val="clear" w:color="auto" w:fill="FFFFFF"/>
        </w:rPr>
        <w:t>Staffing and resource adequacy;</w:t>
      </w:r>
      <w:r w:rsidR="00297430" w:rsidRPr="001C69EC">
        <w:rPr>
          <w:rFonts w:ascii="Arial" w:hAnsi="Arial" w:cs="Arial"/>
          <w:color w:val="000000" w:themeColor="text1"/>
          <w:sz w:val="22"/>
          <w:szCs w:val="22"/>
          <w:shd w:val="clear" w:color="auto" w:fill="FFFFFF"/>
        </w:rPr>
        <w:t xml:space="preserve"> and</w:t>
      </w:r>
    </w:p>
    <w:p w14:paraId="4028F836" w14:textId="77777777" w:rsidR="005F11CC" w:rsidRPr="001C69EC" w:rsidRDefault="000C2C8B" w:rsidP="001C69EC">
      <w:pPr>
        <w:pStyle w:val="ListParagraph"/>
        <w:numPr>
          <w:ilvl w:val="0"/>
          <w:numId w:val="5"/>
        </w:numPr>
        <w:tabs>
          <w:tab w:val="left" w:pos="1890"/>
        </w:tabs>
        <w:spacing w:line="360" w:lineRule="auto"/>
        <w:ind w:left="720"/>
        <w:jc w:val="both"/>
        <w:rPr>
          <w:rFonts w:ascii="Arial" w:hAnsi="Arial" w:cs="Arial"/>
          <w:color w:val="000000" w:themeColor="text1"/>
          <w:sz w:val="22"/>
          <w:szCs w:val="22"/>
          <w:shd w:val="clear" w:color="auto" w:fill="FFFFFF"/>
        </w:rPr>
      </w:pPr>
      <w:r w:rsidRPr="001C69EC">
        <w:rPr>
          <w:rFonts w:ascii="Arial" w:hAnsi="Arial" w:cs="Arial"/>
          <w:color w:val="000000" w:themeColor="text1"/>
          <w:sz w:val="22"/>
          <w:szCs w:val="22"/>
          <w:shd w:val="clear" w:color="auto" w:fill="FFFFFF"/>
        </w:rPr>
        <w:t>Nursing foundations for quality care and Collegial nurse-physician relations?</w:t>
      </w:r>
    </w:p>
    <w:p w14:paraId="7EC70AE0" w14:textId="77777777" w:rsidR="005F11CC" w:rsidRPr="001C69EC" w:rsidRDefault="000C2C8B" w:rsidP="001C69EC">
      <w:pPr>
        <w:numPr>
          <w:ilvl w:val="0"/>
          <w:numId w:val="2"/>
        </w:numPr>
        <w:spacing w:line="360" w:lineRule="auto"/>
        <w:ind w:left="360"/>
        <w:contextualSpacing/>
        <w:jc w:val="both"/>
        <w:rPr>
          <w:rFonts w:ascii="Arial" w:eastAsia="Calibri" w:hAnsi="Arial" w:cs="Arial"/>
          <w:color w:val="000000" w:themeColor="text1"/>
          <w:sz w:val="22"/>
          <w:szCs w:val="22"/>
        </w:rPr>
      </w:pPr>
      <w:r w:rsidRPr="001C69EC">
        <w:rPr>
          <w:rFonts w:ascii="Arial" w:eastAsia="Calibri" w:hAnsi="Arial" w:cs="Arial"/>
          <w:color w:val="000000" w:themeColor="text1"/>
          <w:sz w:val="22"/>
          <w:szCs w:val="22"/>
        </w:rPr>
        <w:t xml:space="preserve">What is the level of turnover intention among nurses? </w:t>
      </w:r>
    </w:p>
    <w:p w14:paraId="589B36BC" w14:textId="77777777" w:rsidR="005F11CC" w:rsidRPr="001C69EC" w:rsidRDefault="000C2C8B" w:rsidP="001C69EC">
      <w:pPr>
        <w:numPr>
          <w:ilvl w:val="0"/>
          <w:numId w:val="2"/>
        </w:numPr>
        <w:spacing w:line="360" w:lineRule="auto"/>
        <w:ind w:left="360"/>
        <w:contextualSpacing/>
        <w:jc w:val="both"/>
        <w:rPr>
          <w:rFonts w:ascii="Arial" w:eastAsia="Calibri" w:hAnsi="Arial" w:cs="Arial"/>
          <w:color w:val="000000" w:themeColor="text1"/>
          <w:sz w:val="22"/>
          <w:szCs w:val="22"/>
        </w:rPr>
      </w:pPr>
      <w:bookmarkStart w:id="5" w:name="_Hlk201846643"/>
      <w:r w:rsidRPr="001C69EC">
        <w:rPr>
          <w:rFonts w:ascii="Arial" w:eastAsia="Calibri" w:hAnsi="Arial" w:cs="Arial"/>
          <w:color w:val="000000" w:themeColor="text1"/>
          <w:sz w:val="22"/>
          <w:szCs w:val="22"/>
        </w:rPr>
        <w:lastRenderedPageBreak/>
        <w:t xml:space="preserve">Is there a significant difference in the turnover intention of nurses when grouped according to their profile? </w:t>
      </w:r>
    </w:p>
    <w:p w14:paraId="02F7801F" w14:textId="3B50A198" w:rsidR="005F11CC" w:rsidRPr="001C69EC" w:rsidRDefault="000C2C8B" w:rsidP="001C69EC">
      <w:pPr>
        <w:numPr>
          <w:ilvl w:val="0"/>
          <w:numId w:val="2"/>
        </w:numPr>
        <w:spacing w:line="360" w:lineRule="auto"/>
        <w:ind w:left="360"/>
        <w:contextualSpacing/>
        <w:jc w:val="both"/>
        <w:rPr>
          <w:rFonts w:ascii="Arial" w:eastAsia="Calibri" w:hAnsi="Arial" w:cs="Arial"/>
          <w:color w:val="000000" w:themeColor="text1"/>
          <w:sz w:val="22"/>
          <w:szCs w:val="22"/>
        </w:rPr>
      </w:pPr>
      <w:r w:rsidRPr="001C69EC">
        <w:rPr>
          <w:rFonts w:ascii="Arial" w:eastAsia="Calibri" w:hAnsi="Arial" w:cs="Arial"/>
          <w:color w:val="000000" w:themeColor="text1"/>
          <w:sz w:val="22"/>
          <w:szCs w:val="22"/>
        </w:rPr>
        <w:t>What domain in job satisfaction significantly influence</w:t>
      </w:r>
      <w:r w:rsidR="00297430" w:rsidRPr="001C69EC">
        <w:rPr>
          <w:rFonts w:ascii="Arial" w:eastAsia="Calibri" w:hAnsi="Arial" w:cs="Arial"/>
          <w:color w:val="000000" w:themeColor="text1"/>
          <w:sz w:val="22"/>
          <w:szCs w:val="22"/>
        </w:rPr>
        <w:t>s</w:t>
      </w:r>
      <w:r w:rsidRPr="001C69EC">
        <w:rPr>
          <w:rFonts w:ascii="Arial" w:eastAsia="Calibri" w:hAnsi="Arial" w:cs="Arial"/>
          <w:color w:val="000000" w:themeColor="text1"/>
          <w:sz w:val="22"/>
          <w:szCs w:val="22"/>
        </w:rPr>
        <w:t xml:space="preserve"> turnover intention? </w:t>
      </w:r>
    </w:p>
    <w:p w14:paraId="13E61EFB" w14:textId="1F542900" w:rsidR="005F11CC" w:rsidRPr="001C69EC" w:rsidRDefault="000C2C8B" w:rsidP="001C69EC">
      <w:pPr>
        <w:numPr>
          <w:ilvl w:val="0"/>
          <w:numId w:val="2"/>
        </w:numPr>
        <w:spacing w:line="360" w:lineRule="auto"/>
        <w:ind w:left="360"/>
        <w:contextualSpacing/>
        <w:jc w:val="both"/>
        <w:rPr>
          <w:rFonts w:ascii="Arial" w:eastAsia="Calibri" w:hAnsi="Arial" w:cs="Arial"/>
          <w:color w:val="000000" w:themeColor="text1"/>
          <w:sz w:val="22"/>
          <w:szCs w:val="22"/>
        </w:rPr>
      </w:pPr>
      <w:r w:rsidRPr="001C69EC">
        <w:rPr>
          <w:rFonts w:ascii="Arial" w:eastAsia="Calibri" w:hAnsi="Arial" w:cs="Arial"/>
          <w:color w:val="000000" w:themeColor="text1"/>
          <w:sz w:val="22"/>
          <w:szCs w:val="22"/>
        </w:rPr>
        <w:t>Is there a significant relationship between organizational factors, job satisfaction</w:t>
      </w:r>
      <w:r w:rsidR="00297430" w:rsidRPr="001C69EC">
        <w:rPr>
          <w:rFonts w:ascii="Arial" w:eastAsia="Calibri" w:hAnsi="Arial" w:cs="Arial"/>
          <w:color w:val="000000" w:themeColor="text1"/>
          <w:sz w:val="22"/>
          <w:szCs w:val="22"/>
        </w:rPr>
        <w:t>,</w:t>
      </w:r>
      <w:r w:rsidRPr="001C69EC">
        <w:rPr>
          <w:rFonts w:ascii="Arial" w:eastAsia="Calibri" w:hAnsi="Arial" w:cs="Arial"/>
          <w:color w:val="000000" w:themeColor="text1"/>
          <w:sz w:val="22"/>
          <w:szCs w:val="22"/>
        </w:rPr>
        <w:t xml:space="preserve"> and turnover intentions?</w:t>
      </w:r>
    </w:p>
    <w:bookmarkEnd w:id="5"/>
    <w:p w14:paraId="5B4BB59D" w14:textId="77777777" w:rsidR="005F11CC" w:rsidRPr="001C69EC" w:rsidRDefault="000C2C8B" w:rsidP="001C69EC">
      <w:pPr>
        <w:numPr>
          <w:ilvl w:val="0"/>
          <w:numId w:val="2"/>
        </w:numPr>
        <w:spacing w:line="360" w:lineRule="auto"/>
        <w:ind w:left="360"/>
        <w:contextualSpacing/>
        <w:jc w:val="both"/>
        <w:rPr>
          <w:rFonts w:ascii="Arial" w:eastAsia="Calibri" w:hAnsi="Arial" w:cs="Arial"/>
          <w:color w:val="000000" w:themeColor="text1"/>
          <w:sz w:val="22"/>
          <w:szCs w:val="22"/>
        </w:rPr>
      </w:pPr>
      <w:r w:rsidRPr="001C69EC">
        <w:rPr>
          <w:rFonts w:ascii="Arial" w:eastAsia="Calibri" w:hAnsi="Arial" w:cs="Arial"/>
          <w:color w:val="000000" w:themeColor="text1"/>
          <w:sz w:val="22"/>
          <w:szCs w:val="22"/>
        </w:rPr>
        <w:t xml:space="preserve">What are the standpoints of the participants on the notable areas in the quantitative results? </w:t>
      </w:r>
    </w:p>
    <w:p w14:paraId="006EA9BC" w14:textId="77777777" w:rsidR="005F11CC" w:rsidRPr="001C69EC" w:rsidRDefault="000C2C8B" w:rsidP="001C69EC">
      <w:pPr>
        <w:numPr>
          <w:ilvl w:val="0"/>
          <w:numId w:val="2"/>
        </w:numPr>
        <w:spacing w:line="360" w:lineRule="auto"/>
        <w:ind w:left="360"/>
        <w:contextualSpacing/>
        <w:jc w:val="both"/>
        <w:rPr>
          <w:rFonts w:ascii="Arial" w:eastAsia="Calibri" w:hAnsi="Arial" w:cs="Arial"/>
          <w:color w:val="000000" w:themeColor="text1"/>
          <w:sz w:val="22"/>
          <w:szCs w:val="22"/>
        </w:rPr>
      </w:pPr>
      <w:r w:rsidRPr="001C69EC">
        <w:rPr>
          <w:rFonts w:ascii="Arial" w:eastAsia="Calibri" w:hAnsi="Arial" w:cs="Arial"/>
          <w:color w:val="000000" w:themeColor="text1"/>
          <w:sz w:val="22"/>
          <w:szCs w:val="22"/>
        </w:rPr>
        <w:t>How do the qualitative results' findings support the quantitative results on factors of nurse turnover?</w:t>
      </w:r>
    </w:p>
    <w:p w14:paraId="30723FD5" w14:textId="77777777" w:rsidR="005F11CC" w:rsidRPr="001C69EC" w:rsidRDefault="005F11CC" w:rsidP="001C69EC">
      <w:pPr>
        <w:spacing w:line="360" w:lineRule="auto"/>
        <w:ind w:firstLine="720"/>
        <w:contextualSpacing/>
        <w:jc w:val="both"/>
        <w:rPr>
          <w:rFonts w:ascii="Arial" w:eastAsia="Calibri" w:hAnsi="Arial" w:cs="Arial"/>
          <w:color w:val="000000" w:themeColor="text1"/>
          <w:sz w:val="22"/>
          <w:szCs w:val="22"/>
        </w:rPr>
      </w:pPr>
    </w:p>
    <w:p w14:paraId="2A079123" w14:textId="77777777" w:rsidR="005F11CC" w:rsidRPr="001C69EC" w:rsidRDefault="000C2C8B" w:rsidP="001C69EC">
      <w:pPr>
        <w:pStyle w:val="Heading2"/>
        <w:spacing w:before="0" w:line="360" w:lineRule="auto"/>
        <w:jc w:val="both"/>
        <w:rPr>
          <w:rFonts w:ascii="Arial" w:eastAsia="Times New Roman" w:hAnsi="Arial" w:cs="Arial"/>
          <w:color w:val="000000" w:themeColor="text1"/>
          <w:sz w:val="22"/>
          <w:szCs w:val="22"/>
          <w:shd w:val="clear" w:color="auto" w:fill="FFFFFF"/>
          <w:lang w:eastAsia="en-PH"/>
        </w:rPr>
      </w:pPr>
      <w:bookmarkStart w:id="6" w:name="_Toc90139043"/>
      <w:r w:rsidRPr="001C69EC">
        <w:rPr>
          <w:rFonts w:ascii="Arial" w:eastAsia="Times New Roman" w:hAnsi="Arial" w:cs="Arial"/>
          <w:color w:val="000000" w:themeColor="text1"/>
          <w:sz w:val="22"/>
          <w:szCs w:val="22"/>
          <w:shd w:val="clear" w:color="auto" w:fill="FFFFFF"/>
          <w:lang w:eastAsia="en-PH"/>
        </w:rPr>
        <w:t>Null Hypothes</w:t>
      </w:r>
      <w:bookmarkEnd w:id="6"/>
      <w:r w:rsidRPr="001C69EC">
        <w:rPr>
          <w:rFonts w:ascii="Arial" w:eastAsia="Times New Roman" w:hAnsi="Arial" w:cs="Arial"/>
          <w:color w:val="000000" w:themeColor="text1"/>
          <w:sz w:val="22"/>
          <w:szCs w:val="22"/>
          <w:shd w:val="clear" w:color="auto" w:fill="FFFFFF"/>
          <w:lang w:eastAsia="en-PH"/>
        </w:rPr>
        <w:t>es</w:t>
      </w:r>
    </w:p>
    <w:p w14:paraId="7F57AC56" w14:textId="77777777" w:rsidR="005F11CC" w:rsidRPr="001C69EC" w:rsidRDefault="000C2C8B" w:rsidP="001C69EC">
      <w:pPr>
        <w:spacing w:line="360" w:lineRule="auto"/>
        <w:ind w:left="450" w:hanging="450"/>
        <w:jc w:val="both"/>
        <w:rPr>
          <w:rFonts w:ascii="Arial" w:hAnsi="Arial" w:cs="Arial"/>
          <w:color w:val="000000" w:themeColor="text1"/>
          <w:sz w:val="22"/>
          <w:szCs w:val="22"/>
          <w:lang w:eastAsia="en-PH"/>
        </w:rPr>
      </w:pPr>
      <w:r w:rsidRPr="001C69EC">
        <w:rPr>
          <w:rFonts w:ascii="Arial" w:hAnsi="Arial" w:cs="Arial"/>
          <w:color w:val="000000" w:themeColor="text1"/>
          <w:sz w:val="22"/>
          <w:szCs w:val="22"/>
        </w:rPr>
        <w:t xml:space="preserve">Ho: </w:t>
      </w:r>
      <w:r w:rsidRPr="001C69EC">
        <w:rPr>
          <w:rFonts w:ascii="Arial" w:hAnsi="Arial" w:cs="Arial"/>
          <w:color w:val="000000" w:themeColor="text1"/>
          <w:sz w:val="22"/>
          <w:szCs w:val="22"/>
          <w:lang w:eastAsia="en-PH"/>
        </w:rPr>
        <w:t>There is no significant difference in the turnover intention of nurses when grouped according to their profile.</w:t>
      </w:r>
    </w:p>
    <w:p w14:paraId="617B65C6" w14:textId="7AB5A43C" w:rsidR="005F11CC" w:rsidRPr="001C69EC" w:rsidRDefault="000C2C8B" w:rsidP="001C69EC">
      <w:pPr>
        <w:spacing w:line="360" w:lineRule="auto"/>
        <w:ind w:left="450" w:hanging="450"/>
        <w:jc w:val="both"/>
        <w:rPr>
          <w:rFonts w:ascii="Arial" w:hAnsi="Arial" w:cs="Arial"/>
          <w:color w:val="000000" w:themeColor="text1"/>
          <w:sz w:val="22"/>
          <w:szCs w:val="22"/>
          <w:lang w:eastAsia="en-PH"/>
        </w:rPr>
      </w:pPr>
      <w:r w:rsidRPr="001C69EC">
        <w:rPr>
          <w:rFonts w:ascii="Arial" w:hAnsi="Arial" w:cs="Arial"/>
          <w:color w:val="000000" w:themeColor="text1"/>
          <w:sz w:val="22"/>
          <w:szCs w:val="22"/>
          <w:lang w:eastAsia="en-PH"/>
        </w:rPr>
        <w:t>Ho: There is no domain in job satisfaction that significantly influence</w:t>
      </w:r>
      <w:r w:rsidR="00297430" w:rsidRPr="001C69EC">
        <w:rPr>
          <w:rFonts w:ascii="Arial" w:hAnsi="Arial" w:cs="Arial"/>
          <w:color w:val="000000" w:themeColor="text1"/>
          <w:sz w:val="22"/>
          <w:szCs w:val="22"/>
          <w:lang w:eastAsia="en-PH"/>
        </w:rPr>
        <w:t>s</w:t>
      </w:r>
      <w:r w:rsidRPr="001C69EC">
        <w:rPr>
          <w:rFonts w:ascii="Arial" w:hAnsi="Arial" w:cs="Arial"/>
          <w:color w:val="000000" w:themeColor="text1"/>
          <w:sz w:val="22"/>
          <w:szCs w:val="22"/>
          <w:lang w:eastAsia="en-PH"/>
        </w:rPr>
        <w:t xml:space="preserve"> turnover intention.</w:t>
      </w:r>
    </w:p>
    <w:p w14:paraId="55FC4F32" w14:textId="256A9DB1" w:rsidR="005F11CC" w:rsidRPr="001C69EC" w:rsidRDefault="000C2C8B" w:rsidP="001C69EC">
      <w:pPr>
        <w:spacing w:line="360" w:lineRule="auto"/>
        <w:ind w:left="450" w:hanging="450"/>
        <w:jc w:val="both"/>
        <w:rPr>
          <w:rFonts w:ascii="Arial" w:hAnsi="Arial" w:cs="Arial"/>
          <w:color w:val="000000" w:themeColor="text1"/>
          <w:sz w:val="22"/>
          <w:szCs w:val="22"/>
          <w:lang w:eastAsia="en-PH"/>
        </w:rPr>
      </w:pPr>
      <w:r w:rsidRPr="001C69EC">
        <w:rPr>
          <w:rFonts w:ascii="Arial" w:hAnsi="Arial" w:cs="Arial"/>
          <w:color w:val="000000" w:themeColor="text1"/>
          <w:sz w:val="22"/>
          <w:szCs w:val="22"/>
          <w:lang w:eastAsia="en-PH"/>
        </w:rPr>
        <w:t>Ho: There is no significant relationship between organizational factors, job satisfaction</w:t>
      </w:r>
      <w:r w:rsidR="00297430" w:rsidRPr="001C69EC">
        <w:rPr>
          <w:rFonts w:ascii="Arial" w:hAnsi="Arial" w:cs="Arial"/>
          <w:color w:val="000000" w:themeColor="text1"/>
          <w:sz w:val="22"/>
          <w:szCs w:val="22"/>
          <w:lang w:eastAsia="en-PH"/>
        </w:rPr>
        <w:t>,</w:t>
      </w:r>
      <w:r w:rsidRPr="001C69EC">
        <w:rPr>
          <w:rFonts w:ascii="Arial" w:hAnsi="Arial" w:cs="Arial"/>
          <w:color w:val="000000" w:themeColor="text1"/>
          <w:sz w:val="22"/>
          <w:szCs w:val="22"/>
          <w:lang w:eastAsia="en-PH"/>
        </w:rPr>
        <w:t xml:space="preserve"> and turnover intentions. </w:t>
      </w:r>
    </w:p>
    <w:p w14:paraId="4B770B14" w14:textId="77777777" w:rsidR="005F11CC" w:rsidRPr="001C69EC" w:rsidRDefault="005F11CC" w:rsidP="001C69EC">
      <w:pPr>
        <w:spacing w:line="360" w:lineRule="auto"/>
        <w:ind w:firstLine="720"/>
        <w:jc w:val="both"/>
        <w:rPr>
          <w:rFonts w:ascii="Arial" w:hAnsi="Arial" w:cs="Arial"/>
          <w:color w:val="000000" w:themeColor="text1"/>
          <w:sz w:val="22"/>
          <w:szCs w:val="22"/>
        </w:rPr>
      </w:pPr>
    </w:p>
    <w:p w14:paraId="30F0D6E8" w14:textId="77777777" w:rsidR="005F11CC" w:rsidRPr="001C69EC" w:rsidRDefault="000C2C8B" w:rsidP="001C69EC">
      <w:pPr>
        <w:pStyle w:val="Heading1"/>
        <w:spacing w:before="0" w:line="360" w:lineRule="auto"/>
        <w:jc w:val="both"/>
        <w:rPr>
          <w:rFonts w:ascii="Arial" w:hAnsi="Arial" w:cs="Arial"/>
          <w:color w:val="000000" w:themeColor="text1"/>
          <w:sz w:val="22"/>
          <w:szCs w:val="22"/>
        </w:rPr>
      </w:pPr>
      <w:bookmarkStart w:id="7" w:name="_Toc90139045"/>
      <w:r w:rsidRPr="001C69EC">
        <w:rPr>
          <w:rFonts w:ascii="Arial" w:hAnsi="Arial" w:cs="Arial"/>
          <w:color w:val="000000" w:themeColor="text1"/>
          <w:sz w:val="22"/>
          <w:szCs w:val="22"/>
        </w:rPr>
        <w:t>Method</w:t>
      </w:r>
      <w:bookmarkEnd w:id="7"/>
    </w:p>
    <w:p w14:paraId="2271578D" w14:textId="4821FAC4" w:rsidR="005F11CC" w:rsidRPr="001C69EC" w:rsidRDefault="000C2C8B" w:rsidP="001C69EC">
      <w:pPr>
        <w:spacing w:line="360" w:lineRule="auto"/>
        <w:ind w:firstLine="720"/>
        <w:jc w:val="both"/>
        <w:rPr>
          <w:rFonts w:ascii="Arial" w:hAnsi="Arial" w:cs="Arial"/>
          <w:color w:val="000000" w:themeColor="text1"/>
          <w:sz w:val="22"/>
          <w:szCs w:val="22"/>
        </w:rPr>
      </w:pPr>
      <w:r w:rsidRPr="001C69EC">
        <w:rPr>
          <w:rFonts w:ascii="Arial" w:hAnsi="Arial" w:cs="Arial"/>
          <w:color w:val="000000" w:themeColor="text1"/>
          <w:sz w:val="22"/>
          <w:szCs w:val="22"/>
        </w:rPr>
        <w:t xml:space="preserve">This part of the study discussed the research design, setting, participants, </w:t>
      </w:r>
      <w:r w:rsidR="00297430" w:rsidRPr="001C69EC">
        <w:rPr>
          <w:rFonts w:ascii="Arial" w:hAnsi="Arial" w:cs="Arial"/>
          <w:color w:val="000000" w:themeColor="text1"/>
          <w:sz w:val="22"/>
          <w:szCs w:val="22"/>
        </w:rPr>
        <w:t>instruments</w:t>
      </w:r>
      <w:r w:rsidRPr="001C69EC">
        <w:rPr>
          <w:rFonts w:ascii="Arial" w:hAnsi="Arial" w:cs="Arial"/>
          <w:color w:val="000000" w:themeColor="text1"/>
          <w:sz w:val="22"/>
          <w:szCs w:val="22"/>
        </w:rPr>
        <w:t xml:space="preserve"> and measures</w:t>
      </w:r>
      <w:r w:rsidR="00297430" w:rsidRPr="001C69EC">
        <w:rPr>
          <w:rFonts w:ascii="Arial" w:hAnsi="Arial" w:cs="Arial"/>
          <w:color w:val="000000" w:themeColor="text1"/>
          <w:sz w:val="22"/>
          <w:szCs w:val="22"/>
        </w:rPr>
        <w:t>,</w:t>
      </w:r>
      <w:r w:rsidRPr="001C69EC">
        <w:rPr>
          <w:rFonts w:ascii="Arial" w:hAnsi="Arial" w:cs="Arial"/>
          <w:color w:val="000000" w:themeColor="text1"/>
          <w:sz w:val="22"/>
          <w:szCs w:val="22"/>
        </w:rPr>
        <w:t xml:space="preserve"> and the research procedure. </w:t>
      </w:r>
    </w:p>
    <w:p w14:paraId="71388AD2" w14:textId="77777777" w:rsidR="005F11CC" w:rsidRPr="001C69EC" w:rsidRDefault="005F11CC" w:rsidP="001C69EC">
      <w:pPr>
        <w:spacing w:line="360" w:lineRule="auto"/>
        <w:ind w:firstLine="720"/>
        <w:jc w:val="both"/>
        <w:rPr>
          <w:rFonts w:ascii="Arial" w:hAnsi="Arial" w:cs="Arial"/>
          <w:color w:val="000000" w:themeColor="text1"/>
          <w:sz w:val="22"/>
          <w:szCs w:val="22"/>
        </w:rPr>
      </w:pPr>
    </w:p>
    <w:p w14:paraId="213288E3" w14:textId="77777777" w:rsidR="005F11CC" w:rsidRPr="001C69EC" w:rsidRDefault="000C2C8B" w:rsidP="001C69EC">
      <w:pPr>
        <w:pStyle w:val="Heading2"/>
        <w:spacing w:before="0" w:line="360" w:lineRule="auto"/>
        <w:jc w:val="both"/>
        <w:rPr>
          <w:rFonts w:ascii="Arial" w:hAnsi="Arial" w:cs="Arial"/>
          <w:color w:val="000000" w:themeColor="text1"/>
          <w:sz w:val="22"/>
          <w:szCs w:val="22"/>
          <w:shd w:val="clear" w:color="auto" w:fill="FFFFFF"/>
        </w:rPr>
      </w:pPr>
      <w:bookmarkStart w:id="8" w:name="_Toc90139046"/>
      <w:r w:rsidRPr="001C69EC">
        <w:rPr>
          <w:rFonts w:ascii="Arial" w:hAnsi="Arial" w:cs="Arial"/>
          <w:color w:val="000000" w:themeColor="text1"/>
          <w:sz w:val="22"/>
          <w:szCs w:val="22"/>
          <w:shd w:val="clear" w:color="auto" w:fill="FFFFFF"/>
        </w:rPr>
        <w:t>Study Design</w:t>
      </w:r>
      <w:bookmarkEnd w:id="8"/>
    </w:p>
    <w:p w14:paraId="2ABA23D7" w14:textId="1D1BDBD7" w:rsidR="005F11CC" w:rsidRPr="001C69EC" w:rsidRDefault="000C2C8B" w:rsidP="001F3C0F">
      <w:pPr>
        <w:pStyle w:val="NormalWeb"/>
        <w:spacing w:before="0" w:beforeAutospacing="0" w:after="0" w:afterAutospacing="0" w:line="384" w:lineRule="auto"/>
        <w:ind w:firstLine="720"/>
        <w:jc w:val="both"/>
        <w:rPr>
          <w:rFonts w:ascii="Arial" w:hAnsi="Arial" w:cs="Arial"/>
          <w:color w:val="000000" w:themeColor="text1"/>
          <w:sz w:val="22"/>
          <w:szCs w:val="22"/>
          <w:shd w:val="clear" w:color="auto" w:fill="FFFFFF"/>
        </w:rPr>
      </w:pPr>
      <w:r w:rsidRPr="001C69EC">
        <w:rPr>
          <w:rFonts w:ascii="Arial" w:hAnsi="Arial" w:cs="Arial"/>
          <w:color w:val="000000" w:themeColor="text1"/>
          <w:sz w:val="22"/>
          <w:szCs w:val="22"/>
          <w:shd w:val="clear" w:color="auto" w:fill="FFFFFF"/>
        </w:rPr>
        <w:t xml:space="preserve">This study </w:t>
      </w:r>
      <w:r w:rsidR="00297430" w:rsidRPr="001C69EC">
        <w:rPr>
          <w:rFonts w:ascii="Arial" w:hAnsi="Arial" w:cs="Arial"/>
          <w:color w:val="000000" w:themeColor="text1"/>
          <w:sz w:val="22"/>
          <w:szCs w:val="22"/>
          <w:shd w:val="clear" w:color="auto" w:fill="FFFFFF"/>
        </w:rPr>
        <w:t>employed a mixed-methods</w:t>
      </w:r>
      <w:r w:rsidRPr="001C69EC">
        <w:rPr>
          <w:rFonts w:ascii="Arial" w:hAnsi="Arial" w:cs="Arial"/>
          <w:color w:val="000000" w:themeColor="text1"/>
          <w:sz w:val="22"/>
          <w:szCs w:val="22"/>
          <w:shd w:val="clear" w:color="auto" w:fill="FFFFFF"/>
        </w:rPr>
        <w:t xml:space="preserve"> design, </w:t>
      </w:r>
      <w:r w:rsidR="00297430" w:rsidRPr="001C69EC">
        <w:rPr>
          <w:rFonts w:ascii="Arial" w:hAnsi="Arial" w:cs="Arial"/>
          <w:color w:val="000000" w:themeColor="text1"/>
          <w:sz w:val="22"/>
          <w:szCs w:val="22"/>
          <w:shd w:val="clear" w:color="auto" w:fill="FFFFFF"/>
        </w:rPr>
        <w:t>specifical</w:t>
      </w:r>
      <w:r w:rsidRPr="001C69EC">
        <w:rPr>
          <w:rFonts w:ascii="Arial" w:hAnsi="Arial" w:cs="Arial"/>
          <w:color w:val="000000" w:themeColor="text1"/>
          <w:sz w:val="22"/>
          <w:szCs w:val="22"/>
          <w:shd w:val="clear" w:color="auto" w:fill="FFFFFF"/>
        </w:rPr>
        <w:t>ly the explanatory sequential</w:t>
      </w:r>
      <w:r w:rsidR="00297430" w:rsidRPr="001C69EC">
        <w:rPr>
          <w:rFonts w:ascii="Arial" w:hAnsi="Arial" w:cs="Arial"/>
          <w:color w:val="000000" w:themeColor="text1"/>
          <w:sz w:val="22"/>
          <w:szCs w:val="22"/>
          <w:shd w:val="clear" w:color="auto" w:fill="FFFFFF"/>
        </w:rPr>
        <w:t xml:space="preserve"> design</w:t>
      </w:r>
      <w:r w:rsidRPr="001C69EC">
        <w:rPr>
          <w:rFonts w:ascii="Arial" w:hAnsi="Arial" w:cs="Arial"/>
          <w:color w:val="000000" w:themeColor="text1"/>
          <w:sz w:val="22"/>
          <w:szCs w:val="22"/>
          <w:shd w:val="clear" w:color="auto" w:fill="FFFFFF"/>
        </w:rPr>
        <w:t xml:space="preserve">. </w:t>
      </w:r>
      <w:proofErr w:type="spellStart"/>
      <w:r w:rsidRPr="001C69EC">
        <w:rPr>
          <w:rFonts w:ascii="Arial" w:hAnsi="Arial" w:cs="Arial"/>
          <w:color w:val="000000" w:themeColor="text1"/>
          <w:sz w:val="22"/>
          <w:szCs w:val="22"/>
          <w:shd w:val="clear" w:color="auto" w:fill="FFFFFF"/>
        </w:rPr>
        <w:t>Ivankova</w:t>
      </w:r>
      <w:proofErr w:type="spellEnd"/>
      <w:r w:rsidRPr="001C69EC">
        <w:rPr>
          <w:rFonts w:ascii="Arial" w:hAnsi="Arial" w:cs="Arial"/>
          <w:color w:val="000000" w:themeColor="text1"/>
          <w:sz w:val="22"/>
          <w:szCs w:val="22"/>
          <w:shd w:val="clear" w:color="auto" w:fill="FFFFFF"/>
        </w:rPr>
        <w:t xml:space="preserve">, Creswell, and Stick (2006) described sequential explanatory </w:t>
      </w:r>
      <w:r w:rsidR="00297430" w:rsidRPr="001C69EC">
        <w:rPr>
          <w:rFonts w:ascii="Arial" w:hAnsi="Arial" w:cs="Arial"/>
          <w:color w:val="000000" w:themeColor="text1"/>
          <w:sz w:val="22"/>
          <w:szCs w:val="22"/>
          <w:shd w:val="clear" w:color="auto" w:fill="FFFFFF"/>
        </w:rPr>
        <w:t xml:space="preserve">methods </w:t>
      </w:r>
      <w:r w:rsidRPr="001C69EC">
        <w:rPr>
          <w:rFonts w:ascii="Arial" w:hAnsi="Arial" w:cs="Arial"/>
          <w:color w:val="000000" w:themeColor="text1"/>
          <w:sz w:val="22"/>
          <w:szCs w:val="22"/>
          <w:shd w:val="clear" w:color="auto" w:fill="FFFFFF"/>
        </w:rPr>
        <w:t xml:space="preserve">in mixed-methods research </w:t>
      </w:r>
      <w:r w:rsidR="00297430" w:rsidRPr="001C69EC">
        <w:rPr>
          <w:rFonts w:ascii="Arial" w:hAnsi="Arial" w:cs="Arial"/>
          <w:color w:val="000000" w:themeColor="text1"/>
          <w:sz w:val="22"/>
          <w:szCs w:val="22"/>
          <w:shd w:val="clear" w:color="auto" w:fill="FFFFFF"/>
        </w:rPr>
        <w:t>as involving</w:t>
      </w:r>
      <w:r w:rsidRPr="001C69EC">
        <w:rPr>
          <w:rFonts w:ascii="Arial" w:hAnsi="Arial" w:cs="Arial"/>
          <w:color w:val="000000" w:themeColor="text1"/>
          <w:sz w:val="22"/>
          <w:szCs w:val="22"/>
          <w:shd w:val="clear" w:color="auto" w:fill="FFFFFF"/>
        </w:rPr>
        <w:t xml:space="preserve"> two distinct phases of data collection and analysis: first, a quantitative phase, followed by a qualitative phase. The primary purpose of a sequential explanatory design is to u</w:t>
      </w:r>
      <w:r w:rsidR="00DF739B" w:rsidRPr="001C69EC">
        <w:rPr>
          <w:rFonts w:ascii="Arial" w:hAnsi="Arial" w:cs="Arial"/>
          <w:color w:val="000000" w:themeColor="text1"/>
          <w:sz w:val="22"/>
          <w:szCs w:val="22"/>
          <w:shd w:val="clear" w:color="auto" w:fill="FFFFFF"/>
        </w:rPr>
        <w:t>tiliz</w:t>
      </w:r>
      <w:r w:rsidRPr="001C69EC">
        <w:rPr>
          <w:rFonts w:ascii="Arial" w:hAnsi="Arial" w:cs="Arial"/>
          <w:color w:val="000000" w:themeColor="text1"/>
          <w:sz w:val="22"/>
          <w:szCs w:val="22"/>
          <w:shd w:val="clear" w:color="auto" w:fill="FFFFFF"/>
        </w:rPr>
        <w:t xml:space="preserve">e qualitative data to provide context for </w:t>
      </w:r>
      <w:r w:rsidR="00DF739B" w:rsidRPr="001C69EC">
        <w:rPr>
          <w:rFonts w:ascii="Arial" w:hAnsi="Arial" w:cs="Arial"/>
          <w:color w:val="000000" w:themeColor="text1"/>
          <w:sz w:val="22"/>
          <w:szCs w:val="22"/>
          <w:shd w:val="clear" w:color="auto" w:fill="FFFFFF"/>
        </w:rPr>
        <w:t xml:space="preserve">or explain </w:t>
      </w:r>
      <w:r w:rsidRPr="001C69EC">
        <w:rPr>
          <w:rFonts w:ascii="Arial" w:hAnsi="Arial" w:cs="Arial"/>
          <w:color w:val="000000" w:themeColor="text1"/>
          <w:sz w:val="22"/>
          <w:szCs w:val="22"/>
          <w:shd w:val="clear" w:color="auto" w:fill="FFFFFF"/>
        </w:rPr>
        <w:t xml:space="preserve">quantitative findings. </w:t>
      </w:r>
    </w:p>
    <w:p w14:paraId="41FDAB7F" w14:textId="77D5C16D" w:rsidR="005F11CC" w:rsidRPr="001C69EC" w:rsidRDefault="000C2C8B" w:rsidP="001F3C0F">
      <w:pPr>
        <w:pStyle w:val="NormalWeb"/>
        <w:spacing w:before="0" w:beforeAutospacing="0" w:after="0" w:afterAutospacing="0" w:line="384" w:lineRule="auto"/>
        <w:ind w:firstLine="720"/>
        <w:jc w:val="both"/>
        <w:rPr>
          <w:rFonts w:ascii="Arial" w:hAnsi="Arial" w:cs="Arial"/>
          <w:color w:val="000000" w:themeColor="text1"/>
          <w:sz w:val="22"/>
          <w:szCs w:val="22"/>
          <w:shd w:val="clear" w:color="auto" w:fill="FFFFFF"/>
        </w:rPr>
      </w:pPr>
      <w:r w:rsidRPr="001C69EC">
        <w:rPr>
          <w:rFonts w:ascii="Arial" w:hAnsi="Arial" w:cs="Arial"/>
          <w:color w:val="000000" w:themeColor="text1"/>
          <w:sz w:val="22"/>
          <w:szCs w:val="22"/>
          <w:shd w:val="clear" w:color="auto" w:fill="FFFFFF"/>
        </w:rPr>
        <w:t xml:space="preserve">In this study, the quantitative phase involved a survey on the factors </w:t>
      </w:r>
      <w:r w:rsidR="00297430" w:rsidRPr="001C69EC">
        <w:rPr>
          <w:rFonts w:ascii="Arial" w:hAnsi="Arial" w:cs="Arial"/>
          <w:color w:val="000000" w:themeColor="text1"/>
          <w:sz w:val="22"/>
          <w:szCs w:val="22"/>
          <w:shd w:val="clear" w:color="auto" w:fill="FFFFFF"/>
        </w:rPr>
        <w:t>influencing</w:t>
      </w:r>
      <w:r w:rsidRPr="001C69EC">
        <w:rPr>
          <w:rFonts w:ascii="Arial" w:hAnsi="Arial" w:cs="Arial"/>
          <w:color w:val="000000" w:themeColor="text1"/>
          <w:sz w:val="22"/>
          <w:szCs w:val="22"/>
          <w:shd w:val="clear" w:color="auto" w:fill="FFFFFF"/>
        </w:rPr>
        <w:t xml:space="preserve"> nurses' turnover</w:t>
      </w:r>
      <w:r w:rsidR="00DF739B" w:rsidRPr="001C69EC">
        <w:rPr>
          <w:rFonts w:ascii="Arial" w:hAnsi="Arial" w:cs="Arial"/>
          <w:color w:val="000000" w:themeColor="text1"/>
          <w:sz w:val="22"/>
          <w:szCs w:val="22"/>
          <w:shd w:val="clear" w:color="auto" w:fill="FFFFFF"/>
        </w:rPr>
        <w:t>,</w:t>
      </w:r>
      <w:r w:rsidRPr="001C69EC">
        <w:rPr>
          <w:rFonts w:ascii="Arial" w:hAnsi="Arial" w:cs="Arial"/>
          <w:color w:val="000000" w:themeColor="text1"/>
          <w:sz w:val="22"/>
          <w:szCs w:val="22"/>
          <w:shd w:val="clear" w:color="auto" w:fill="FFFFFF"/>
        </w:rPr>
        <w:t xml:space="preserve"> and </w:t>
      </w:r>
      <w:r w:rsidR="00297430" w:rsidRPr="001C69EC">
        <w:rPr>
          <w:rFonts w:ascii="Arial" w:hAnsi="Arial" w:cs="Arial"/>
          <w:color w:val="000000" w:themeColor="text1"/>
          <w:sz w:val="22"/>
          <w:szCs w:val="22"/>
          <w:shd w:val="clear" w:color="auto" w:fill="FFFFFF"/>
        </w:rPr>
        <w:t>the application of</w:t>
      </w:r>
      <w:r w:rsidRPr="001C69EC">
        <w:rPr>
          <w:rFonts w:ascii="Arial" w:hAnsi="Arial" w:cs="Arial"/>
          <w:color w:val="000000" w:themeColor="text1"/>
          <w:sz w:val="22"/>
          <w:szCs w:val="22"/>
          <w:shd w:val="clear" w:color="auto" w:fill="FFFFFF"/>
        </w:rPr>
        <w:t xml:space="preserve"> statistical interpretations </w:t>
      </w:r>
      <w:r w:rsidR="00DF739B" w:rsidRPr="001C69EC">
        <w:rPr>
          <w:rFonts w:ascii="Arial" w:hAnsi="Arial" w:cs="Arial"/>
          <w:color w:val="000000" w:themeColor="text1"/>
          <w:sz w:val="22"/>
          <w:szCs w:val="22"/>
          <w:shd w:val="clear" w:color="auto" w:fill="FFFFFF"/>
        </w:rPr>
        <w:t xml:space="preserve">was used </w:t>
      </w:r>
      <w:r w:rsidR="00297430" w:rsidRPr="001C69EC">
        <w:rPr>
          <w:rFonts w:ascii="Arial" w:hAnsi="Arial" w:cs="Arial"/>
          <w:color w:val="000000" w:themeColor="text1"/>
          <w:sz w:val="22"/>
          <w:szCs w:val="22"/>
          <w:shd w:val="clear" w:color="auto" w:fill="FFFFFF"/>
        </w:rPr>
        <w:t>to identify</w:t>
      </w:r>
      <w:r w:rsidRPr="001C69EC">
        <w:rPr>
          <w:rFonts w:ascii="Arial" w:hAnsi="Arial" w:cs="Arial"/>
          <w:color w:val="000000" w:themeColor="text1"/>
          <w:sz w:val="22"/>
          <w:szCs w:val="22"/>
          <w:shd w:val="clear" w:color="auto" w:fill="FFFFFF"/>
        </w:rPr>
        <w:t xml:space="preserve"> which factors are considered significant in nurses' turnover. For the qualitative phase, findings from the quantitative phase were explored in more in-depth explanations </w:t>
      </w:r>
      <w:r w:rsidR="00297430" w:rsidRPr="001C69EC">
        <w:rPr>
          <w:rFonts w:ascii="Arial" w:hAnsi="Arial" w:cs="Arial"/>
          <w:color w:val="000000" w:themeColor="text1"/>
          <w:sz w:val="22"/>
          <w:szCs w:val="22"/>
          <w:shd w:val="clear" w:color="auto" w:fill="FFFFFF"/>
        </w:rPr>
        <w:t>to</w:t>
      </w:r>
      <w:r w:rsidRPr="001C69EC">
        <w:rPr>
          <w:rFonts w:ascii="Arial" w:hAnsi="Arial" w:cs="Arial"/>
          <w:color w:val="000000" w:themeColor="text1"/>
          <w:sz w:val="22"/>
          <w:szCs w:val="22"/>
          <w:shd w:val="clear" w:color="auto" w:fill="FFFFFF"/>
        </w:rPr>
        <w:t xml:space="preserve"> gain insights into participants' perspectives. </w:t>
      </w:r>
    </w:p>
    <w:p w14:paraId="3BA91069" w14:textId="77777777" w:rsidR="005F11CC" w:rsidRPr="001C69EC" w:rsidRDefault="000C2C8B" w:rsidP="001C69EC">
      <w:pPr>
        <w:pStyle w:val="Heading2"/>
        <w:spacing w:before="0" w:line="360" w:lineRule="auto"/>
        <w:jc w:val="both"/>
        <w:rPr>
          <w:rFonts w:ascii="Arial" w:hAnsi="Arial" w:cs="Arial"/>
          <w:color w:val="000000" w:themeColor="text1"/>
          <w:sz w:val="22"/>
          <w:szCs w:val="22"/>
        </w:rPr>
      </w:pPr>
      <w:bookmarkStart w:id="9" w:name="_Toc90139047"/>
      <w:r w:rsidRPr="001C69EC">
        <w:rPr>
          <w:rFonts w:ascii="Arial" w:hAnsi="Arial" w:cs="Arial"/>
          <w:color w:val="000000" w:themeColor="text1"/>
          <w:sz w:val="22"/>
          <w:szCs w:val="22"/>
        </w:rPr>
        <w:lastRenderedPageBreak/>
        <w:t>Study Site</w:t>
      </w:r>
    </w:p>
    <w:p w14:paraId="5FE76DD9" w14:textId="7F8F4532" w:rsidR="005F11CC" w:rsidRPr="001C69EC" w:rsidRDefault="000C2C8B" w:rsidP="001C69EC">
      <w:pPr>
        <w:pStyle w:val="Heading2"/>
        <w:spacing w:before="0" w:line="360" w:lineRule="auto"/>
        <w:ind w:firstLine="720"/>
        <w:jc w:val="both"/>
        <w:rPr>
          <w:rFonts w:ascii="Arial" w:hAnsi="Arial" w:cs="Arial"/>
          <w:color w:val="000000" w:themeColor="text1"/>
          <w:sz w:val="22"/>
          <w:szCs w:val="22"/>
        </w:rPr>
      </w:pPr>
      <w:r w:rsidRPr="001C69EC">
        <w:rPr>
          <w:rFonts w:ascii="Arial" w:hAnsi="Arial" w:cs="Arial"/>
          <w:color w:val="000000" w:themeColor="text1"/>
          <w:sz w:val="22"/>
          <w:szCs w:val="22"/>
        </w:rPr>
        <w:t xml:space="preserve">This study was conducted in a Level II hospital located in </w:t>
      </w:r>
      <w:proofErr w:type="spellStart"/>
      <w:r w:rsidRPr="001C69EC">
        <w:rPr>
          <w:rFonts w:ascii="Arial" w:hAnsi="Arial" w:cs="Arial"/>
          <w:color w:val="000000" w:themeColor="text1"/>
          <w:sz w:val="22"/>
          <w:szCs w:val="22"/>
        </w:rPr>
        <w:t>Kidapawan</w:t>
      </w:r>
      <w:proofErr w:type="spellEnd"/>
      <w:r w:rsidRPr="001C69EC">
        <w:rPr>
          <w:rFonts w:ascii="Arial" w:hAnsi="Arial" w:cs="Arial"/>
          <w:color w:val="000000" w:themeColor="text1"/>
          <w:sz w:val="22"/>
          <w:szCs w:val="22"/>
        </w:rPr>
        <w:t xml:space="preserve"> City. The site was chosen because it reflects the common situation of many hospitals in provincial areas, where nurse turnover and job satisfaction are important concerns. The hospital employs around 149 nurses assigned to various departments, making it a good setting to explore the experiences and intentions of nurses regarding their work.</w:t>
      </w:r>
    </w:p>
    <w:p w14:paraId="4C6E18A4" w14:textId="602434C0" w:rsidR="005F11CC" w:rsidRPr="001C69EC" w:rsidRDefault="000C2C8B" w:rsidP="001C69EC">
      <w:pPr>
        <w:pStyle w:val="Heading2"/>
        <w:spacing w:before="0" w:line="360" w:lineRule="auto"/>
        <w:ind w:firstLine="720"/>
        <w:jc w:val="both"/>
        <w:rPr>
          <w:rFonts w:ascii="Arial" w:hAnsi="Arial" w:cs="Arial"/>
          <w:color w:val="000000" w:themeColor="text1"/>
          <w:sz w:val="22"/>
          <w:szCs w:val="22"/>
        </w:rPr>
      </w:pPr>
      <w:r w:rsidRPr="001C69EC">
        <w:rPr>
          <w:rFonts w:ascii="Arial" w:hAnsi="Arial" w:cs="Arial"/>
          <w:color w:val="000000" w:themeColor="text1"/>
          <w:sz w:val="22"/>
          <w:szCs w:val="22"/>
        </w:rPr>
        <w:t xml:space="preserve">The hospital was selected because it is accessible and relevant to the study. It has experienced patterns of nurse resignations similar to </w:t>
      </w:r>
      <w:r w:rsidR="00297430" w:rsidRPr="001C69EC">
        <w:rPr>
          <w:rFonts w:ascii="Arial" w:hAnsi="Arial" w:cs="Arial"/>
          <w:color w:val="000000" w:themeColor="text1"/>
          <w:sz w:val="22"/>
          <w:szCs w:val="22"/>
        </w:rPr>
        <w:t xml:space="preserve">those of </w:t>
      </w:r>
      <w:r w:rsidRPr="001C69EC">
        <w:rPr>
          <w:rFonts w:ascii="Arial" w:hAnsi="Arial" w:cs="Arial"/>
          <w:color w:val="000000" w:themeColor="text1"/>
          <w:sz w:val="22"/>
          <w:szCs w:val="22"/>
        </w:rPr>
        <w:t xml:space="preserve">other hospitals in the region, </w:t>
      </w:r>
      <w:r w:rsidR="00297430" w:rsidRPr="001C69EC">
        <w:rPr>
          <w:rFonts w:ascii="Arial" w:hAnsi="Arial" w:cs="Arial"/>
          <w:color w:val="000000" w:themeColor="text1"/>
          <w:sz w:val="22"/>
          <w:szCs w:val="22"/>
        </w:rPr>
        <w:t>indicating</w:t>
      </w:r>
      <w:r w:rsidRPr="001C69EC">
        <w:rPr>
          <w:rFonts w:ascii="Arial" w:hAnsi="Arial" w:cs="Arial"/>
          <w:color w:val="000000" w:themeColor="text1"/>
          <w:sz w:val="22"/>
          <w:szCs w:val="22"/>
        </w:rPr>
        <w:t xml:space="preserve"> that staff retention is a </w:t>
      </w:r>
      <w:r w:rsidR="00297430" w:rsidRPr="001C69EC">
        <w:rPr>
          <w:rFonts w:ascii="Arial" w:hAnsi="Arial" w:cs="Arial"/>
          <w:color w:val="000000" w:themeColor="text1"/>
          <w:sz w:val="22"/>
          <w:szCs w:val="22"/>
        </w:rPr>
        <w:t>significant</w:t>
      </w:r>
      <w:r w:rsidRPr="001C69EC">
        <w:rPr>
          <w:rFonts w:ascii="Arial" w:hAnsi="Arial" w:cs="Arial"/>
          <w:color w:val="000000" w:themeColor="text1"/>
          <w:sz w:val="22"/>
          <w:szCs w:val="22"/>
        </w:rPr>
        <w:t xml:space="preserve"> issue. The nurses working here come from di</w:t>
      </w:r>
      <w:r w:rsidR="00297430" w:rsidRPr="001C69EC">
        <w:rPr>
          <w:rFonts w:ascii="Arial" w:hAnsi="Arial" w:cs="Arial"/>
          <w:color w:val="000000" w:themeColor="text1"/>
          <w:sz w:val="22"/>
          <w:szCs w:val="22"/>
        </w:rPr>
        <w:t>verse background</w:t>
      </w:r>
      <w:r w:rsidRPr="001C69EC">
        <w:rPr>
          <w:rFonts w:ascii="Arial" w:hAnsi="Arial" w:cs="Arial"/>
          <w:color w:val="000000" w:themeColor="text1"/>
          <w:sz w:val="22"/>
          <w:szCs w:val="22"/>
        </w:rPr>
        <w:t xml:space="preserve">s, </w:t>
      </w:r>
      <w:r w:rsidR="00297430" w:rsidRPr="001C69EC">
        <w:rPr>
          <w:rFonts w:ascii="Arial" w:hAnsi="Arial" w:cs="Arial"/>
          <w:color w:val="000000" w:themeColor="text1"/>
          <w:sz w:val="22"/>
          <w:szCs w:val="22"/>
        </w:rPr>
        <w:t xml:space="preserve">including </w:t>
      </w:r>
      <w:r w:rsidRPr="001C69EC">
        <w:rPr>
          <w:rFonts w:ascii="Arial" w:hAnsi="Arial" w:cs="Arial"/>
          <w:color w:val="000000" w:themeColor="text1"/>
          <w:sz w:val="22"/>
          <w:szCs w:val="22"/>
        </w:rPr>
        <w:t>some from nearby towns, which also reflects the diversity of nurs</w:t>
      </w:r>
      <w:r w:rsidR="00297430" w:rsidRPr="001C69EC">
        <w:rPr>
          <w:rFonts w:ascii="Arial" w:hAnsi="Arial" w:cs="Arial"/>
          <w:color w:val="000000" w:themeColor="text1"/>
          <w:sz w:val="22"/>
          <w:szCs w:val="22"/>
        </w:rPr>
        <w:t>ing</w:t>
      </w:r>
      <w:r w:rsidRPr="001C69EC">
        <w:rPr>
          <w:rFonts w:ascii="Arial" w:hAnsi="Arial" w:cs="Arial"/>
          <w:color w:val="000000" w:themeColor="text1"/>
          <w:sz w:val="22"/>
          <w:szCs w:val="22"/>
        </w:rPr>
        <w:t xml:space="preserve"> experiences in the area.</w:t>
      </w:r>
    </w:p>
    <w:p w14:paraId="36B41A41" w14:textId="77777777" w:rsidR="005F11CC" w:rsidRPr="001C69EC" w:rsidRDefault="000C2C8B" w:rsidP="001C69EC">
      <w:pPr>
        <w:pStyle w:val="Heading2"/>
        <w:spacing w:before="0" w:line="360" w:lineRule="auto"/>
        <w:ind w:firstLine="720"/>
        <w:jc w:val="both"/>
        <w:rPr>
          <w:rFonts w:ascii="Arial" w:hAnsi="Arial" w:cs="Arial"/>
          <w:color w:val="000000" w:themeColor="text1"/>
          <w:sz w:val="22"/>
          <w:szCs w:val="22"/>
        </w:rPr>
      </w:pPr>
      <w:r w:rsidRPr="001C69EC">
        <w:rPr>
          <w:rFonts w:ascii="Arial" w:hAnsi="Arial" w:cs="Arial"/>
          <w:color w:val="000000" w:themeColor="text1"/>
          <w:sz w:val="22"/>
          <w:szCs w:val="22"/>
        </w:rPr>
        <w:t>Overall, this hospital represents the typical challenges faced by nurses in secondary-level hospitals in the province. It provides a suitable environment to understand why nurses stay or leave, especially in terms of their job satisfaction, leadership support, salary concerns, and career development opportunities.</w:t>
      </w:r>
    </w:p>
    <w:p w14:paraId="365FFED0" w14:textId="77777777" w:rsidR="005F11CC" w:rsidRPr="001C69EC" w:rsidRDefault="005F11CC" w:rsidP="001C69EC">
      <w:pPr>
        <w:pStyle w:val="Heading2"/>
        <w:spacing w:before="0" w:line="360" w:lineRule="auto"/>
        <w:ind w:firstLine="720"/>
        <w:jc w:val="both"/>
        <w:rPr>
          <w:rFonts w:ascii="Arial" w:hAnsi="Arial" w:cs="Arial"/>
          <w:color w:val="000000" w:themeColor="text1"/>
          <w:sz w:val="22"/>
          <w:szCs w:val="22"/>
        </w:rPr>
      </w:pPr>
    </w:p>
    <w:p w14:paraId="1BBF4B2E" w14:textId="77777777" w:rsidR="005F11CC" w:rsidRPr="001C69EC" w:rsidRDefault="000C2C8B" w:rsidP="001C69EC">
      <w:pPr>
        <w:pStyle w:val="Heading2"/>
        <w:spacing w:before="0" w:line="360" w:lineRule="auto"/>
        <w:jc w:val="both"/>
        <w:rPr>
          <w:rFonts w:ascii="Arial" w:hAnsi="Arial" w:cs="Arial"/>
          <w:color w:val="000000" w:themeColor="text1"/>
          <w:sz w:val="22"/>
          <w:szCs w:val="22"/>
        </w:rPr>
      </w:pPr>
      <w:r w:rsidRPr="001C69EC">
        <w:rPr>
          <w:rFonts w:ascii="Arial" w:hAnsi="Arial" w:cs="Arial"/>
          <w:color w:val="000000" w:themeColor="text1"/>
          <w:sz w:val="22"/>
          <w:szCs w:val="22"/>
        </w:rPr>
        <w:t>Participants</w:t>
      </w:r>
      <w:bookmarkEnd w:id="9"/>
    </w:p>
    <w:p w14:paraId="14B3E07B" w14:textId="10D9130E" w:rsidR="005F11CC" w:rsidRPr="001C69EC" w:rsidRDefault="000C2C8B" w:rsidP="001C69EC">
      <w:pPr>
        <w:spacing w:line="360" w:lineRule="auto"/>
        <w:ind w:firstLine="720"/>
        <w:jc w:val="both"/>
        <w:rPr>
          <w:rFonts w:ascii="Arial" w:hAnsi="Arial" w:cs="Arial"/>
          <w:color w:val="000000" w:themeColor="text1"/>
          <w:sz w:val="22"/>
          <w:szCs w:val="22"/>
        </w:rPr>
      </w:pPr>
      <w:r w:rsidRPr="001C69EC">
        <w:rPr>
          <w:rFonts w:ascii="Arial" w:hAnsi="Arial" w:cs="Arial"/>
          <w:color w:val="000000" w:themeColor="text1"/>
          <w:sz w:val="22"/>
          <w:szCs w:val="22"/>
        </w:rPr>
        <w:t xml:space="preserve">The participants of this study were the nurses of a level II hospital. Qualified nurses will be recruited to participate in the study. Purposive sampling was used to select qualified participants who met the inclusion criteria. They were invited to voluntarily answer the survey questionnaires regarding the factors affecting nurse turnover. These nurses are not considered a vulnerable population for </w:t>
      </w:r>
      <w:r w:rsidR="00EE1C80" w:rsidRPr="001C69EC">
        <w:rPr>
          <w:rFonts w:ascii="Arial" w:hAnsi="Arial" w:cs="Arial"/>
          <w:color w:val="000000" w:themeColor="text1"/>
          <w:sz w:val="22"/>
          <w:szCs w:val="22"/>
        </w:rPr>
        <w:t xml:space="preserve">this </w:t>
      </w:r>
      <w:r w:rsidRPr="001C69EC">
        <w:rPr>
          <w:rFonts w:ascii="Arial" w:hAnsi="Arial" w:cs="Arial"/>
          <w:color w:val="000000" w:themeColor="text1"/>
          <w:sz w:val="22"/>
          <w:szCs w:val="22"/>
        </w:rPr>
        <w:t xml:space="preserve">study. </w:t>
      </w:r>
    </w:p>
    <w:p w14:paraId="53B78E12" w14:textId="055EDA66" w:rsidR="005F11CC" w:rsidRPr="001C69EC" w:rsidRDefault="000C2C8B" w:rsidP="001C69EC">
      <w:pPr>
        <w:spacing w:line="360" w:lineRule="auto"/>
        <w:ind w:firstLine="720"/>
        <w:jc w:val="both"/>
        <w:rPr>
          <w:rFonts w:ascii="Arial" w:hAnsi="Arial" w:cs="Arial"/>
          <w:color w:val="000000" w:themeColor="text1"/>
          <w:sz w:val="22"/>
          <w:szCs w:val="22"/>
        </w:rPr>
      </w:pPr>
      <w:r w:rsidRPr="001C69EC">
        <w:rPr>
          <w:rFonts w:ascii="Arial" w:hAnsi="Arial" w:cs="Arial"/>
          <w:color w:val="000000" w:themeColor="text1"/>
          <w:sz w:val="22"/>
          <w:szCs w:val="22"/>
        </w:rPr>
        <w:t xml:space="preserve">As part of the inclusion criteria, this included nurses assigned to the different departments of the hospital; nurses working in the hospital for six (6) months </w:t>
      </w:r>
      <w:r w:rsidR="00EE1C80" w:rsidRPr="001C69EC">
        <w:rPr>
          <w:rFonts w:ascii="Arial" w:hAnsi="Arial" w:cs="Arial"/>
          <w:color w:val="000000" w:themeColor="text1"/>
          <w:sz w:val="22"/>
          <w:szCs w:val="22"/>
        </w:rPr>
        <w:t>or</w:t>
      </w:r>
      <w:r w:rsidRPr="001C69EC">
        <w:rPr>
          <w:rFonts w:ascii="Arial" w:hAnsi="Arial" w:cs="Arial"/>
          <w:color w:val="000000" w:themeColor="text1"/>
          <w:sz w:val="22"/>
          <w:szCs w:val="22"/>
        </w:rPr>
        <w:t xml:space="preserve"> </w:t>
      </w:r>
      <w:r w:rsidR="00EE1C80" w:rsidRPr="001C69EC">
        <w:rPr>
          <w:rFonts w:ascii="Arial" w:hAnsi="Arial" w:cs="Arial"/>
          <w:color w:val="000000" w:themeColor="text1"/>
          <w:sz w:val="22"/>
          <w:szCs w:val="22"/>
        </w:rPr>
        <w:t>mor</w:t>
      </w:r>
      <w:r w:rsidRPr="001C69EC">
        <w:rPr>
          <w:rFonts w:ascii="Arial" w:hAnsi="Arial" w:cs="Arial"/>
          <w:color w:val="000000" w:themeColor="text1"/>
          <w:sz w:val="22"/>
          <w:szCs w:val="22"/>
        </w:rPr>
        <w:t xml:space="preserve">e; and those who </w:t>
      </w:r>
      <w:r w:rsidR="00297430" w:rsidRPr="001C69EC">
        <w:rPr>
          <w:rFonts w:ascii="Arial" w:hAnsi="Arial" w:cs="Arial"/>
          <w:color w:val="000000" w:themeColor="text1"/>
          <w:sz w:val="22"/>
          <w:szCs w:val="22"/>
        </w:rPr>
        <w:t>ga</w:t>
      </w:r>
      <w:r w:rsidRPr="001C69EC">
        <w:rPr>
          <w:rFonts w:ascii="Arial" w:hAnsi="Arial" w:cs="Arial"/>
          <w:color w:val="000000" w:themeColor="text1"/>
          <w:sz w:val="22"/>
          <w:szCs w:val="22"/>
        </w:rPr>
        <w:t>ve consent to participate in the study. As exclusion criteria, this study excludes nurses who are newly hired and have been on duty for less than six months</w:t>
      </w:r>
      <w:r w:rsidR="00EE1C80" w:rsidRPr="001C69EC">
        <w:rPr>
          <w:rFonts w:ascii="Arial" w:hAnsi="Arial" w:cs="Arial"/>
          <w:color w:val="000000" w:themeColor="text1"/>
          <w:sz w:val="22"/>
          <w:szCs w:val="22"/>
        </w:rPr>
        <w:t>,</w:t>
      </w:r>
      <w:r w:rsidRPr="001C69EC">
        <w:rPr>
          <w:rFonts w:ascii="Arial" w:hAnsi="Arial" w:cs="Arial"/>
          <w:color w:val="000000" w:themeColor="text1"/>
          <w:sz w:val="22"/>
          <w:szCs w:val="22"/>
        </w:rPr>
        <w:t xml:space="preserve"> those serving as clinical instructors</w:t>
      </w:r>
      <w:r w:rsidR="00EE1C80" w:rsidRPr="001C69EC">
        <w:rPr>
          <w:rFonts w:ascii="Arial" w:hAnsi="Arial" w:cs="Arial"/>
          <w:color w:val="000000" w:themeColor="text1"/>
          <w:sz w:val="22"/>
          <w:szCs w:val="22"/>
        </w:rPr>
        <w:t>,</w:t>
      </w:r>
      <w:r w:rsidRPr="001C69EC">
        <w:rPr>
          <w:rFonts w:ascii="Arial" w:hAnsi="Arial" w:cs="Arial"/>
          <w:color w:val="000000" w:themeColor="text1"/>
          <w:sz w:val="22"/>
          <w:szCs w:val="22"/>
        </w:rPr>
        <w:t xml:space="preserve"> </w:t>
      </w:r>
      <w:r w:rsidR="00EE1C80" w:rsidRPr="001C69EC">
        <w:rPr>
          <w:rFonts w:ascii="Arial" w:hAnsi="Arial" w:cs="Arial"/>
          <w:color w:val="000000" w:themeColor="text1"/>
          <w:sz w:val="22"/>
          <w:szCs w:val="22"/>
        </w:rPr>
        <w:t xml:space="preserve">those </w:t>
      </w:r>
      <w:r w:rsidRPr="001C69EC">
        <w:rPr>
          <w:rFonts w:ascii="Arial" w:hAnsi="Arial" w:cs="Arial"/>
          <w:color w:val="000000" w:themeColor="text1"/>
          <w:sz w:val="22"/>
          <w:szCs w:val="22"/>
        </w:rPr>
        <w:t xml:space="preserve">serving as assistants </w:t>
      </w:r>
      <w:r w:rsidR="00EE1C80" w:rsidRPr="001C69EC">
        <w:rPr>
          <w:rFonts w:ascii="Arial" w:hAnsi="Arial" w:cs="Arial"/>
          <w:color w:val="000000" w:themeColor="text1"/>
          <w:sz w:val="22"/>
          <w:szCs w:val="22"/>
        </w:rPr>
        <w:t>to</w:t>
      </w:r>
      <w:r w:rsidRPr="001C69EC">
        <w:rPr>
          <w:rFonts w:ascii="Arial" w:hAnsi="Arial" w:cs="Arial"/>
          <w:color w:val="000000" w:themeColor="text1"/>
          <w:sz w:val="22"/>
          <w:szCs w:val="22"/>
        </w:rPr>
        <w:t xml:space="preserve"> doctors affiliated with the hospital</w:t>
      </w:r>
      <w:r w:rsidR="00EE1C80" w:rsidRPr="001C69EC">
        <w:rPr>
          <w:rFonts w:ascii="Arial" w:hAnsi="Arial" w:cs="Arial"/>
          <w:color w:val="000000" w:themeColor="text1"/>
          <w:sz w:val="22"/>
          <w:szCs w:val="22"/>
        </w:rPr>
        <w:t>,</w:t>
      </w:r>
      <w:r w:rsidRPr="001C69EC">
        <w:rPr>
          <w:rFonts w:ascii="Arial" w:hAnsi="Arial" w:cs="Arial"/>
          <w:color w:val="000000" w:themeColor="text1"/>
          <w:sz w:val="22"/>
          <w:szCs w:val="22"/>
        </w:rPr>
        <w:t xml:space="preserve"> and those nurses who do not have direct employment with the hospital.</w:t>
      </w:r>
    </w:p>
    <w:p w14:paraId="43D23C01" w14:textId="5B948AD9" w:rsidR="005F11CC" w:rsidRPr="001C69EC" w:rsidRDefault="000C2C8B" w:rsidP="001C69EC">
      <w:pPr>
        <w:spacing w:line="360" w:lineRule="auto"/>
        <w:ind w:firstLine="720"/>
        <w:jc w:val="both"/>
        <w:rPr>
          <w:rFonts w:ascii="Arial" w:hAnsi="Arial" w:cs="Arial"/>
          <w:color w:val="000000" w:themeColor="text1"/>
          <w:sz w:val="22"/>
          <w:szCs w:val="22"/>
        </w:rPr>
      </w:pPr>
      <w:r w:rsidRPr="001C69EC">
        <w:rPr>
          <w:rFonts w:ascii="Arial" w:hAnsi="Arial" w:cs="Arial"/>
          <w:color w:val="000000" w:themeColor="text1"/>
          <w:sz w:val="22"/>
          <w:szCs w:val="22"/>
        </w:rPr>
        <w:t xml:space="preserve">To recruit participants for the study, </w:t>
      </w:r>
      <w:r w:rsidR="00EE1C80" w:rsidRPr="001C69EC">
        <w:rPr>
          <w:rFonts w:ascii="Arial" w:hAnsi="Arial" w:cs="Arial"/>
          <w:color w:val="000000" w:themeColor="text1"/>
          <w:sz w:val="22"/>
          <w:szCs w:val="22"/>
        </w:rPr>
        <w:t xml:space="preserve">we will </w:t>
      </w:r>
      <w:r w:rsidRPr="001C69EC">
        <w:rPr>
          <w:rFonts w:ascii="Arial" w:hAnsi="Arial" w:cs="Arial"/>
          <w:color w:val="000000" w:themeColor="text1"/>
          <w:sz w:val="22"/>
          <w:szCs w:val="22"/>
        </w:rPr>
        <w:t>first</w:t>
      </w:r>
      <w:r w:rsidR="00EE1C80" w:rsidRPr="001C69EC">
        <w:rPr>
          <w:rFonts w:ascii="Arial" w:hAnsi="Arial" w:cs="Arial"/>
          <w:color w:val="000000" w:themeColor="text1"/>
          <w:sz w:val="22"/>
          <w:szCs w:val="22"/>
        </w:rPr>
        <w:t xml:space="preserve"> obtain the</w:t>
      </w:r>
      <w:r w:rsidRPr="001C69EC">
        <w:rPr>
          <w:rFonts w:ascii="Arial" w:hAnsi="Arial" w:cs="Arial"/>
          <w:color w:val="000000" w:themeColor="text1"/>
          <w:sz w:val="22"/>
          <w:szCs w:val="22"/>
        </w:rPr>
        <w:t xml:space="preserve"> names of nurses who </w:t>
      </w:r>
      <w:r w:rsidR="00EE1C80" w:rsidRPr="001C69EC">
        <w:rPr>
          <w:rFonts w:ascii="Arial" w:hAnsi="Arial" w:cs="Arial"/>
          <w:color w:val="000000" w:themeColor="text1"/>
          <w:sz w:val="22"/>
          <w:szCs w:val="22"/>
        </w:rPr>
        <w:t>have been</w:t>
      </w:r>
      <w:r w:rsidRPr="001C69EC">
        <w:rPr>
          <w:rFonts w:ascii="Arial" w:hAnsi="Arial" w:cs="Arial"/>
          <w:color w:val="000000" w:themeColor="text1"/>
          <w:sz w:val="22"/>
          <w:szCs w:val="22"/>
        </w:rPr>
        <w:t xml:space="preserve"> in service </w:t>
      </w:r>
      <w:r w:rsidR="00EE1C80" w:rsidRPr="001C69EC">
        <w:rPr>
          <w:rFonts w:ascii="Arial" w:hAnsi="Arial" w:cs="Arial"/>
          <w:color w:val="000000" w:themeColor="text1"/>
          <w:sz w:val="22"/>
          <w:szCs w:val="22"/>
        </w:rPr>
        <w:t>at</w:t>
      </w:r>
      <w:r w:rsidRPr="001C69EC">
        <w:rPr>
          <w:rFonts w:ascii="Arial" w:hAnsi="Arial" w:cs="Arial"/>
          <w:color w:val="000000" w:themeColor="text1"/>
          <w:sz w:val="22"/>
          <w:szCs w:val="22"/>
        </w:rPr>
        <w:t xml:space="preserve"> the hospital for 6 months </w:t>
      </w:r>
      <w:r w:rsidR="00EE1C80" w:rsidRPr="001C69EC">
        <w:rPr>
          <w:rFonts w:ascii="Arial" w:hAnsi="Arial" w:cs="Arial"/>
          <w:color w:val="000000" w:themeColor="text1"/>
          <w:sz w:val="22"/>
          <w:szCs w:val="22"/>
        </w:rPr>
        <w:t>or more,</w:t>
      </w:r>
      <w:r w:rsidRPr="001C69EC">
        <w:rPr>
          <w:rFonts w:ascii="Arial" w:hAnsi="Arial" w:cs="Arial"/>
          <w:color w:val="000000" w:themeColor="text1"/>
          <w:sz w:val="22"/>
          <w:szCs w:val="22"/>
        </w:rPr>
        <w:t xml:space="preserve"> with permission from the HR office. The researcher approached the nurses on the list </w:t>
      </w:r>
      <w:r w:rsidR="00EE1C80" w:rsidRPr="001C69EC">
        <w:rPr>
          <w:rFonts w:ascii="Arial" w:hAnsi="Arial" w:cs="Arial"/>
          <w:color w:val="000000" w:themeColor="text1"/>
          <w:sz w:val="22"/>
          <w:szCs w:val="22"/>
        </w:rPr>
        <w:t xml:space="preserve">in person </w:t>
      </w:r>
      <w:r w:rsidRPr="001C69EC">
        <w:rPr>
          <w:rFonts w:ascii="Arial" w:hAnsi="Arial" w:cs="Arial"/>
          <w:color w:val="000000" w:themeColor="text1"/>
          <w:sz w:val="22"/>
          <w:szCs w:val="22"/>
        </w:rPr>
        <w:t xml:space="preserve">and initially </w:t>
      </w:r>
      <w:r w:rsidR="00EE1C80" w:rsidRPr="001C69EC">
        <w:rPr>
          <w:rFonts w:ascii="Arial" w:hAnsi="Arial" w:cs="Arial"/>
          <w:color w:val="000000" w:themeColor="text1"/>
          <w:sz w:val="22"/>
          <w:szCs w:val="22"/>
        </w:rPr>
        <w:t>discussed</w:t>
      </w:r>
      <w:r w:rsidRPr="001C69EC">
        <w:rPr>
          <w:rFonts w:ascii="Arial" w:hAnsi="Arial" w:cs="Arial"/>
          <w:color w:val="000000" w:themeColor="text1"/>
          <w:sz w:val="22"/>
          <w:szCs w:val="22"/>
        </w:rPr>
        <w:t xml:space="preserve"> the study</w:t>
      </w:r>
      <w:r w:rsidR="00EE1C80" w:rsidRPr="001C69EC">
        <w:rPr>
          <w:rFonts w:ascii="Arial" w:hAnsi="Arial" w:cs="Arial"/>
          <w:color w:val="000000" w:themeColor="text1"/>
          <w:sz w:val="22"/>
          <w:szCs w:val="22"/>
        </w:rPr>
        <w:t xml:space="preserve"> with them</w:t>
      </w:r>
      <w:r w:rsidRPr="001C69EC">
        <w:rPr>
          <w:rFonts w:ascii="Arial" w:hAnsi="Arial" w:cs="Arial"/>
          <w:color w:val="000000" w:themeColor="text1"/>
          <w:sz w:val="22"/>
          <w:szCs w:val="22"/>
        </w:rPr>
        <w:t xml:space="preserve">, </w:t>
      </w:r>
      <w:r w:rsidR="00EE1C80" w:rsidRPr="001C69EC">
        <w:rPr>
          <w:rFonts w:ascii="Arial" w:hAnsi="Arial" w:cs="Arial"/>
          <w:color w:val="000000" w:themeColor="text1"/>
          <w:sz w:val="22"/>
          <w:szCs w:val="22"/>
        </w:rPr>
        <w:t>explaining</w:t>
      </w:r>
      <w:r w:rsidRPr="001C69EC">
        <w:rPr>
          <w:rFonts w:ascii="Arial" w:hAnsi="Arial" w:cs="Arial"/>
          <w:color w:val="000000" w:themeColor="text1"/>
          <w:sz w:val="22"/>
          <w:szCs w:val="22"/>
        </w:rPr>
        <w:t xml:space="preserve"> the informed consent</w:t>
      </w:r>
      <w:r w:rsidR="00EE1C80" w:rsidRPr="001C69EC">
        <w:rPr>
          <w:rFonts w:ascii="Arial" w:hAnsi="Arial" w:cs="Arial"/>
          <w:color w:val="000000" w:themeColor="text1"/>
          <w:sz w:val="22"/>
          <w:szCs w:val="22"/>
        </w:rPr>
        <w:t xml:space="preserve"> process</w:t>
      </w:r>
      <w:r w:rsidRPr="001C69EC">
        <w:rPr>
          <w:rFonts w:ascii="Arial" w:hAnsi="Arial" w:cs="Arial"/>
          <w:color w:val="000000" w:themeColor="text1"/>
          <w:sz w:val="22"/>
          <w:szCs w:val="22"/>
        </w:rPr>
        <w:t xml:space="preserve"> and allow</w:t>
      </w:r>
      <w:r w:rsidR="00EE1C80" w:rsidRPr="001C69EC">
        <w:rPr>
          <w:rFonts w:ascii="Arial" w:hAnsi="Arial" w:cs="Arial"/>
          <w:color w:val="000000" w:themeColor="text1"/>
          <w:sz w:val="22"/>
          <w:szCs w:val="22"/>
        </w:rPr>
        <w:t>ing</w:t>
      </w:r>
      <w:r w:rsidRPr="001C69EC">
        <w:rPr>
          <w:rFonts w:ascii="Arial" w:hAnsi="Arial" w:cs="Arial"/>
          <w:color w:val="000000" w:themeColor="text1"/>
          <w:sz w:val="22"/>
          <w:szCs w:val="22"/>
        </w:rPr>
        <w:t xml:space="preserve"> them to decide whether they </w:t>
      </w:r>
      <w:r w:rsidR="00EE1C80" w:rsidRPr="001C69EC">
        <w:rPr>
          <w:rFonts w:ascii="Arial" w:hAnsi="Arial" w:cs="Arial"/>
          <w:color w:val="000000" w:themeColor="text1"/>
          <w:sz w:val="22"/>
          <w:szCs w:val="22"/>
        </w:rPr>
        <w:t>we</w:t>
      </w:r>
      <w:r w:rsidRPr="001C69EC">
        <w:rPr>
          <w:rFonts w:ascii="Arial" w:hAnsi="Arial" w:cs="Arial"/>
          <w:color w:val="000000" w:themeColor="text1"/>
          <w:sz w:val="22"/>
          <w:szCs w:val="22"/>
        </w:rPr>
        <w:t xml:space="preserve">re willing to participate. Only those who signed the consent form were given the survey questionnaire. </w:t>
      </w:r>
    </w:p>
    <w:p w14:paraId="16A39EA5" w14:textId="77777777" w:rsidR="005F11CC" w:rsidRPr="001C69EC" w:rsidRDefault="000C2C8B" w:rsidP="001C69EC">
      <w:pPr>
        <w:pStyle w:val="Heading2"/>
        <w:spacing w:before="0" w:line="360" w:lineRule="auto"/>
        <w:jc w:val="both"/>
        <w:rPr>
          <w:rFonts w:ascii="Arial" w:hAnsi="Arial" w:cs="Arial"/>
          <w:color w:val="000000" w:themeColor="text1"/>
          <w:sz w:val="22"/>
          <w:szCs w:val="22"/>
        </w:rPr>
      </w:pPr>
      <w:bookmarkStart w:id="10" w:name="_Toc90139049"/>
      <w:r w:rsidRPr="001C69EC">
        <w:rPr>
          <w:rFonts w:ascii="Arial" w:hAnsi="Arial" w:cs="Arial"/>
          <w:color w:val="000000" w:themeColor="text1"/>
          <w:sz w:val="22"/>
          <w:szCs w:val="22"/>
        </w:rPr>
        <w:lastRenderedPageBreak/>
        <w:t>Data Measures</w:t>
      </w:r>
      <w:bookmarkEnd w:id="10"/>
    </w:p>
    <w:p w14:paraId="1E09D4EB" w14:textId="57995C64" w:rsidR="005F11CC" w:rsidRPr="001C69EC" w:rsidRDefault="000C2C8B" w:rsidP="001C69EC">
      <w:pPr>
        <w:spacing w:line="360" w:lineRule="auto"/>
        <w:ind w:firstLine="72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 xml:space="preserve">This study utilized a survey questionnaire as the research instrument for data </w:t>
      </w:r>
      <w:r w:rsidR="00EE1C80" w:rsidRPr="001C69EC">
        <w:rPr>
          <w:rFonts w:ascii="Arial" w:hAnsi="Arial" w:cs="Arial"/>
          <w:color w:val="000000" w:themeColor="text1"/>
          <w:sz w:val="22"/>
          <w:szCs w:val="22"/>
          <w:shd w:val="clear" w:color="auto" w:fill="FFFFFF"/>
          <w:lang w:eastAsia="en-PH"/>
        </w:rPr>
        <w:t>collection</w:t>
      </w:r>
      <w:r w:rsidRPr="001C69EC">
        <w:rPr>
          <w:rFonts w:ascii="Arial" w:hAnsi="Arial" w:cs="Arial"/>
          <w:color w:val="000000" w:themeColor="text1"/>
          <w:sz w:val="22"/>
          <w:szCs w:val="22"/>
          <w:shd w:val="clear" w:color="auto" w:fill="FFFFFF"/>
          <w:lang w:eastAsia="en-PH"/>
        </w:rPr>
        <w:t xml:space="preserve">. The survey questionnaire items are </w:t>
      </w:r>
      <w:r w:rsidR="00EE1C80" w:rsidRPr="001C69EC">
        <w:rPr>
          <w:rFonts w:ascii="Arial" w:hAnsi="Arial" w:cs="Arial"/>
          <w:color w:val="000000" w:themeColor="text1"/>
          <w:sz w:val="22"/>
          <w:szCs w:val="22"/>
          <w:shd w:val="clear" w:color="auto" w:fill="FFFFFF"/>
          <w:lang w:eastAsia="en-PH"/>
        </w:rPr>
        <w:t>derived</w:t>
      </w:r>
      <w:r w:rsidRPr="001C69EC">
        <w:rPr>
          <w:rFonts w:ascii="Arial" w:hAnsi="Arial" w:cs="Arial"/>
          <w:color w:val="000000" w:themeColor="text1"/>
          <w:sz w:val="22"/>
          <w:szCs w:val="22"/>
          <w:shd w:val="clear" w:color="auto" w:fill="FFFFFF"/>
          <w:lang w:eastAsia="en-PH"/>
        </w:rPr>
        <w:t xml:space="preserve"> from the literature</w:t>
      </w:r>
      <w:r w:rsidR="00EE1C80" w:rsidRPr="001C69EC">
        <w:rPr>
          <w:rFonts w:ascii="Arial" w:hAnsi="Arial" w:cs="Arial"/>
          <w:color w:val="000000" w:themeColor="text1"/>
          <w:sz w:val="22"/>
          <w:szCs w:val="22"/>
          <w:shd w:val="clear" w:color="auto" w:fill="FFFFFF"/>
          <w:lang w:eastAsia="en-PH"/>
        </w:rPr>
        <w:t>,</w:t>
      </w:r>
      <w:r w:rsidRPr="001C69EC">
        <w:rPr>
          <w:rFonts w:ascii="Arial" w:hAnsi="Arial" w:cs="Arial"/>
          <w:color w:val="000000" w:themeColor="text1"/>
          <w:sz w:val="22"/>
          <w:szCs w:val="22"/>
          <w:shd w:val="clear" w:color="auto" w:fill="FFFFFF"/>
          <w:lang w:eastAsia="en-PH"/>
        </w:rPr>
        <w:t xml:space="preserve"> </w:t>
      </w:r>
      <w:r w:rsidR="00EE1C80" w:rsidRPr="001C69EC">
        <w:rPr>
          <w:rFonts w:ascii="Arial" w:hAnsi="Arial" w:cs="Arial"/>
          <w:color w:val="000000" w:themeColor="text1"/>
          <w:sz w:val="22"/>
          <w:szCs w:val="22"/>
          <w:shd w:val="clear" w:color="auto" w:fill="FFFFFF"/>
          <w:lang w:eastAsia="en-PH"/>
        </w:rPr>
        <w:t>which describes</w:t>
      </w:r>
      <w:r w:rsidRPr="001C69EC">
        <w:rPr>
          <w:rFonts w:ascii="Arial" w:hAnsi="Arial" w:cs="Arial"/>
          <w:color w:val="000000" w:themeColor="text1"/>
          <w:sz w:val="22"/>
          <w:szCs w:val="22"/>
          <w:shd w:val="clear" w:color="auto" w:fill="FFFFFF"/>
          <w:lang w:eastAsia="en-PH"/>
        </w:rPr>
        <w:t xml:space="preserve"> indicators for factors </w:t>
      </w:r>
      <w:r w:rsidR="00EE1C80" w:rsidRPr="001C69EC">
        <w:rPr>
          <w:rFonts w:ascii="Arial" w:hAnsi="Arial" w:cs="Arial"/>
          <w:color w:val="000000" w:themeColor="text1"/>
          <w:sz w:val="22"/>
          <w:szCs w:val="22"/>
          <w:shd w:val="clear" w:color="auto" w:fill="FFFFFF"/>
          <w:lang w:eastAsia="en-PH"/>
        </w:rPr>
        <w:t>related to</w:t>
      </w:r>
      <w:r w:rsidRPr="001C69EC">
        <w:rPr>
          <w:rFonts w:ascii="Arial" w:hAnsi="Arial" w:cs="Arial"/>
          <w:color w:val="000000" w:themeColor="text1"/>
          <w:sz w:val="22"/>
          <w:szCs w:val="22"/>
          <w:shd w:val="clear" w:color="auto" w:fill="FFFFFF"/>
          <w:lang w:eastAsia="en-PH"/>
        </w:rPr>
        <w:t xml:space="preserve"> nurses' turnover and the</w:t>
      </w:r>
      <w:r w:rsidR="00EE1C80" w:rsidRPr="001C69EC">
        <w:rPr>
          <w:rFonts w:ascii="Arial" w:hAnsi="Arial" w:cs="Arial"/>
          <w:color w:val="000000" w:themeColor="text1"/>
          <w:sz w:val="22"/>
          <w:szCs w:val="22"/>
          <w:shd w:val="clear" w:color="auto" w:fill="FFFFFF"/>
          <w:lang w:eastAsia="en-PH"/>
        </w:rPr>
        <w:t>ir</w:t>
      </w:r>
      <w:r w:rsidRPr="001C69EC">
        <w:rPr>
          <w:rFonts w:ascii="Arial" w:hAnsi="Arial" w:cs="Arial"/>
          <w:color w:val="000000" w:themeColor="text1"/>
          <w:sz w:val="22"/>
          <w:szCs w:val="22"/>
          <w:shd w:val="clear" w:color="auto" w:fill="FFFFFF"/>
          <w:lang w:eastAsia="en-PH"/>
        </w:rPr>
        <w:t xml:space="preserve"> intention to leave. </w:t>
      </w:r>
    </w:p>
    <w:p w14:paraId="7A39FEF4" w14:textId="320C54E8" w:rsidR="005F11CC" w:rsidRPr="001C69EC" w:rsidRDefault="000C2C8B" w:rsidP="001C69EC">
      <w:pPr>
        <w:spacing w:line="360" w:lineRule="auto"/>
        <w:ind w:firstLine="72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 xml:space="preserve">The survey questionnaire has two parts. Part 1 </w:t>
      </w:r>
      <w:r w:rsidR="00EE1C80" w:rsidRPr="001C69EC">
        <w:rPr>
          <w:rFonts w:ascii="Arial" w:hAnsi="Arial" w:cs="Arial"/>
          <w:color w:val="000000" w:themeColor="text1"/>
          <w:sz w:val="22"/>
          <w:szCs w:val="22"/>
          <w:shd w:val="clear" w:color="auto" w:fill="FFFFFF"/>
          <w:lang w:eastAsia="en-PH"/>
        </w:rPr>
        <w:t>discusses</w:t>
      </w:r>
      <w:r w:rsidRPr="001C69EC">
        <w:rPr>
          <w:rFonts w:ascii="Arial" w:hAnsi="Arial" w:cs="Arial"/>
          <w:color w:val="000000" w:themeColor="text1"/>
          <w:sz w:val="22"/>
          <w:szCs w:val="22"/>
          <w:shd w:val="clear" w:color="auto" w:fill="FFFFFF"/>
          <w:lang w:eastAsia="en-PH"/>
        </w:rPr>
        <w:t xml:space="preserve"> factors </w:t>
      </w:r>
      <w:r w:rsidR="00EE1C80" w:rsidRPr="001C69EC">
        <w:rPr>
          <w:rFonts w:ascii="Arial" w:hAnsi="Arial" w:cs="Arial"/>
          <w:color w:val="000000" w:themeColor="text1"/>
          <w:sz w:val="22"/>
          <w:szCs w:val="22"/>
          <w:shd w:val="clear" w:color="auto" w:fill="FFFFFF"/>
          <w:lang w:eastAsia="en-PH"/>
        </w:rPr>
        <w:t>contributing to</w:t>
      </w:r>
      <w:r w:rsidRPr="001C69EC">
        <w:rPr>
          <w:rFonts w:ascii="Arial" w:hAnsi="Arial" w:cs="Arial"/>
          <w:color w:val="000000" w:themeColor="text1"/>
          <w:sz w:val="22"/>
          <w:szCs w:val="22"/>
          <w:shd w:val="clear" w:color="auto" w:fill="FFFFFF"/>
          <w:lang w:eastAsia="en-PH"/>
        </w:rPr>
        <w:t xml:space="preserve"> nurses’ turnover, which is categorized into four sub-parts. The factors being covered are individual, economic, job satisfaction, and organizational </w:t>
      </w:r>
      <w:r w:rsidR="00EE1C80" w:rsidRPr="001C69EC">
        <w:rPr>
          <w:rFonts w:ascii="Arial" w:hAnsi="Arial" w:cs="Arial"/>
          <w:color w:val="000000" w:themeColor="text1"/>
          <w:sz w:val="22"/>
          <w:szCs w:val="22"/>
          <w:shd w:val="clear" w:color="auto" w:fill="FFFFFF"/>
          <w:lang w:eastAsia="en-PH"/>
        </w:rPr>
        <w:t>aspect</w:t>
      </w:r>
      <w:r w:rsidRPr="001C69EC">
        <w:rPr>
          <w:rFonts w:ascii="Arial" w:hAnsi="Arial" w:cs="Arial"/>
          <w:color w:val="000000" w:themeColor="text1"/>
          <w:sz w:val="22"/>
          <w:szCs w:val="22"/>
          <w:shd w:val="clear" w:color="auto" w:fill="FFFFFF"/>
          <w:lang w:eastAsia="en-PH"/>
        </w:rPr>
        <w:t xml:space="preserve">s. </w:t>
      </w:r>
    </w:p>
    <w:p w14:paraId="1DF6D0B4" w14:textId="5C10D200" w:rsidR="005F11CC" w:rsidRPr="001C69EC" w:rsidRDefault="000C2C8B" w:rsidP="001C69EC">
      <w:pPr>
        <w:spacing w:line="360" w:lineRule="auto"/>
        <w:ind w:firstLine="72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 xml:space="preserve">Individual factors are demographics such as age, experience, kinship responsibilities, and educational level. The instrument </w:t>
      </w:r>
      <w:r w:rsidR="00EE1C80" w:rsidRPr="001C69EC">
        <w:rPr>
          <w:rFonts w:ascii="Arial" w:hAnsi="Arial" w:cs="Arial"/>
          <w:color w:val="000000" w:themeColor="text1"/>
          <w:sz w:val="22"/>
          <w:szCs w:val="22"/>
          <w:shd w:val="clear" w:color="auto" w:fill="FFFFFF"/>
          <w:lang w:eastAsia="en-PH"/>
        </w:rPr>
        <w:t>requested</w:t>
      </w:r>
      <w:r w:rsidRPr="001C69EC">
        <w:rPr>
          <w:rFonts w:ascii="Arial" w:hAnsi="Arial" w:cs="Arial"/>
          <w:color w:val="000000" w:themeColor="text1"/>
          <w:sz w:val="22"/>
          <w:szCs w:val="22"/>
          <w:shd w:val="clear" w:color="auto" w:fill="FFFFFF"/>
          <w:lang w:eastAsia="en-PH"/>
        </w:rPr>
        <w:t xml:space="preserve"> information from the respondents </w:t>
      </w:r>
      <w:r w:rsidR="00EE1C80" w:rsidRPr="001C69EC">
        <w:rPr>
          <w:rFonts w:ascii="Arial" w:hAnsi="Arial" w:cs="Arial"/>
          <w:color w:val="000000" w:themeColor="text1"/>
          <w:sz w:val="22"/>
          <w:szCs w:val="22"/>
          <w:shd w:val="clear" w:color="auto" w:fill="FFFFFF"/>
          <w:lang w:eastAsia="en-PH"/>
        </w:rPr>
        <w:t>regarding</w:t>
      </w:r>
      <w:r w:rsidRPr="001C69EC">
        <w:rPr>
          <w:rFonts w:ascii="Arial" w:hAnsi="Arial" w:cs="Arial"/>
          <w:color w:val="000000" w:themeColor="text1"/>
          <w:sz w:val="22"/>
          <w:szCs w:val="22"/>
          <w:shd w:val="clear" w:color="auto" w:fill="FFFFFF"/>
          <w:lang w:eastAsia="en-PH"/>
        </w:rPr>
        <w:t xml:space="preserve"> these demographics. </w:t>
      </w:r>
    </w:p>
    <w:p w14:paraId="20B138D3" w14:textId="4B6BE8E9" w:rsidR="005F11CC" w:rsidRPr="001C69EC" w:rsidRDefault="000C2C8B" w:rsidP="001C69EC">
      <w:pPr>
        <w:spacing w:line="360" w:lineRule="auto"/>
        <w:ind w:firstLine="72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The items for the economic factors</w:t>
      </w:r>
      <w:r w:rsidR="00EE1C80" w:rsidRPr="001C69EC">
        <w:rPr>
          <w:rFonts w:ascii="Arial" w:hAnsi="Arial" w:cs="Arial"/>
          <w:color w:val="000000" w:themeColor="text1"/>
          <w:sz w:val="22"/>
          <w:szCs w:val="22"/>
          <w:shd w:val="clear" w:color="auto" w:fill="FFFFFF"/>
          <w:lang w:eastAsia="en-PH"/>
        </w:rPr>
        <w:t>,</w:t>
      </w:r>
      <w:r w:rsidRPr="001C69EC">
        <w:rPr>
          <w:rFonts w:ascii="Arial" w:hAnsi="Arial" w:cs="Arial"/>
          <w:color w:val="000000" w:themeColor="text1"/>
          <w:sz w:val="22"/>
          <w:szCs w:val="22"/>
          <w:shd w:val="clear" w:color="auto" w:fill="FFFFFF"/>
          <w:lang w:eastAsia="en-PH"/>
        </w:rPr>
        <w:t xml:space="preserve"> such as pay and other benefits. The information in this regard w</w:t>
      </w:r>
      <w:r w:rsidR="00EE1C80" w:rsidRPr="001C69EC">
        <w:rPr>
          <w:rFonts w:ascii="Arial" w:hAnsi="Arial" w:cs="Arial"/>
          <w:color w:val="000000" w:themeColor="text1"/>
          <w:sz w:val="22"/>
          <w:szCs w:val="22"/>
          <w:shd w:val="clear" w:color="auto" w:fill="FFFFFF"/>
          <w:lang w:eastAsia="en-PH"/>
        </w:rPr>
        <w:t>as requested,</w:t>
      </w:r>
      <w:r w:rsidRPr="001C69EC">
        <w:rPr>
          <w:rFonts w:ascii="Arial" w:hAnsi="Arial" w:cs="Arial"/>
          <w:color w:val="000000" w:themeColor="text1"/>
          <w:sz w:val="22"/>
          <w:szCs w:val="22"/>
          <w:shd w:val="clear" w:color="auto" w:fill="FFFFFF"/>
          <w:lang w:eastAsia="en-PH"/>
        </w:rPr>
        <w:t xml:space="preserve"> </w:t>
      </w:r>
      <w:r w:rsidR="00EE1C80" w:rsidRPr="001C69EC">
        <w:rPr>
          <w:rFonts w:ascii="Arial" w:hAnsi="Arial" w:cs="Arial"/>
          <w:color w:val="000000" w:themeColor="text1"/>
          <w:sz w:val="22"/>
          <w:szCs w:val="22"/>
          <w:shd w:val="clear" w:color="auto" w:fill="FFFFFF"/>
          <w:lang w:eastAsia="en-PH"/>
        </w:rPr>
        <w:t>and</w:t>
      </w:r>
      <w:r w:rsidRPr="001C69EC">
        <w:rPr>
          <w:rFonts w:ascii="Arial" w:hAnsi="Arial" w:cs="Arial"/>
          <w:color w:val="000000" w:themeColor="text1"/>
          <w:sz w:val="22"/>
          <w:szCs w:val="22"/>
          <w:shd w:val="clear" w:color="auto" w:fill="FFFFFF"/>
          <w:lang w:eastAsia="en-PH"/>
        </w:rPr>
        <w:t xml:space="preserve"> the respondents suppl</w:t>
      </w:r>
      <w:r w:rsidR="00EE1C80" w:rsidRPr="001C69EC">
        <w:rPr>
          <w:rFonts w:ascii="Arial" w:hAnsi="Arial" w:cs="Arial"/>
          <w:color w:val="000000" w:themeColor="text1"/>
          <w:sz w:val="22"/>
          <w:szCs w:val="22"/>
          <w:shd w:val="clear" w:color="auto" w:fill="FFFFFF"/>
          <w:lang w:eastAsia="en-PH"/>
        </w:rPr>
        <w:t>ied</w:t>
      </w:r>
      <w:r w:rsidRPr="001C69EC">
        <w:rPr>
          <w:rFonts w:ascii="Arial" w:hAnsi="Arial" w:cs="Arial"/>
          <w:color w:val="000000" w:themeColor="text1"/>
          <w:sz w:val="22"/>
          <w:szCs w:val="22"/>
          <w:shd w:val="clear" w:color="auto" w:fill="FFFFFF"/>
          <w:lang w:eastAsia="en-PH"/>
        </w:rPr>
        <w:t xml:space="preserve"> the necessary information. </w:t>
      </w:r>
    </w:p>
    <w:p w14:paraId="49DDA94E" w14:textId="5E32AC19" w:rsidR="005F11CC" w:rsidRPr="001C69EC" w:rsidRDefault="000C2C8B" w:rsidP="001C69EC">
      <w:pPr>
        <w:spacing w:line="360" w:lineRule="auto"/>
        <w:ind w:firstLine="72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 xml:space="preserve">For job satisfaction, </w:t>
      </w:r>
      <w:r w:rsidR="00EE1C80" w:rsidRPr="001C69EC">
        <w:rPr>
          <w:rFonts w:ascii="Arial" w:hAnsi="Arial" w:cs="Arial"/>
          <w:color w:val="000000" w:themeColor="text1"/>
          <w:sz w:val="22"/>
          <w:szCs w:val="22"/>
          <w:shd w:val="clear" w:color="auto" w:fill="FFFFFF"/>
          <w:lang w:eastAsia="en-PH"/>
        </w:rPr>
        <w:t>t</w:t>
      </w:r>
      <w:r w:rsidRPr="001C69EC">
        <w:rPr>
          <w:rFonts w:ascii="Arial" w:hAnsi="Arial" w:cs="Arial"/>
          <w:color w:val="000000" w:themeColor="text1"/>
          <w:sz w:val="22"/>
          <w:szCs w:val="22"/>
          <w:shd w:val="clear" w:color="auto" w:fill="FFFFFF"/>
          <w:lang w:eastAsia="en-PH"/>
        </w:rPr>
        <w:t>he McCloskey/Mueller Satisfaction Scale (MMSS) by Mueller and McCloskey (1990) includes eight satisfaction factors: extrinsic rewards, scheduling, family</w:t>
      </w:r>
      <w:r w:rsidR="00EE1C80" w:rsidRPr="001C69EC">
        <w:rPr>
          <w:rFonts w:ascii="Arial" w:hAnsi="Arial" w:cs="Arial"/>
          <w:color w:val="000000" w:themeColor="text1"/>
          <w:sz w:val="22"/>
          <w:szCs w:val="22"/>
          <w:shd w:val="clear" w:color="auto" w:fill="FFFFFF"/>
          <w:lang w:eastAsia="en-PH"/>
        </w:rPr>
        <w:t>-</w:t>
      </w:r>
      <w:r w:rsidRPr="001C69EC">
        <w:rPr>
          <w:rFonts w:ascii="Arial" w:hAnsi="Arial" w:cs="Arial"/>
          <w:color w:val="000000" w:themeColor="text1"/>
          <w:sz w:val="22"/>
          <w:szCs w:val="22"/>
          <w:shd w:val="clear" w:color="auto" w:fill="FFFFFF"/>
          <w:lang w:eastAsia="en-PH"/>
        </w:rPr>
        <w:t>work balance, coworkers, interaction, professional opportunities, praise/</w:t>
      </w:r>
      <w:r w:rsidR="001C69EC">
        <w:rPr>
          <w:rFonts w:ascii="Arial" w:hAnsi="Arial" w:cs="Arial"/>
          <w:color w:val="000000" w:themeColor="text1"/>
          <w:sz w:val="22"/>
          <w:szCs w:val="22"/>
          <w:shd w:val="clear" w:color="auto" w:fill="FFFFFF"/>
          <w:lang w:eastAsia="en-PH"/>
        </w:rPr>
        <w:t xml:space="preserve"> </w:t>
      </w:r>
      <w:r w:rsidRPr="001C69EC">
        <w:rPr>
          <w:rFonts w:ascii="Arial" w:hAnsi="Arial" w:cs="Arial"/>
          <w:color w:val="000000" w:themeColor="text1"/>
          <w:sz w:val="22"/>
          <w:szCs w:val="22"/>
          <w:shd w:val="clear" w:color="auto" w:fill="FFFFFF"/>
          <w:lang w:eastAsia="en-PH"/>
        </w:rPr>
        <w:t>recognition, and control/responsibility</w:t>
      </w:r>
      <w:r w:rsidR="00EE1C80" w:rsidRPr="001C69EC">
        <w:rPr>
          <w:rFonts w:ascii="Arial" w:hAnsi="Arial" w:cs="Arial"/>
          <w:color w:val="000000" w:themeColor="text1"/>
          <w:sz w:val="22"/>
          <w:szCs w:val="22"/>
          <w:shd w:val="clear" w:color="auto" w:fill="FFFFFF"/>
          <w:lang w:eastAsia="en-PH"/>
        </w:rPr>
        <w:t>, which</w:t>
      </w:r>
      <w:r w:rsidRPr="001C69EC">
        <w:rPr>
          <w:rFonts w:ascii="Arial" w:hAnsi="Arial" w:cs="Arial"/>
          <w:color w:val="000000" w:themeColor="text1"/>
          <w:sz w:val="22"/>
          <w:szCs w:val="22"/>
          <w:shd w:val="clear" w:color="auto" w:fill="FFFFFF"/>
          <w:lang w:eastAsia="en-PH"/>
        </w:rPr>
        <w:t xml:space="preserve"> will be used as </w:t>
      </w:r>
      <w:r w:rsidR="00EE1C80" w:rsidRPr="001C69EC">
        <w:rPr>
          <w:rFonts w:ascii="Arial" w:hAnsi="Arial" w:cs="Arial"/>
          <w:color w:val="000000" w:themeColor="text1"/>
          <w:sz w:val="22"/>
          <w:szCs w:val="22"/>
          <w:shd w:val="clear" w:color="auto" w:fill="FFFFFF"/>
          <w:lang w:eastAsia="en-PH"/>
        </w:rPr>
        <w:t xml:space="preserve">a </w:t>
      </w:r>
      <w:r w:rsidRPr="001C69EC">
        <w:rPr>
          <w:rFonts w:ascii="Arial" w:hAnsi="Arial" w:cs="Arial"/>
          <w:color w:val="000000" w:themeColor="text1"/>
          <w:sz w:val="22"/>
          <w:szCs w:val="22"/>
          <w:shd w:val="clear" w:color="auto" w:fill="FFFFFF"/>
          <w:lang w:eastAsia="en-PH"/>
        </w:rPr>
        <w:t>measure</w:t>
      </w:r>
      <w:r w:rsidR="00A25ECD" w:rsidRPr="001C69EC">
        <w:rPr>
          <w:rFonts w:ascii="Arial" w:hAnsi="Arial" w:cs="Arial"/>
          <w:color w:val="000000" w:themeColor="text1"/>
          <w:sz w:val="22"/>
          <w:szCs w:val="22"/>
          <w:shd w:val="clear" w:color="auto" w:fill="FFFFFF"/>
          <w:lang w:eastAsia="en-PH"/>
        </w:rPr>
        <w:t xml:space="preserve"> of job satisfaction</w:t>
      </w:r>
      <w:r w:rsidRPr="001C69EC">
        <w:rPr>
          <w:rFonts w:ascii="Arial" w:hAnsi="Arial" w:cs="Arial"/>
          <w:color w:val="000000" w:themeColor="text1"/>
          <w:sz w:val="22"/>
          <w:szCs w:val="22"/>
          <w:shd w:val="clear" w:color="auto" w:fill="FFFFFF"/>
          <w:lang w:eastAsia="en-PH"/>
        </w:rPr>
        <w:t>.</w:t>
      </w:r>
      <w:r w:rsidR="00EE1C80" w:rsidRPr="001C69EC">
        <w:rPr>
          <w:rFonts w:ascii="Arial" w:hAnsi="Arial" w:cs="Arial"/>
          <w:color w:val="000000" w:themeColor="text1"/>
          <w:sz w:val="22"/>
          <w:szCs w:val="22"/>
          <w:shd w:val="clear" w:color="auto" w:fill="FFFFFF"/>
          <w:lang w:eastAsia="en-PH"/>
        </w:rPr>
        <w:t>t</w:t>
      </w:r>
      <w:r w:rsidRPr="001C69EC">
        <w:rPr>
          <w:rFonts w:ascii="Arial" w:hAnsi="Arial" w:cs="Arial"/>
          <w:color w:val="000000" w:themeColor="text1"/>
          <w:sz w:val="22"/>
          <w:szCs w:val="22"/>
          <w:shd w:val="clear" w:color="auto" w:fill="FFFFFF"/>
          <w:lang w:eastAsia="en-PH"/>
        </w:rPr>
        <w:t xml:space="preserve"> The MMSS has 31 items capturing the said eight dimensions of satisfaction. Each item was rated on a five-point Likert scale (5 = very satisfied, 4 = satisfied, 3 = neither satisfied nor dissatisfied, 2 = dissatisfied, and 1 = very dissatisfied) (Mueller &amp; McCloskey, 1990).</w:t>
      </w:r>
    </w:p>
    <w:p w14:paraId="57B4E715" w14:textId="4726A1A3" w:rsidR="005F11CC" w:rsidRPr="001C69EC" w:rsidRDefault="000C2C8B" w:rsidP="001C69EC">
      <w:pPr>
        <w:spacing w:line="360" w:lineRule="auto"/>
        <w:ind w:firstLine="720"/>
        <w:jc w:val="both"/>
        <w:rPr>
          <w:rFonts w:ascii="Arial" w:hAnsi="Arial" w:cs="Arial"/>
          <w:color w:val="000000" w:themeColor="text1"/>
          <w:sz w:val="22"/>
          <w:szCs w:val="22"/>
          <w:shd w:val="clear" w:color="auto" w:fill="FFFFFF"/>
        </w:rPr>
      </w:pPr>
      <w:r w:rsidRPr="001C69EC">
        <w:rPr>
          <w:rFonts w:ascii="Arial" w:hAnsi="Arial" w:cs="Arial"/>
          <w:color w:val="000000" w:themeColor="text1"/>
          <w:sz w:val="22"/>
          <w:szCs w:val="22"/>
          <w:shd w:val="clear" w:color="auto" w:fill="FFFFFF"/>
          <w:lang w:eastAsia="en-PH"/>
        </w:rPr>
        <w:t>Organizational factors, also known as work environment, encompass n</w:t>
      </w:r>
      <w:r w:rsidRPr="001C69EC">
        <w:rPr>
          <w:rFonts w:ascii="Arial" w:hAnsi="Arial" w:cs="Arial"/>
          <w:color w:val="000000" w:themeColor="text1"/>
          <w:sz w:val="22"/>
          <w:szCs w:val="22"/>
          <w:shd w:val="clear" w:color="auto" w:fill="FFFFFF"/>
        </w:rPr>
        <w:t xml:space="preserve">urse manager, ability, leadership and support, Nurse participation in the workplace, staffing and resource adequacy, nursing foundations for quality care, collegial nurse-physician relationship </w:t>
      </w:r>
      <w:r w:rsidRPr="001C69EC">
        <w:rPr>
          <w:rFonts w:ascii="Arial" w:hAnsi="Arial" w:cs="Arial"/>
          <w:color w:val="000000" w:themeColor="text1"/>
          <w:sz w:val="22"/>
          <w:szCs w:val="22"/>
          <w:shd w:val="clear" w:color="auto" w:fill="FFFFFF"/>
          <w:lang w:eastAsia="en-PH"/>
        </w:rPr>
        <w:t xml:space="preserve">- the Practice Environment Scale of the Nursing Work Index (PES -NWI), developed by Lake (2002). </w:t>
      </w:r>
    </w:p>
    <w:p w14:paraId="5211F0FC" w14:textId="77777777" w:rsidR="005F11CC" w:rsidRPr="001C69EC" w:rsidRDefault="000C2C8B" w:rsidP="001C69EC">
      <w:pPr>
        <w:spacing w:line="360" w:lineRule="auto"/>
        <w:ind w:firstLine="72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 xml:space="preserve">The items for each of the indicators are answerable by level of agreement, which were interpreted based on the parameters described below: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
        <w:gridCol w:w="2253"/>
        <w:gridCol w:w="1531"/>
        <w:gridCol w:w="3510"/>
      </w:tblGrid>
      <w:tr w:rsidR="00420144" w:rsidRPr="001C69EC" w14:paraId="7072E31B" w14:textId="77777777" w:rsidTr="001F3C0F">
        <w:trPr>
          <w:trHeight w:val="58"/>
        </w:trPr>
        <w:tc>
          <w:tcPr>
            <w:tcW w:w="779" w:type="pct"/>
          </w:tcPr>
          <w:p w14:paraId="1556E404" w14:textId="77777777" w:rsidR="005F11CC" w:rsidRPr="001C69EC" w:rsidRDefault="000C2C8B" w:rsidP="00B65F1F">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Scale</w:t>
            </w:r>
          </w:p>
        </w:tc>
        <w:tc>
          <w:tcPr>
            <w:tcW w:w="1304" w:type="pct"/>
          </w:tcPr>
          <w:p w14:paraId="41763995" w14:textId="77777777" w:rsidR="005F11CC" w:rsidRPr="001C69EC" w:rsidRDefault="000C2C8B" w:rsidP="00B65F1F">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Response</w:t>
            </w:r>
          </w:p>
        </w:tc>
        <w:tc>
          <w:tcPr>
            <w:tcW w:w="886" w:type="pct"/>
          </w:tcPr>
          <w:p w14:paraId="6F8BD195" w14:textId="77777777" w:rsidR="005F11CC" w:rsidRPr="001C69EC" w:rsidRDefault="000C2C8B" w:rsidP="00B65F1F">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Description</w:t>
            </w:r>
          </w:p>
        </w:tc>
        <w:tc>
          <w:tcPr>
            <w:tcW w:w="2031" w:type="pct"/>
          </w:tcPr>
          <w:p w14:paraId="61F433C4" w14:textId="77777777" w:rsidR="005F11CC" w:rsidRPr="001C69EC" w:rsidRDefault="000C2C8B" w:rsidP="00B65F1F">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Interpretation</w:t>
            </w:r>
          </w:p>
        </w:tc>
      </w:tr>
      <w:tr w:rsidR="00420144" w:rsidRPr="001C69EC" w14:paraId="741A1BFA" w14:textId="77777777" w:rsidTr="001F3C0F">
        <w:trPr>
          <w:trHeight w:val="58"/>
        </w:trPr>
        <w:tc>
          <w:tcPr>
            <w:tcW w:w="779" w:type="pct"/>
          </w:tcPr>
          <w:p w14:paraId="027F7B26"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eastAsia="Calibri" w:hAnsi="Arial" w:cs="Arial"/>
                <w:color w:val="000000" w:themeColor="text1"/>
                <w:sz w:val="22"/>
                <w:szCs w:val="22"/>
              </w:rPr>
              <w:t>4.21-5.0</w:t>
            </w:r>
          </w:p>
        </w:tc>
        <w:tc>
          <w:tcPr>
            <w:tcW w:w="1304" w:type="pct"/>
          </w:tcPr>
          <w:p w14:paraId="6FA4097D"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Strongly Agree</w:t>
            </w:r>
          </w:p>
        </w:tc>
        <w:tc>
          <w:tcPr>
            <w:tcW w:w="886" w:type="pct"/>
          </w:tcPr>
          <w:p w14:paraId="030CF275"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Excellent</w:t>
            </w:r>
          </w:p>
        </w:tc>
        <w:tc>
          <w:tcPr>
            <w:tcW w:w="2031" w:type="pct"/>
          </w:tcPr>
          <w:p w14:paraId="22BE283B"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This is observed all the time.</w:t>
            </w:r>
          </w:p>
        </w:tc>
      </w:tr>
      <w:tr w:rsidR="00420144" w:rsidRPr="001C69EC" w14:paraId="34911914" w14:textId="77777777" w:rsidTr="001F3C0F">
        <w:trPr>
          <w:trHeight w:val="58"/>
        </w:trPr>
        <w:tc>
          <w:tcPr>
            <w:tcW w:w="779" w:type="pct"/>
          </w:tcPr>
          <w:p w14:paraId="28B02DAC"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eastAsia="Calibri" w:hAnsi="Arial" w:cs="Arial"/>
                <w:color w:val="000000" w:themeColor="text1"/>
                <w:sz w:val="22"/>
                <w:szCs w:val="22"/>
              </w:rPr>
              <w:t>3.41-4.20</w:t>
            </w:r>
          </w:p>
        </w:tc>
        <w:tc>
          <w:tcPr>
            <w:tcW w:w="1304" w:type="pct"/>
          </w:tcPr>
          <w:p w14:paraId="09D4F009"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Agree</w:t>
            </w:r>
          </w:p>
        </w:tc>
        <w:tc>
          <w:tcPr>
            <w:tcW w:w="886" w:type="pct"/>
          </w:tcPr>
          <w:p w14:paraId="490946DC"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Satisfactory</w:t>
            </w:r>
          </w:p>
        </w:tc>
        <w:tc>
          <w:tcPr>
            <w:tcW w:w="2031" w:type="pct"/>
          </w:tcPr>
          <w:p w14:paraId="03F04B9B"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This is observed most of the time.</w:t>
            </w:r>
          </w:p>
        </w:tc>
      </w:tr>
      <w:tr w:rsidR="00420144" w:rsidRPr="001C69EC" w14:paraId="3D354AB1" w14:textId="77777777" w:rsidTr="001F3C0F">
        <w:trPr>
          <w:trHeight w:val="58"/>
        </w:trPr>
        <w:tc>
          <w:tcPr>
            <w:tcW w:w="779" w:type="pct"/>
          </w:tcPr>
          <w:p w14:paraId="3D7BEEB4"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eastAsia="Calibri" w:hAnsi="Arial" w:cs="Arial"/>
                <w:color w:val="000000" w:themeColor="text1"/>
                <w:sz w:val="22"/>
                <w:szCs w:val="22"/>
              </w:rPr>
              <w:t>2.61-3.40</w:t>
            </w:r>
          </w:p>
        </w:tc>
        <w:tc>
          <w:tcPr>
            <w:tcW w:w="1304" w:type="pct"/>
          </w:tcPr>
          <w:p w14:paraId="56815272"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Moderately Agree</w:t>
            </w:r>
          </w:p>
        </w:tc>
        <w:tc>
          <w:tcPr>
            <w:tcW w:w="886" w:type="pct"/>
          </w:tcPr>
          <w:p w14:paraId="3A44BE33"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Average</w:t>
            </w:r>
          </w:p>
        </w:tc>
        <w:tc>
          <w:tcPr>
            <w:tcW w:w="2031" w:type="pct"/>
          </w:tcPr>
          <w:p w14:paraId="7A417BBF"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This is observed sometimes.</w:t>
            </w:r>
          </w:p>
        </w:tc>
      </w:tr>
      <w:tr w:rsidR="00420144" w:rsidRPr="001C69EC" w14:paraId="40ECBAE7" w14:textId="77777777" w:rsidTr="001F3C0F">
        <w:trPr>
          <w:trHeight w:val="161"/>
        </w:trPr>
        <w:tc>
          <w:tcPr>
            <w:tcW w:w="779" w:type="pct"/>
          </w:tcPr>
          <w:p w14:paraId="407F4F54"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eastAsia="Calibri" w:hAnsi="Arial" w:cs="Arial"/>
                <w:color w:val="000000" w:themeColor="text1"/>
                <w:sz w:val="22"/>
                <w:szCs w:val="22"/>
              </w:rPr>
              <w:t>1.81-2.60</w:t>
            </w:r>
          </w:p>
        </w:tc>
        <w:tc>
          <w:tcPr>
            <w:tcW w:w="1304" w:type="pct"/>
          </w:tcPr>
          <w:p w14:paraId="6F1319FC"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Disagree</w:t>
            </w:r>
          </w:p>
        </w:tc>
        <w:tc>
          <w:tcPr>
            <w:tcW w:w="886" w:type="pct"/>
          </w:tcPr>
          <w:p w14:paraId="4AD8DBE5"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Fair</w:t>
            </w:r>
          </w:p>
        </w:tc>
        <w:tc>
          <w:tcPr>
            <w:tcW w:w="2031" w:type="pct"/>
          </w:tcPr>
          <w:p w14:paraId="7C78CA10" w14:textId="77777777" w:rsidR="005F11CC" w:rsidRPr="001C69EC" w:rsidRDefault="000C2C8B" w:rsidP="009C7DDD">
            <w:pPr>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This is observed in very rare instances.</w:t>
            </w:r>
          </w:p>
        </w:tc>
      </w:tr>
      <w:tr w:rsidR="005F11CC" w:rsidRPr="001C69EC" w14:paraId="54445414" w14:textId="77777777" w:rsidTr="001F3C0F">
        <w:trPr>
          <w:trHeight w:val="58"/>
        </w:trPr>
        <w:tc>
          <w:tcPr>
            <w:tcW w:w="779" w:type="pct"/>
          </w:tcPr>
          <w:p w14:paraId="54CB09C2"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eastAsia="Calibri" w:hAnsi="Arial" w:cs="Arial"/>
                <w:color w:val="000000" w:themeColor="text1"/>
                <w:sz w:val="22"/>
                <w:szCs w:val="22"/>
              </w:rPr>
              <w:t>1.0-1.80</w:t>
            </w:r>
          </w:p>
        </w:tc>
        <w:tc>
          <w:tcPr>
            <w:tcW w:w="1304" w:type="pct"/>
          </w:tcPr>
          <w:p w14:paraId="0C422927"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Strongly Disagree</w:t>
            </w:r>
          </w:p>
        </w:tc>
        <w:tc>
          <w:tcPr>
            <w:tcW w:w="886" w:type="pct"/>
          </w:tcPr>
          <w:p w14:paraId="61317031"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Poor</w:t>
            </w:r>
          </w:p>
        </w:tc>
        <w:tc>
          <w:tcPr>
            <w:tcW w:w="2031" w:type="pct"/>
          </w:tcPr>
          <w:p w14:paraId="40A9FC64"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This is not observed.</w:t>
            </w:r>
          </w:p>
        </w:tc>
      </w:tr>
    </w:tbl>
    <w:p w14:paraId="5C5A759B" w14:textId="77777777" w:rsidR="005F11CC" w:rsidRPr="00420144" w:rsidRDefault="005F11CC" w:rsidP="009C7DDD">
      <w:pPr>
        <w:spacing w:line="360" w:lineRule="auto"/>
        <w:rPr>
          <w:color w:val="000000" w:themeColor="text1"/>
        </w:rPr>
      </w:pPr>
    </w:p>
    <w:p w14:paraId="699AD851" w14:textId="13563022" w:rsidR="005F11CC" w:rsidRPr="00B65F1F" w:rsidRDefault="000C2C8B">
      <w:pPr>
        <w:spacing w:line="360" w:lineRule="auto"/>
        <w:jc w:val="both"/>
        <w:rPr>
          <w:rFonts w:ascii="Arial" w:hAnsi="Arial" w:cs="Arial"/>
          <w:color w:val="000000" w:themeColor="text1"/>
          <w:sz w:val="22"/>
          <w:szCs w:val="22"/>
        </w:rPr>
      </w:pPr>
      <w:r w:rsidRPr="00420144">
        <w:rPr>
          <w:color w:val="000000" w:themeColor="text1"/>
        </w:rPr>
        <w:lastRenderedPageBreak/>
        <w:tab/>
      </w:r>
      <w:r w:rsidRPr="00B65F1F">
        <w:rPr>
          <w:rFonts w:ascii="Arial" w:hAnsi="Arial" w:cs="Arial"/>
          <w:color w:val="000000" w:themeColor="text1"/>
          <w:sz w:val="22"/>
          <w:szCs w:val="22"/>
        </w:rPr>
        <w:t xml:space="preserve">The instrument to be used </w:t>
      </w:r>
      <w:r w:rsidR="00EE1C80" w:rsidRPr="00B65F1F">
        <w:rPr>
          <w:rFonts w:ascii="Arial" w:hAnsi="Arial" w:cs="Arial"/>
          <w:color w:val="000000" w:themeColor="text1"/>
          <w:sz w:val="22"/>
          <w:szCs w:val="22"/>
        </w:rPr>
        <w:t>is</w:t>
      </w:r>
      <w:r w:rsidRPr="00B65F1F">
        <w:rPr>
          <w:rFonts w:ascii="Arial" w:hAnsi="Arial" w:cs="Arial"/>
          <w:color w:val="000000" w:themeColor="text1"/>
          <w:sz w:val="22"/>
          <w:szCs w:val="22"/>
        </w:rPr>
        <w:t xml:space="preserve"> the </w:t>
      </w:r>
      <w:r w:rsidR="00EE1C80" w:rsidRPr="00B65F1F">
        <w:rPr>
          <w:rFonts w:ascii="Arial" w:hAnsi="Arial" w:cs="Arial"/>
          <w:color w:val="000000" w:themeColor="text1"/>
          <w:sz w:val="22"/>
          <w:szCs w:val="22"/>
        </w:rPr>
        <w:t xml:space="preserve">four-item </w:t>
      </w:r>
      <w:r w:rsidRPr="00B65F1F">
        <w:rPr>
          <w:rFonts w:ascii="Arial" w:hAnsi="Arial" w:cs="Arial"/>
          <w:color w:val="000000" w:themeColor="text1"/>
          <w:sz w:val="22"/>
          <w:szCs w:val="22"/>
        </w:rPr>
        <w:t>turnover intention scale developed by Seashore et al.</w:t>
      </w:r>
      <w:r w:rsidR="00EE1C80" w:rsidRPr="00B65F1F">
        <w:rPr>
          <w:rFonts w:ascii="Arial" w:hAnsi="Arial" w:cs="Arial"/>
          <w:color w:val="000000" w:themeColor="text1"/>
          <w:sz w:val="22"/>
          <w:szCs w:val="22"/>
        </w:rPr>
        <w:t xml:space="preserve"> (</w:t>
      </w:r>
      <w:r w:rsidRPr="00B65F1F">
        <w:rPr>
          <w:rFonts w:ascii="Arial" w:hAnsi="Arial" w:cs="Arial"/>
          <w:color w:val="000000" w:themeColor="text1"/>
          <w:sz w:val="22"/>
          <w:szCs w:val="22"/>
        </w:rPr>
        <w:t>1982)</w:t>
      </w:r>
      <w:r w:rsidR="00EE1C80" w:rsidRPr="00B65F1F">
        <w:rPr>
          <w:rFonts w:ascii="Arial" w:hAnsi="Arial" w:cs="Arial"/>
          <w:color w:val="000000" w:themeColor="text1"/>
          <w:sz w:val="22"/>
          <w:szCs w:val="22"/>
        </w:rPr>
        <w:t>,</w:t>
      </w:r>
      <w:r w:rsidRPr="00B65F1F">
        <w:rPr>
          <w:rFonts w:ascii="Arial" w:hAnsi="Arial" w:cs="Arial"/>
          <w:color w:val="000000" w:themeColor="text1"/>
          <w:sz w:val="22"/>
          <w:szCs w:val="22"/>
        </w:rPr>
        <w:t xml:space="preserve"> </w:t>
      </w:r>
      <w:r w:rsidR="00EE1C80" w:rsidRPr="00B65F1F">
        <w:rPr>
          <w:rFonts w:ascii="Arial" w:hAnsi="Arial" w:cs="Arial"/>
          <w:color w:val="000000" w:themeColor="text1"/>
          <w:sz w:val="22"/>
          <w:szCs w:val="22"/>
        </w:rPr>
        <w:t xml:space="preserve">which is </w:t>
      </w:r>
      <w:r w:rsidRPr="00B65F1F">
        <w:rPr>
          <w:rFonts w:ascii="Arial" w:hAnsi="Arial" w:cs="Arial"/>
          <w:color w:val="000000" w:themeColor="text1"/>
          <w:sz w:val="22"/>
          <w:szCs w:val="22"/>
        </w:rPr>
        <w:t xml:space="preserve">used to measure turnover intention among employees. However, there are additional items to describe </w:t>
      </w:r>
      <w:r w:rsidR="00EE1C80" w:rsidRPr="00B65F1F">
        <w:rPr>
          <w:rFonts w:ascii="Arial" w:hAnsi="Arial" w:cs="Arial"/>
          <w:color w:val="000000" w:themeColor="text1"/>
          <w:sz w:val="22"/>
          <w:szCs w:val="22"/>
        </w:rPr>
        <w:t>the nurse's</w:t>
      </w:r>
      <w:r w:rsidRPr="00B65F1F">
        <w:rPr>
          <w:rFonts w:ascii="Arial" w:hAnsi="Arial" w:cs="Arial"/>
          <w:color w:val="000000" w:themeColor="text1"/>
          <w:sz w:val="22"/>
          <w:szCs w:val="22"/>
        </w:rPr>
        <w:t xml:space="preserve"> intention to leave. It has a five-point Likert scale</w:t>
      </w:r>
      <w:r w:rsidR="00EE1C80" w:rsidRPr="00B65F1F">
        <w:rPr>
          <w:rFonts w:ascii="Arial" w:hAnsi="Arial" w:cs="Arial"/>
          <w:color w:val="000000" w:themeColor="text1"/>
          <w:sz w:val="22"/>
          <w:szCs w:val="22"/>
        </w:rPr>
        <w:t>,</w:t>
      </w:r>
      <w:r w:rsidRPr="00B65F1F">
        <w:rPr>
          <w:rFonts w:ascii="Arial" w:hAnsi="Arial" w:cs="Arial"/>
          <w:color w:val="000000" w:themeColor="text1"/>
          <w:sz w:val="22"/>
          <w:szCs w:val="22"/>
        </w:rPr>
        <w:t xml:space="preserve"> ranging from 5 (strongly agree) to 1 (strongly disagree). For the level of intention to </w:t>
      </w:r>
      <w:r w:rsidR="00EE1C80" w:rsidRPr="00B65F1F">
        <w:rPr>
          <w:rFonts w:ascii="Arial" w:hAnsi="Arial" w:cs="Arial"/>
          <w:color w:val="000000" w:themeColor="text1"/>
          <w:sz w:val="22"/>
          <w:szCs w:val="22"/>
        </w:rPr>
        <w:t>go</w:t>
      </w:r>
      <w:r w:rsidRPr="00B65F1F">
        <w:rPr>
          <w:rFonts w:ascii="Arial" w:hAnsi="Arial" w:cs="Arial"/>
          <w:color w:val="000000" w:themeColor="text1"/>
          <w:sz w:val="22"/>
          <w:szCs w:val="22"/>
        </w:rPr>
        <w:t>, the following parameters serve as the basis: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2074"/>
        <w:gridCol w:w="1531"/>
        <w:gridCol w:w="3779"/>
      </w:tblGrid>
      <w:tr w:rsidR="00420144" w:rsidRPr="00420144" w14:paraId="6E27DB41" w14:textId="77777777" w:rsidTr="00B65F1F">
        <w:tc>
          <w:tcPr>
            <w:tcW w:w="727" w:type="pct"/>
          </w:tcPr>
          <w:p w14:paraId="7469976E" w14:textId="77777777" w:rsidR="005F11CC" w:rsidRPr="00B65F1F" w:rsidRDefault="000C2C8B" w:rsidP="00B65F1F">
            <w:pPr>
              <w:spacing w:line="360" w:lineRule="auto"/>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Scale</w:t>
            </w:r>
          </w:p>
        </w:tc>
        <w:tc>
          <w:tcPr>
            <w:tcW w:w="1200" w:type="pct"/>
          </w:tcPr>
          <w:p w14:paraId="11E34868" w14:textId="77777777" w:rsidR="005F11CC" w:rsidRPr="00B65F1F" w:rsidRDefault="000C2C8B" w:rsidP="00B65F1F">
            <w:pPr>
              <w:spacing w:line="360" w:lineRule="auto"/>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Response</w:t>
            </w:r>
          </w:p>
        </w:tc>
        <w:tc>
          <w:tcPr>
            <w:tcW w:w="886" w:type="pct"/>
          </w:tcPr>
          <w:p w14:paraId="575D718E" w14:textId="77777777" w:rsidR="005F11CC" w:rsidRPr="00B65F1F" w:rsidRDefault="000C2C8B" w:rsidP="00B65F1F">
            <w:pPr>
              <w:spacing w:line="360" w:lineRule="auto"/>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Description</w:t>
            </w:r>
          </w:p>
        </w:tc>
        <w:tc>
          <w:tcPr>
            <w:tcW w:w="2187" w:type="pct"/>
          </w:tcPr>
          <w:p w14:paraId="36DA4222" w14:textId="77777777" w:rsidR="005F11CC" w:rsidRPr="00B65F1F" w:rsidRDefault="000C2C8B" w:rsidP="00B65F1F">
            <w:pPr>
              <w:spacing w:line="360" w:lineRule="auto"/>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Interpretation</w:t>
            </w:r>
          </w:p>
        </w:tc>
      </w:tr>
      <w:tr w:rsidR="00420144" w:rsidRPr="00420144" w14:paraId="39CC8983" w14:textId="77777777" w:rsidTr="00B65F1F">
        <w:tc>
          <w:tcPr>
            <w:tcW w:w="727" w:type="pct"/>
          </w:tcPr>
          <w:p w14:paraId="0A1342B4"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eastAsia="Calibri" w:hAnsi="Arial" w:cs="Arial"/>
                <w:color w:val="000000" w:themeColor="text1"/>
                <w:sz w:val="22"/>
                <w:szCs w:val="22"/>
              </w:rPr>
              <w:t>4.21-5.0</w:t>
            </w:r>
          </w:p>
        </w:tc>
        <w:tc>
          <w:tcPr>
            <w:tcW w:w="1200" w:type="pct"/>
          </w:tcPr>
          <w:p w14:paraId="1FF2B10F"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Strongly Agree</w:t>
            </w:r>
          </w:p>
        </w:tc>
        <w:tc>
          <w:tcPr>
            <w:tcW w:w="886" w:type="pct"/>
          </w:tcPr>
          <w:p w14:paraId="3C7F52BC"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Very High</w:t>
            </w:r>
          </w:p>
        </w:tc>
        <w:tc>
          <w:tcPr>
            <w:tcW w:w="2187" w:type="pct"/>
          </w:tcPr>
          <w:p w14:paraId="7B95B84E"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The intention to leave has the greatest chance to happen.</w:t>
            </w:r>
          </w:p>
        </w:tc>
      </w:tr>
      <w:tr w:rsidR="00420144" w:rsidRPr="00420144" w14:paraId="7585EE79" w14:textId="77777777" w:rsidTr="00B65F1F">
        <w:tc>
          <w:tcPr>
            <w:tcW w:w="727" w:type="pct"/>
          </w:tcPr>
          <w:p w14:paraId="76C4461F"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eastAsia="Calibri" w:hAnsi="Arial" w:cs="Arial"/>
                <w:color w:val="000000" w:themeColor="text1"/>
                <w:sz w:val="22"/>
                <w:szCs w:val="22"/>
              </w:rPr>
              <w:t>3.41-4.20</w:t>
            </w:r>
          </w:p>
        </w:tc>
        <w:tc>
          <w:tcPr>
            <w:tcW w:w="1200" w:type="pct"/>
          </w:tcPr>
          <w:p w14:paraId="62C303CD"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Agree</w:t>
            </w:r>
          </w:p>
        </w:tc>
        <w:tc>
          <w:tcPr>
            <w:tcW w:w="886" w:type="pct"/>
          </w:tcPr>
          <w:p w14:paraId="6E75C914"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High</w:t>
            </w:r>
          </w:p>
        </w:tc>
        <w:tc>
          <w:tcPr>
            <w:tcW w:w="2187" w:type="pct"/>
          </w:tcPr>
          <w:p w14:paraId="37AFFCE7"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The intention to leave has a greater chance to happen.</w:t>
            </w:r>
          </w:p>
        </w:tc>
      </w:tr>
      <w:tr w:rsidR="00420144" w:rsidRPr="00420144" w14:paraId="1A324E96" w14:textId="77777777" w:rsidTr="00B65F1F">
        <w:tc>
          <w:tcPr>
            <w:tcW w:w="727" w:type="pct"/>
          </w:tcPr>
          <w:p w14:paraId="2E1A9FE1"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eastAsia="Calibri" w:hAnsi="Arial" w:cs="Arial"/>
                <w:color w:val="000000" w:themeColor="text1"/>
                <w:sz w:val="22"/>
                <w:szCs w:val="22"/>
              </w:rPr>
              <w:t>2.61-3.40</w:t>
            </w:r>
          </w:p>
        </w:tc>
        <w:tc>
          <w:tcPr>
            <w:tcW w:w="1200" w:type="pct"/>
          </w:tcPr>
          <w:p w14:paraId="4E744165"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Moderately Agree</w:t>
            </w:r>
          </w:p>
        </w:tc>
        <w:tc>
          <w:tcPr>
            <w:tcW w:w="886" w:type="pct"/>
          </w:tcPr>
          <w:p w14:paraId="5CFDA48B"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Moderate</w:t>
            </w:r>
          </w:p>
        </w:tc>
        <w:tc>
          <w:tcPr>
            <w:tcW w:w="2187" w:type="pct"/>
          </w:tcPr>
          <w:p w14:paraId="099E5512"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The intention to a chance to happen.</w:t>
            </w:r>
          </w:p>
        </w:tc>
      </w:tr>
      <w:tr w:rsidR="00420144" w:rsidRPr="00420144" w14:paraId="631F0942" w14:textId="77777777" w:rsidTr="00B65F1F">
        <w:tc>
          <w:tcPr>
            <w:tcW w:w="727" w:type="pct"/>
          </w:tcPr>
          <w:p w14:paraId="16FD8911"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eastAsia="Calibri" w:hAnsi="Arial" w:cs="Arial"/>
                <w:color w:val="000000" w:themeColor="text1"/>
                <w:sz w:val="22"/>
                <w:szCs w:val="22"/>
              </w:rPr>
              <w:t>1.81-2.60</w:t>
            </w:r>
          </w:p>
        </w:tc>
        <w:tc>
          <w:tcPr>
            <w:tcW w:w="1200" w:type="pct"/>
          </w:tcPr>
          <w:p w14:paraId="178009F9"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Disagree</w:t>
            </w:r>
          </w:p>
        </w:tc>
        <w:tc>
          <w:tcPr>
            <w:tcW w:w="886" w:type="pct"/>
          </w:tcPr>
          <w:p w14:paraId="260B6329"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Low</w:t>
            </w:r>
          </w:p>
        </w:tc>
        <w:tc>
          <w:tcPr>
            <w:tcW w:w="2187" w:type="pct"/>
          </w:tcPr>
          <w:p w14:paraId="1DE7DD3C"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The intention to leave has a very low chance of happening.</w:t>
            </w:r>
          </w:p>
        </w:tc>
      </w:tr>
      <w:tr w:rsidR="005F11CC" w:rsidRPr="00420144" w14:paraId="524D5519" w14:textId="77777777" w:rsidTr="00B65F1F">
        <w:tc>
          <w:tcPr>
            <w:tcW w:w="727" w:type="pct"/>
          </w:tcPr>
          <w:p w14:paraId="38B3073D"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eastAsia="Calibri" w:hAnsi="Arial" w:cs="Arial"/>
                <w:color w:val="000000" w:themeColor="text1"/>
                <w:sz w:val="22"/>
                <w:szCs w:val="22"/>
              </w:rPr>
              <w:t>1.0-1.80</w:t>
            </w:r>
          </w:p>
        </w:tc>
        <w:tc>
          <w:tcPr>
            <w:tcW w:w="1200" w:type="pct"/>
          </w:tcPr>
          <w:p w14:paraId="472975F8"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Strongly Disagree</w:t>
            </w:r>
          </w:p>
        </w:tc>
        <w:tc>
          <w:tcPr>
            <w:tcW w:w="886" w:type="pct"/>
          </w:tcPr>
          <w:p w14:paraId="1C9F7786"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Very Low</w:t>
            </w:r>
          </w:p>
        </w:tc>
        <w:tc>
          <w:tcPr>
            <w:tcW w:w="2187" w:type="pct"/>
          </w:tcPr>
          <w:p w14:paraId="2CB90DA6"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There is no intention to leave. The intention to leave is very unlikely.</w:t>
            </w:r>
          </w:p>
        </w:tc>
      </w:tr>
    </w:tbl>
    <w:p w14:paraId="7BC677F8" w14:textId="77777777" w:rsidR="005F11CC" w:rsidRPr="00420144" w:rsidRDefault="005F11CC">
      <w:pPr>
        <w:spacing w:line="360" w:lineRule="auto"/>
        <w:rPr>
          <w:color w:val="000000" w:themeColor="text1"/>
        </w:rPr>
      </w:pPr>
    </w:p>
    <w:p w14:paraId="07F567C6" w14:textId="0C760856" w:rsidR="005F11CC" w:rsidRPr="00072833" w:rsidRDefault="000C2C8B" w:rsidP="00072833">
      <w:pPr>
        <w:spacing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 xml:space="preserve">The above questionnaire was subjected to validation by the experts to ensure that the items can measure what they intend to measure. Once validation is </w:t>
      </w:r>
      <w:r w:rsidR="00EE1C80" w:rsidRPr="00072833">
        <w:rPr>
          <w:rFonts w:ascii="Arial" w:hAnsi="Arial" w:cs="Arial"/>
          <w:color w:val="000000" w:themeColor="text1"/>
          <w:sz w:val="22"/>
          <w:szCs w:val="22"/>
        </w:rPr>
        <w:t>complet</w:t>
      </w:r>
      <w:r w:rsidRPr="00072833">
        <w:rPr>
          <w:rFonts w:ascii="Arial" w:hAnsi="Arial" w:cs="Arial"/>
          <w:color w:val="000000" w:themeColor="text1"/>
          <w:sz w:val="22"/>
          <w:szCs w:val="22"/>
        </w:rPr>
        <w:t>e, the recommendations and suggestions of the validators w</w:t>
      </w:r>
      <w:r w:rsidR="00EE1C80" w:rsidRPr="00072833">
        <w:rPr>
          <w:rFonts w:ascii="Arial" w:hAnsi="Arial" w:cs="Arial"/>
          <w:color w:val="000000" w:themeColor="text1"/>
          <w:sz w:val="22"/>
          <w:szCs w:val="22"/>
        </w:rPr>
        <w:t>ill b</w:t>
      </w:r>
      <w:r w:rsidRPr="00072833">
        <w:rPr>
          <w:rFonts w:ascii="Arial" w:hAnsi="Arial" w:cs="Arial"/>
          <w:color w:val="000000" w:themeColor="text1"/>
          <w:sz w:val="22"/>
          <w:szCs w:val="22"/>
        </w:rPr>
        <w:t xml:space="preserve">e integrated, and the survey questionnaire will be finalized and ready for pilot testing. Once the pilot testing </w:t>
      </w:r>
      <w:r w:rsidR="00EE1C80" w:rsidRPr="00072833">
        <w:rPr>
          <w:rFonts w:ascii="Arial" w:hAnsi="Arial" w:cs="Arial"/>
          <w:color w:val="000000" w:themeColor="text1"/>
          <w:sz w:val="22"/>
          <w:szCs w:val="22"/>
        </w:rPr>
        <w:t>is complete and</w:t>
      </w:r>
      <w:r w:rsidRPr="00072833">
        <w:rPr>
          <w:rFonts w:ascii="Arial" w:hAnsi="Arial" w:cs="Arial"/>
          <w:color w:val="000000" w:themeColor="text1"/>
          <w:sz w:val="22"/>
          <w:szCs w:val="22"/>
        </w:rPr>
        <w:t xml:space="preserve"> the reliability testing</w:t>
      </w:r>
      <w:r w:rsidR="00EE1C80" w:rsidRPr="00072833">
        <w:rPr>
          <w:rFonts w:ascii="Arial" w:hAnsi="Arial" w:cs="Arial"/>
          <w:color w:val="000000" w:themeColor="text1"/>
          <w:sz w:val="22"/>
          <w:szCs w:val="22"/>
        </w:rPr>
        <w:t xml:space="preserve"> is passed</w:t>
      </w:r>
      <w:r w:rsidRPr="00072833">
        <w:rPr>
          <w:rFonts w:ascii="Arial" w:hAnsi="Arial" w:cs="Arial"/>
          <w:color w:val="000000" w:themeColor="text1"/>
          <w:sz w:val="22"/>
          <w:szCs w:val="22"/>
        </w:rPr>
        <w:t>, th</w:t>
      </w:r>
      <w:r w:rsidR="00EE1C80" w:rsidRPr="00072833">
        <w:rPr>
          <w:rFonts w:ascii="Arial" w:hAnsi="Arial" w:cs="Arial"/>
          <w:color w:val="000000" w:themeColor="text1"/>
          <w:sz w:val="22"/>
          <w:szCs w:val="22"/>
        </w:rPr>
        <w:t>ese</w:t>
      </w:r>
      <w:r w:rsidRPr="00072833">
        <w:rPr>
          <w:rFonts w:ascii="Arial" w:hAnsi="Arial" w:cs="Arial"/>
          <w:color w:val="000000" w:themeColor="text1"/>
          <w:sz w:val="22"/>
          <w:szCs w:val="22"/>
        </w:rPr>
        <w:t xml:space="preserve"> </w:t>
      </w:r>
      <w:r w:rsidR="00EE1C80" w:rsidRPr="00072833">
        <w:rPr>
          <w:rFonts w:ascii="Arial" w:hAnsi="Arial" w:cs="Arial"/>
          <w:color w:val="000000" w:themeColor="text1"/>
          <w:sz w:val="22"/>
          <w:szCs w:val="22"/>
        </w:rPr>
        <w:t>a</w:t>
      </w:r>
      <w:r w:rsidRPr="00072833">
        <w:rPr>
          <w:rFonts w:ascii="Arial" w:hAnsi="Arial" w:cs="Arial"/>
          <w:color w:val="000000" w:themeColor="text1"/>
          <w:sz w:val="22"/>
          <w:szCs w:val="22"/>
        </w:rPr>
        <w:t xml:space="preserve">re finalized for the survey. </w:t>
      </w:r>
    </w:p>
    <w:p w14:paraId="6C9AC203" w14:textId="3842F663" w:rsidR="005F11CC" w:rsidRPr="00072833" w:rsidRDefault="000C2C8B" w:rsidP="00072833">
      <w:pPr>
        <w:spacing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 xml:space="preserve">Meanwhile, the qualitative data gathering </w:t>
      </w:r>
      <w:r w:rsidR="00EE1C80" w:rsidRPr="00072833">
        <w:rPr>
          <w:rFonts w:ascii="Arial" w:hAnsi="Arial" w:cs="Arial"/>
          <w:color w:val="000000" w:themeColor="text1"/>
          <w:sz w:val="22"/>
          <w:szCs w:val="22"/>
        </w:rPr>
        <w:t xml:space="preserve">was </w:t>
      </w:r>
      <w:r w:rsidRPr="00072833">
        <w:rPr>
          <w:rFonts w:ascii="Arial" w:hAnsi="Arial" w:cs="Arial"/>
          <w:color w:val="000000" w:themeColor="text1"/>
          <w:sz w:val="22"/>
          <w:szCs w:val="22"/>
        </w:rPr>
        <w:t xml:space="preserve">used in the study. Interviews with the nurses were conducted </w:t>
      </w:r>
      <w:r w:rsidR="00EE1C80" w:rsidRPr="00072833">
        <w:rPr>
          <w:rFonts w:ascii="Arial" w:hAnsi="Arial" w:cs="Arial"/>
          <w:color w:val="000000" w:themeColor="text1"/>
          <w:sz w:val="22"/>
          <w:szCs w:val="22"/>
        </w:rPr>
        <w:t>using</w:t>
      </w:r>
      <w:r w:rsidRPr="00072833">
        <w:rPr>
          <w:rFonts w:ascii="Arial" w:hAnsi="Arial" w:cs="Arial"/>
          <w:color w:val="000000" w:themeColor="text1"/>
          <w:sz w:val="22"/>
          <w:szCs w:val="22"/>
        </w:rPr>
        <w:t xml:space="preserve"> an interview guide as a data-gathering instrument. The interview guide consisted of questions used during interviews with nurses who </w:t>
      </w:r>
      <w:r w:rsidR="00EE1C80" w:rsidRPr="00072833">
        <w:rPr>
          <w:rFonts w:ascii="Arial" w:hAnsi="Arial" w:cs="Arial"/>
          <w:color w:val="000000" w:themeColor="text1"/>
          <w:sz w:val="22"/>
          <w:szCs w:val="22"/>
        </w:rPr>
        <w:t>provided</w:t>
      </w:r>
      <w:r w:rsidRPr="00072833">
        <w:rPr>
          <w:rFonts w:ascii="Arial" w:hAnsi="Arial" w:cs="Arial"/>
          <w:color w:val="000000" w:themeColor="text1"/>
          <w:sz w:val="22"/>
          <w:szCs w:val="22"/>
        </w:rPr>
        <w:t xml:space="preserve"> consent. </w:t>
      </w:r>
    </w:p>
    <w:p w14:paraId="0811D7F1" w14:textId="125DCAF5" w:rsidR="005F11CC" w:rsidRPr="00072833" w:rsidRDefault="00EE1C80" w:rsidP="00072833">
      <w:pPr>
        <w:spacing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T</w:t>
      </w:r>
      <w:r w:rsidR="000C2C8B" w:rsidRPr="00072833">
        <w:rPr>
          <w:rFonts w:ascii="Arial" w:hAnsi="Arial" w:cs="Arial"/>
          <w:color w:val="000000" w:themeColor="text1"/>
          <w:sz w:val="22"/>
          <w:szCs w:val="22"/>
        </w:rPr>
        <w:t>o analyze the gathered data, the following techniques were utilized based on the statement of the problem:</w:t>
      </w:r>
    </w:p>
    <w:p w14:paraId="2F95ECED" w14:textId="6C71970D" w:rsidR="005F11CC" w:rsidRPr="00072833" w:rsidRDefault="000C2C8B" w:rsidP="00072833">
      <w:pPr>
        <w:spacing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 xml:space="preserve">Individual factors include demographic variables such as age, sex, years of experience, </w:t>
      </w:r>
      <w:r w:rsidR="00EE1C80" w:rsidRPr="00072833">
        <w:rPr>
          <w:rFonts w:ascii="Arial" w:hAnsi="Arial" w:cs="Arial"/>
          <w:color w:val="000000" w:themeColor="text1"/>
          <w:sz w:val="22"/>
          <w:szCs w:val="22"/>
        </w:rPr>
        <w:t>marita</w:t>
      </w:r>
      <w:r w:rsidRPr="00072833">
        <w:rPr>
          <w:rFonts w:ascii="Arial" w:hAnsi="Arial" w:cs="Arial"/>
          <w:color w:val="000000" w:themeColor="text1"/>
          <w:sz w:val="22"/>
          <w:szCs w:val="22"/>
        </w:rPr>
        <w:t>l status, educational attainment, and assigned</w:t>
      </w:r>
      <w:r w:rsidR="00EE1C80" w:rsidRPr="00072833">
        <w:rPr>
          <w:rFonts w:ascii="Arial" w:hAnsi="Arial" w:cs="Arial"/>
          <w:color w:val="000000" w:themeColor="text1"/>
          <w:sz w:val="22"/>
          <w:szCs w:val="22"/>
        </w:rPr>
        <w:t xml:space="preserve"> unit</w:t>
      </w:r>
      <w:r w:rsidRPr="00072833">
        <w:rPr>
          <w:rFonts w:ascii="Arial" w:hAnsi="Arial" w:cs="Arial"/>
          <w:color w:val="000000" w:themeColor="text1"/>
          <w:sz w:val="22"/>
          <w:szCs w:val="22"/>
        </w:rPr>
        <w:t>. These were analyzed using frequency and percentage to address SOP 1, which aimed to describe the demographic profile of the respondents.</w:t>
      </w:r>
    </w:p>
    <w:p w14:paraId="25AF18AA" w14:textId="7C080854" w:rsidR="005F11CC" w:rsidRPr="00072833" w:rsidRDefault="000C2C8B" w:rsidP="00072833">
      <w:pPr>
        <w:spacing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 xml:space="preserve">Economic factors involved items related to compensation, benefits, and financial support. These were rated and analyzed using mean and standard deviation, supporting SOP 2, which focused on the economic dimension of turnover. The responses were </w:t>
      </w:r>
      <w:r w:rsidR="00EE1C80" w:rsidRPr="00072833">
        <w:rPr>
          <w:rFonts w:ascii="Arial" w:hAnsi="Arial" w:cs="Arial"/>
          <w:color w:val="000000" w:themeColor="text1"/>
          <w:sz w:val="22"/>
          <w:szCs w:val="22"/>
        </w:rPr>
        <w:t>analyz</w:t>
      </w:r>
      <w:r w:rsidRPr="00072833">
        <w:rPr>
          <w:rFonts w:ascii="Arial" w:hAnsi="Arial" w:cs="Arial"/>
          <w:color w:val="000000" w:themeColor="text1"/>
          <w:sz w:val="22"/>
          <w:szCs w:val="22"/>
        </w:rPr>
        <w:t>ed using descriptive statistics (mean and standard deviation) to a</w:t>
      </w:r>
      <w:r w:rsidR="00EE1C80" w:rsidRPr="00072833">
        <w:rPr>
          <w:rFonts w:ascii="Arial" w:hAnsi="Arial" w:cs="Arial"/>
          <w:color w:val="000000" w:themeColor="text1"/>
          <w:sz w:val="22"/>
          <w:szCs w:val="22"/>
        </w:rPr>
        <w:t>ddress</w:t>
      </w:r>
      <w:r w:rsidRPr="00072833">
        <w:rPr>
          <w:rFonts w:ascii="Arial" w:hAnsi="Arial" w:cs="Arial"/>
          <w:color w:val="000000" w:themeColor="text1"/>
          <w:sz w:val="22"/>
          <w:szCs w:val="22"/>
        </w:rPr>
        <w:t xml:space="preserve"> SOP 3 and SOP 4.</w:t>
      </w:r>
    </w:p>
    <w:p w14:paraId="4952000F" w14:textId="77777777" w:rsidR="005F11CC" w:rsidRPr="00072833" w:rsidRDefault="000C2C8B" w:rsidP="00072833">
      <w:pPr>
        <w:spacing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lastRenderedPageBreak/>
        <w:t>SOP 5 sought to compare turnover intention across groups. This was analyzed using comparative analysis techniques such as t-tests or ANOVA, depending on the variable classification.</w:t>
      </w:r>
    </w:p>
    <w:p w14:paraId="69D9122B" w14:textId="0972390F" w:rsidR="005F11CC" w:rsidRPr="00072833" w:rsidRDefault="000C2C8B" w:rsidP="00072833">
      <w:pPr>
        <w:spacing w:line="384"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 xml:space="preserve">SOP 6, which determined whether job satisfaction significantly predicts turnover intention, was analyzed using regression analysis. This statistical approach allowed the study to identify specific dimensions of job satisfaction that have </w:t>
      </w:r>
      <w:r w:rsidR="00EE1C80" w:rsidRPr="00072833">
        <w:rPr>
          <w:rFonts w:ascii="Arial" w:hAnsi="Arial" w:cs="Arial"/>
          <w:color w:val="000000" w:themeColor="text1"/>
          <w:sz w:val="22"/>
          <w:szCs w:val="22"/>
        </w:rPr>
        <w:t xml:space="preserve">a </w:t>
      </w:r>
      <w:r w:rsidRPr="00072833">
        <w:rPr>
          <w:rFonts w:ascii="Arial" w:hAnsi="Arial" w:cs="Arial"/>
          <w:color w:val="000000" w:themeColor="text1"/>
          <w:sz w:val="22"/>
          <w:szCs w:val="22"/>
        </w:rPr>
        <w:t>predictive influence on the intention to leave.</w:t>
      </w:r>
    </w:p>
    <w:p w14:paraId="479AE9D7" w14:textId="77777777" w:rsidR="005F11CC" w:rsidRPr="00072833" w:rsidRDefault="000C2C8B" w:rsidP="00072833">
      <w:pPr>
        <w:spacing w:line="384"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SOP 7 examined the relationship between organizational factors and both job satisfaction and turnover intention. Pearson's correlation coefficient was used for this analysis, allowing assessment of the degree and direction of association among the variables.</w:t>
      </w:r>
    </w:p>
    <w:p w14:paraId="1D09BE5D" w14:textId="77777777" w:rsidR="005F11CC" w:rsidRPr="00072833" w:rsidRDefault="000C2C8B" w:rsidP="00072833">
      <w:pPr>
        <w:spacing w:line="384"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 xml:space="preserve">Lastly, to enrich the quantitative findings, SOPs 8 and 9 explored job satisfaction and turnover intention through semi-structured interviews. The responses were analyzed using </w:t>
      </w:r>
      <w:proofErr w:type="spellStart"/>
      <w:r w:rsidRPr="00072833">
        <w:rPr>
          <w:rFonts w:ascii="Arial" w:hAnsi="Arial" w:cs="Arial"/>
          <w:color w:val="000000" w:themeColor="text1"/>
          <w:sz w:val="22"/>
          <w:szCs w:val="22"/>
        </w:rPr>
        <w:t>Colaizzi’s</w:t>
      </w:r>
      <w:proofErr w:type="spellEnd"/>
      <w:r w:rsidRPr="00072833">
        <w:rPr>
          <w:rFonts w:ascii="Arial" w:hAnsi="Arial" w:cs="Arial"/>
          <w:color w:val="000000" w:themeColor="text1"/>
          <w:sz w:val="22"/>
          <w:szCs w:val="22"/>
        </w:rPr>
        <w:t xml:space="preserve"> Method, which includes reading transcripts, extracting significant statements, formulating meanings, and clustering them into themes to generate a composite description of the phenomenon.</w:t>
      </w:r>
    </w:p>
    <w:p w14:paraId="19D8C6C9" w14:textId="77777777" w:rsidR="005F11CC" w:rsidRPr="00072833" w:rsidRDefault="005F11CC" w:rsidP="00072833">
      <w:pPr>
        <w:spacing w:line="360" w:lineRule="auto"/>
        <w:ind w:firstLine="720"/>
        <w:jc w:val="both"/>
        <w:rPr>
          <w:rFonts w:ascii="Arial" w:hAnsi="Arial" w:cs="Arial"/>
          <w:color w:val="000000" w:themeColor="text1"/>
          <w:sz w:val="22"/>
          <w:szCs w:val="22"/>
        </w:rPr>
      </w:pPr>
    </w:p>
    <w:p w14:paraId="2C4ECE0F" w14:textId="77777777" w:rsidR="005F11CC" w:rsidRPr="00072833" w:rsidRDefault="000C2C8B" w:rsidP="00072833">
      <w:pPr>
        <w:pStyle w:val="Heading2"/>
        <w:spacing w:before="0" w:line="360" w:lineRule="auto"/>
        <w:jc w:val="both"/>
        <w:rPr>
          <w:rFonts w:ascii="Arial" w:hAnsi="Arial" w:cs="Arial"/>
          <w:color w:val="000000" w:themeColor="text1"/>
          <w:sz w:val="22"/>
          <w:szCs w:val="22"/>
        </w:rPr>
      </w:pPr>
      <w:bookmarkStart w:id="11" w:name="_Toc90139050"/>
      <w:r w:rsidRPr="00072833">
        <w:rPr>
          <w:rFonts w:ascii="Arial" w:hAnsi="Arial" w:cs="Arial"/>
          <w:color w:val="000000" w:themeColor="text1"/>
          <w:sz w:val="22"/>
          <w:szCs w:val="22"/>
        </w:rPr>
        <w:t>Data Collection Procedure</w:t>
      </w:r>
      <w:bookmarkEnd w:id="11"/>
    </w:p>
    <w:p w14:paraId="6643E266" w14:textId="77777777" w:rsidR="005F11CC" w:rsidRPr="00072833" w:rsidRDefault="000C2C8B" w:rsidP="00072833">
      <w:pPr>
        <w:pStyle w:val="Heading2"/>
        <w:spacing w:before="0"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highlight w:val="white"/>
        </w:rPr>
        <w:t xml:space="preserve">The data collection procedure is described in the pre-data collection, during-data collection, and after-data collection phases.  </w:t>
      </w:r>
    </w:p>
    <w:p w14:paraId="381B38ED" w14:textId="77777777" w:rsidR="00072833" w:rsidRDefault="00072833" w:rsidP="00072833">
      <w:pPr>
        <w:spacing w:line="360" w:lineRule="auto"/>
        <w:jc w:val="both"/>
        <w:rPr>
          <w:rFonts w:ascii="Arial" w:hAnsi="Arial" w:cs="Arial"/>
          <w:color w:val="000000" w:themeColor="text1"/>
          <w:sz w:val="22"/>
          <w:szCs w:val="22"/>
          <w:highlight w:val="white"/>
        </w:rPr>
      </w:pPr>
    </w:p>
    <w:p w14:paraId="555151CC" w14:textId="28D2BFF7" w:rsidR="005F11CC" w:rsidRPr="00072833" w:rsidRDefault="000C2C8B" w:rsidP="00072833">
      <w:pPr>
        <w:spacing w:line="360" w:lineRule="auto"/>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Pre-data collection</w:t>
      </w:r>
    </w:p>
    <w:p w14:paraId="2BBBEAC8" w14:textId="054DCF89"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 xml:space="preserve">The researcher sought permission from the Hospital Administrator where the study was conducted. Once the permission </w:t>
      </w:r>
      <w:r w:rsidR="00E278F8" w:rsidRPr="00072833">
        <w:rPr>
          <w:rFonts w:ascii="Arial" w:hAnsi="Arial" w:cs="Arial"/>
          <w:color w:val="000000" w:themeColor="text1"/>
          <w:sz w:val="22"/>
          <w:szCs w:val="22"/>
          <w:highlight w:val="white"/>
        </w:rPr>
        <w:t>wa</w:t>
      </w:r>
      <w:r w:rsidRPr="00072833">
        <w:rPr>
          <w:rFonts w:ascii="Arial" w:hAnsi="Arial" w:cs="Arial"/>
          <w:color w:val="000000" w:themeColor="text1"/>
          <w:sz w:val="22"/>
          <w:szCs w:val="22"/>
          <w:highlight w:val="white"/>
        </w:rPr>
        <w:t xml:space="preserve">s obtained, informed consent </w:t>
      </w:r>
      <w:r w:rsidR="00A25ECD" w:rsidRPr="00072833">
        <w:rPr>
          <w:rFonts w:ascii="Arial" w:hAnsi="Arial" w:cs="Arial"/>
          <w:color w:val="000000" w:themeColor="text1"/>
          <w:sz w:val="22"/>
          <w:szCs w:val="22"/>
          <w:highlight w:val="white"/>
        </w:rPr>
        <w:t>was</w:t>
      </w:r>
      <w:r w:rsidRPr="00072833">
        <w:rPr>
          <w:rFonts w:ascii="Arial" w:hAnsi="Arial" w:cs="Arial"/>
          <w:color w:val="000000" w:themeColor="text1"/>
          <w:sz w:val="22"/>
          <w:szCs w:val="22"/>
          <w:highlight w:val="white"/>
        </w:rPr>
        <w:t xml:space="preserve"> also prepared.</w:t>
      </w:r>
    </w:p>
    <w:p w14:paraId="632AD52B" w14:textId="14B0477C"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 xml:space="preserve">The list of nurses who have been </w:t>
      </w:r>
      <w:r w:rsidR="00EE1C80" w:rsidRPr="00072833">
        <w:rPr>
          <w:rFonts w:ascii="Arial" w:hAnsi="Arial" w:cs="Arial"/>
          <w:color w:val="000000" w:themeColor="text1"/>
          <w:sz w:val="22"/>
          <w:szCs w:val="22"/>
          <w:highlight w:val="white"/>
        </w:rPr>
        <w:t>affilia</w:t>
      </w:r>
      <w:r w:rsidRPr="00072833">
        <w:rPr>
          <w:rFonts w:ascii="Arial" w:hAnsi="Arial" w:cs="Arial"/>
          <w:color w:val="000000" w:themeColor="text1"/>
          <w:sz w:val="22"/>
          <w:szCs w:val="22"/>
          <w:highlight w:val="white"/>
        </w:rPr>
        <w:t xml:space="preserve">ted with the hospital for </w:t>
      </w:r>
      <w:r w:rsidR="00EE1C80" w:rsidRPr="00072833">
        <w:rPr>
          <w:rFonts w:ascii="Arial" w:hAnsi="Arial" w:cs="Arial"/>
          <w:color w:val="000000" w:themeColor="text1"/>
          <w:sz w:val="22"/>
          <w:szCs w:val="22"/>
          <w:highlight w:val="white"/>
        </w:rPr>
        <w:t>over six</w:t>
      </w:r>
      <w:r w:rsidRPr="00072833">
        <w:rPr>
          <w:rFonts w:ascii="Arial" w:hAnsi="Arial" w:cs="Arial"/>
          <w:color w:val="000000" w:themeColor="text1"/>
          <w:sz w:val="22"/>
          <w:szCs w:val="22"/>
          <w:highlight w:val="white"/>
        </w:rPr>
        <w:t xml:space="preserve"> months </w:t>
      </w:r>
      <w:r w:rsidR="00EE1C80" w:rsidRPr="00072833">
        <w:rPr>
          <w:rFonts w:ascii="Arial" w:hAnsi="Arial" w:cs="Arial"/>
          <w:color w:val="000000" w:themeColor="text1"/>
          <w:sz w:val="22"/>
          <w:szCs w:val="22"/>
          <w:highlight w:val="white"/>
        </w:rPr>
        <w:t>was obtained</w:t>
      </w:r>
      <w:r w:rsidRPr="00072833">
        <w:rPr>
          <w:rFonts w:ascii="Arial" w:hAnsi="Arial" w:cs="Arial"/>
          <w:color w:val="000000" w:themeColor="text1"/>
          <w:sz w:val="22"/>
          <w:szCs w:val="22"/>
          <w:highlight w:val="white"/>
        </w:rPr>
        <w:t xml:space="preserve"> with permission from the human resource</w:t>
      </w:r>
      <w:r w:rsidR="00EE1C80" w:rsidRPr="00072833">
        <w:rPr>
          <w:rFonts w:ascii="Arial" w:hAnsi="Arial" w:cs="Arial"/>
          <w:color w:val="000000" w:themeColor="text1"/>
          <w:sz w:val="22"/>
          <w:szCs w:val="22"/>
          <w:highlight w:val="white"/>
        </w:rPr>
        <w:t>s</w:t>
      </w:r>
      <w:r w:rsidRPr="00072833">
        <w:rPr>
          <w:rFonts w:ascii="Arial" w:hAnsi="Arial" w:cs="Arial"/>
          <w:color w:val="000000" w:themeColor="text1"/>
          <w:sz w:val="22"/>
          <w:szCs w:val="22"/>
          <w:highlight w:val="white"/>
        </w:rPr>
        <w:t xml:space="preserve"> office. To answer the survey questionnaires, nurses who </w:t>
      </w:r>
      <w:r w:rsidR="00EE1C80" w:rsidRPr="00072833">
        <w:rPr>
          <w:rFonts w:ascii="Arial" w:hAnsi="Arial" w:cs="Arial"/>
          <w:color w:val="000000" w:themeColor="text1"/>
          <w:sz w:val="22"/>
          <w:szCs w:val="22"/>
          <w:highlight w:val="white"/>
        </w:rPr>
        <w:t>met</w:t>
      </w:r>
      <w:r w:rsidRPr="00072833">
        <w:rPr>
          <w:rFonts w:ascii="Arial" w:hAnsi="Arial" w:cs="Arial"/>
          <w:color w:val="000000" w:themeColor="text1"/>
          <w:sz w:val="22"/>
          <w:szCs w:val="22"/>
          <w:highlight w:val="white"/>
        </w:rPr>
        <w:t xml:space="preserve"> the inclusion criteria were recruited. From the survey</w:t>
      </w:r>
      <w:r w:rsidR="00A25ECD" w:rsidRPr="00072833">
        <w:rPr>
          <w:rFonts w:ascii="Arial" w:hAnsi="Arial" w:cs="Arial"/>
          <w:color w:val="000000" w:themeColor="text1"/>
          <w:sz w:val="22"/>
          <w:szCs w:val="22"/>
          <w:highlight w:val="white"/>
        </w:rPr>
        <w:t xml:space="preserve"> respondents</w:t>
      </w:r>
      <w:r w:rsidRPr="00072833">
        <w:rPr>
          <w:rFonts w:ascii="Arial" w:hAnsi="Arial" w:cs="Arial"/>
          <w:color w:val="000000" w:themeColor="text1"/>
          <w:sz w:val="22"/>
          <w:szCs w:val="22"/>
          <w:highlight w:val="white"/>
        </w:rPr>
        <w:t xml:space="preserve">, 15 nurses were </w:t>
      </w:r>
      <w:r w:rsidR="00EE1C80" w:rsidRPr="00072833">
        <w:rPr>
          <w:rFonts w:ascii="Arial" w:hAnsi="Arial" w:cs="Arial"/>
          <w:color w:val="000000" w:themeColor="text1"/>
          <w:sz w:val="22"/>
          <w:szCs w:val="22"/>
          <w:highlight w:val="white"/>
        </w:rPr>
        <w:t>selec</w:t>
      </w:r>
      <w:r w:rsidRPr="00072833">
        <w:rPr>
          <w:rFonts w:ascii="Arial" w:hAnsi="Arial" w:cs="Arial"/>
          <w:color w:val="000000" w:themeColor="text1"/>
          <w:sz w:val="22"/>
          <w:szCs w:val="22"/>
          <w:highlight w:val="white"/>
        </w:rPr>
        <w:t xml:space="preserve">ted to </w:t>
      </w:r>
      <w:r w:rsidR="00EE1C80" w:rsidRPr="00072833">
        <w:rPr>
          <w:rFonts w:ascii="Arial" w:hAnsi="Arial" w:cs="Arial"/>
          <w:color w:val="000000" w:themeColor="text1"/>
          <w:sz w:val="22"/>
          <w:szCs w:val="22"/>
          <w:highlight w:val="white"/>
        </w:rPr>
        <w:t xml:space="preserve">participate </w:t>
      </w:r>
      <w:r w:rsidRPr="00072833">
        <w:rPr>
          <w:rFonts w:ascii="Arial" w:hAnsi="Arial" w:cs="Arial"/>
          <w:color w:val="000000" w:themeColor="text1"/>
          <w:sz w:val="22"/>
          <w:szCs w:val="22"/>
          <w:highlight w:val="white"/>
        </w:rPr>
        <w:t xml:space="preserve">in the interviews for qualitative data </w:t>
      </w:r>
      <w:r w:rsidR="00EE1C80" w:rsidRPr="00072833">
        <w:rPr>
          <w:rFonts w:ascii="Arial" w:hAnsi="Arial" w:cs="Arial"/>
          <w:color w:val="000000" w:themeColor="text1"/>
          <w:sz w:val="22"/>
          <w:szCs w:val="22"/>
          <w:highlight w:val="white"/>
        </w:rPr>
        <w:t>collection</w:t>
      </w:r>
      <w:r w:rsidRPr="00072833">
        <w:rPr>
          <w:rFonts w:ascii="Arial" w:hAnsi="Arial" w:cs="Arial"/>
          <w:color w:val="000000" w:themeColor="text1"/>
          <w:sz w:val="22"/>
          <w:szCs w:val="22"/>
          <w:highlight w:val="white"/>
        </w:rPr>
        <w:t xml:space="preserve">. </w:t>
      </w:r>
    </w:p>
    <w:p w14:paraId="7D40BCA4" w14:textId="5F46740B"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 xml:space="preserve">The instrument for the study </w:t>
      </w:r>
      <w:r w:rsidR="00EE1C80" w:rsidRPr="00072833">
        <w:rPr>
          <w:rFonts w:ascii="Arial" w:hAnsi="Arial" w:cs="Arial"/>
          <w:color w:val="000000" w:themeColor="text1"/>
          <w:sz w:val="22"/>
          <w:szCs w:val="22"/>
          <w:highlight w:val="white"/>
        </w:rPr>
        <w:t xml:space="preserve">was </w:t>
      </w:r>
      <w:r w:rsidRPr="00072833">
        <w:rPr>
          <w:rFonts w:ascii="Arial" w:hAnsi="Arial" w:cs="Arial"/>
          <w:color w:val="000000" w:themeColor="text1"/>
          <w:sz w:val="22"/>
          <w:szCs w:val="22"/>
          <w:highlight w:val="white"/>
        </w:rPr>
        <w:t>also prepared</w:t>
      </w:r>
      <w:r w:rsidR="00EE1C80" w:rsidRPr="00072833">
        <w:rPr>
          <w:rFonts w:ascii="Arial" w:hAnsi="Arial" w:cs="Arial"/>
          <w:color w:val="000000" w:themeColor="text1"/>
          <w:sz w:val="22"/>
          <w:szCs w:val="22"/>
          <w:highlight w:val="white"/>
        </w:rPr>
        <w:t>,</w:t>
      </w:r>
      <w:r w:rsidRPr="00072833">
        <w:rPr>
          <w:rFonts w:ascii="Arial" w:hAnsi="Arial" w:cs="Arial"/>
          <w:color w:val="000000" w:themeColor="text1"/>
          <w:sz w:val="22"/>
          <w:szCs w:val="22"/>
          <w:highlight w:val="white"/>
        </w:rPr>
        <w:t xml:space="preserve"> ensuring that validation processes </w:t>
      </w:r>
      <w:r w:rsidR="00EE1C80" w:rsidRPr="00072833">
        <w:rPr>
          <w:rFonts w:ascii="Arial" w:hAnsi="Arial" w:cs="Arial"/>
          <w:color w:val="000000" w:themeColor="text1"/>
          <w:sz w:val="22"/>
          <w:szCs w:val="22"/>
          <w:highlight w:val="white"/>
        </w:rPr>
        <w:t>we</w:t>
      </w:r>
      <w:r w:rsidRPr="00072833">
        <w:rPr>
          <w:rFonts w:ascii="Arial" w:hAnsi="Arial" w:cs="Arial"/>
          <w:color w:val="000000" w:themeColor="text1"/>
          <w:sz w:val="22"/>
          <w:szCs w:val="22"/>
          <w:highlight w:val="white"/>
        </w:rPr>
        <w:t xml:space="preserve">re </w:t>
      </w:r>
      <w:r w:rsidR="00EE1C80" w:rsidRPr="00072833">
        <w:rPr>
          <w:rFonts w:ascii="Arial" w:hAnsi="Arial" w:cs="Arial"/>
          <w:color w:val="000000" w:themeColor="text1"/>
          <w:sz w:val="22"/>
          <w:szCs w:val="22"/>
          <w:highlight w:val="white"/>
        </w:rPr>
        <w:t>completed</w:t>
      </w:r>
      <w:r w:rsidRPr="00072833">
        <w:rPr>
          <w:rFonts w:ascii="Arial" w:hAnsi="Arial" w:cs="Arial"/>
          <w:color w:val="000000" w:themeColor="text1"/>
          <w:sz w:val="22"/>
          <w:szCs w:val="22"/>
          <w:highlight w:val="white"/>
        </w:rPr>
        <w:t>. The instrument was given to experts for content validation using a validation tool. Their suggestions and recommendations w</w:t>
      </w:r>
      <w:r w:rsidR="00EE1C80" w:rsidRPr="00072833">
        <w:rPr>
          <w:rFonts w:ascii="Arial" w:hAnsi="Arial" w:cs="Arial"/>
          <w:color w:val="000000" w:themeColor="text1"/>
          <w:sz w:val="22"/>
          <w:szCs w:val="22"/>
          <w:highlight w:val="white"/>
        </w:rPr>
        <w:t>ere</w:t>
      </w:r>
      <w:r w:rsidRPr="00072833">
        <w:rPr>
          <w:rFonts w:ascii="Arial" w:hAnsi="Arial" w:cs="Arial"/>
          <w:color w:val="000000" w:themeColor="text1"/>
          <w:sz w:val="22"/>
          <w:szCs w:val="22"/>
          <w:highlight w:val="white"/>
        </w:rPr>
        <w:t xml:space="preserve"> integrated. Then, pilot </w:t>
      </w:r>
      <w:r w:rsidRPr="00072833">
        <w:rPr>
          <w:rFonts w:ascii="Arial" w:hAnsi="Arial" w:cs="Arial"/>
          <w:color w:val="000000" w:themeColor="text1"/>
          <w:sz w:val="22"/>
          <w:szCs w:val="22"/>
          <w:highlight w:val="white"/>
        </w:rPr>
        <w:lastRenderedPageBreak/>
        <w:t xml:space="preserve">testing was done to ensure the reliability of the items in the questionnaire. The results of the pilot testing served as the basis for </w:t>
      </w:r>
      <w:r w:rsidR="00EE1C80" w:rsidRPr="00072833">
        <w:rPr>
          <w:rFonts w:ascii="Arial" w:hAnsi="Arial" w:cs="Arial"/>
          <w:color w:val="000000" w:themeColor="text1"/>
          <w:sz w:val="22"/>
          <w:szCs w:val="22"/>
          <w:highlight w:val="white"/>
        </w:rPr>
        <w:t>enhancing</w:t>
      </w:r>
      <w:r w:rsidRPr="00072833">
        <w:rPr>
          <w:rFonts w:ascii="Arial" w:hAnsi="Arial" w:cs="Arial"/>
          <w:color w:val="000000" w:themeColor="text1"/>
          <w:sz w:val="22"/>
          <w:szCs w:val="22"/>
          <w:highlight w:val="white"/>
        </w:rPr>
        <w:t xml:space="preserve"> the items. </w:t>
      </w:r>
    </w:p>
    <w:p w14:paraId="44D83572" w14:textId="3E3CF51D"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 xml:space="preserve">Once the questionnaire </w:t>
      </w:r>
      <w:r w:rsidR="00E278F8" w:rsidRPr="00072833">
        <w:rPr>
          <w:rFonts w:ascii="Arial" w:hAnsi="Arial" w:cs="Arial"/>
          <w:color w:val="000000" w:themeColor="text1"/>
          <w:sz w:val="22"/>
          <w:szCs w:val="22"/>
          <w:highlight w:val="white"/>
        </w:rPr>
        <w:t>wa</w:t>
      </w:r>
      <w:r w:rsidRPr="00072833">
        <w:rPr>
          <w:rFonts w:ascii="Arial" w:hAnsi="Arial" w:cs="Arial"/>
          <w:color w:val="000000" w:themeColor="text1"/>
          <w:sz w:val="22"/>
          <w:szCs w:val="22"/>
          <w:highlight w:val="white"/>
        </w:rPr>
        <w:t>s finalized, the proposal and the instrument w</w:t>
      </w:r>
      <w:r w:rsidR="00EE1C80" w:rsidRPr="00072833">
        <w:rPr>
          <w:rFonts w:ascii="Arial" w:hAnsi="Arial" w:cs="Arial"/>
          <w:color w:val="000000" w:themeColor="text1"/>
          <w:sz w:val="22"/>
          <w:szCs w:val="22"/>
          <w:highlight w:val="white"/>
        </w:rPr>
        <w:t>ere</w:t>
      </w:r>
      <w:r w:rsidRPr="00072833">
        <w:rPr>
          <w:rFonts w:ascii="Arial" w:hAnsi="Arial" w:cs="Arial"/>
          <w:color w:val="000000" w:themeColor="text1"/>
          <w:sz w:val="22"/>
          <w:szCs w:val="22"/>
          <w:highlight w:val="white"/>
        </w:rPr>
        <w:t xml:space="preserve"> subjected to </w:t>
      </w:r>
      <w:r w:rsidR="00E278F8" w:rsidRPr="00072833">
        <w:rPr>
          <w:rFonts w:ascii="Arial" w:hAnsi="Arial" w:cs="Arial"/>
          <w:color w:val="000000" w:themeColor="text1"/>
          <w:sz w:val="22"/>
          <w:szCs w:val="22"/>
          <w:highlight w:val="white"/>
        </w:rPr>
        <w:t xml:space="preserve">a </w:t>
      </w:r>
      <w:r w:rsidRPr="00072833">
        <w:rPr>
          <w:rFonts w:ascii="Arial" w:hAnsi="Arial" w:cs="Arial"/>
          <w:color w:val="000000" w:themeColor="text1"/>
          <w:sz w:val="22"/>
          <w:szCs w:val="22"/>
          <w:highlight w:val="white"/>
        </w:rPr>
        <w:t>screening</w:t>
      </w:r>
      <w:r w:rsidR="00E278F8" w:rsidRPr="00072833">
        <w:rPr>
          <w:rFonts w:ascii="Arial" w:hAnsi="Arial" w:cs="Arial"/>
          <w:color w:val="000000" w:themeColor="text1"/>
          <w:sz w:val="22"/>
          <w:szCs w:val="22"/>
          <w:highlight w:val="white"/>
        </w:rPr>
        <w:t xml:space="preserve"> process</w:t>
      </w:r>
      <w:r w:rsidRPr="00072833">
        <w:rPr>
          <w:rFonts w:ascii="Arial" w:hAnsi="Arial" w:cs="Arial"/>
          <w:color w:val="000000" w:themeColor="text1"/>
          <w:sz w:val="22"/>
          <w:szCs w:val="22"/>
          <w:highlight w:val="white"/>
        </w:rPr>
        <w:t xml:space="preserve">, facilitated by the school's ethics committee. The recommendations of the ethics committee </w:t>
      </w:r>
      <w:r w:rsidR="00EE1C80" w:rsidRPr="00072833">
        <w:rPr>
          <w:rFonts w:ascii="Arial" w:hAnsi="Arial" w:cs="Arial"/>
          <w:color w:val="000000" w:themeColor="text1"/>
          <w:sz w:val="22"/>
          <w:szCs w:val="22"/>
          <w:highlight w:val="white"/>
        </w:rPr>
        <w:t xml:space="preserve">members </w:t>
      </w:r>
      <w:r w:rsidRPr="00072833">
        <w:rPr>
          <w:rFonts w:ascii="Arial" w:hAnsi="Arial" w:cs="Arial"/>
          <w:color w:val="000000" w:themeColor="text1"/>
          <w:sz w:val="22"/>
          <w:szCs w:val="22"/>
          <w:highlight w:val="white"/>
        </w:rPr>
        <w:t>were in</w:t>
      </w:r>
      <w:r w:rsidR="00EE1C80" w:rsidRPr="00072833">
        <w:rPr>
          <w:rFonts w:ascii="Arial" w:hAnsi="Arial" w:cs="Arial"/>
          <w:color w:val="000000" w:themeColor="text1"/>
          <w:sz w:val="22"/>
          <w:szCs w:val="22"/>
          <w:highlight w:val="white"/>
        </w:rPr>
        <w:t>corpo</w:t>
      </w:r>
      <w:r w:rsidRPr="00072833">
        <w:rPr>
          <w:rFonts w:ascii="Arial" w:hAnsi="Arial" w:cs="Arial"/>
          <w:color w:val="000000" w:themeColor="text1"/>
          <w:sz w:val="22"/>
          <w:szCs w:val="22"/>
          <w:highlight w:val="white"/>
        </w:rPr>
        <w:t xml:space="preserve">rated into the paper. </w:t>
      </w:r>
      <w:r w:rsidR="00E278F8" w:rsidRPr="00072833">
        <w:rPr>
          <w:rFonts w:ascii="Arial" w:hAnsi="Arial" w:cs="Arial"/>
          <w:color w:val="000000" w:themeColor="text1"/>
          <w:sz w:val="22"/>
          <w:szCs w:val="22"/>
          <w:highlight w:val="white"/>
        </w:rPr>
        <w:t>The committee granted permits to conduct the study</w:t>
      </w:r>
      <w:r w:rsidRPr="00072833">
        <w:rPr>
          <w:rFonts w:ascii="Arial" w:hAnsi="Arial" w:cs="Arial"/>
          <w:color w:val="000000" w:themeColor="text1"/>
          <w:sz w:val="22"/>
          <w:szCs w:val="22"/>
          <w:highlight w:val="white"/>
        </w:rPr>
        <w:t xml:space="preserve"> </w:t>
      </w:r>
      <w:r w:rsidR="00EE1C80" w:rsidRPr="00072833">
        <w:rPr>
          <w:rFonts w:ascii="Arial" w:hAnsi="Arial" w:cs="Arial"/>
          <w:color w:val="000000" w:themeColor="text1"/>
          <w:sz w:val="22"/>
          <w:szCs w:val="22"/>
          <w:highlight w:val="white"/>
        </w:rPr>
        <w:t>after</w:t>
      </w:r>
      <w:r w:rsidRPr="00072833">
        <w:rPr>
          <w:rFonts w:ascii="Arial" w:hAnsi="Arial" w:cs="Arial"/>
          <w:color w:val="000000" w:themeColor="text1"/>
          <w:sz w:val="22"/>
          <w:szCs w:val="22"/>
          <w:highlight w:val="white"/>
        </w:rPr>
        <w:t xml:space="preserve"> the paper passe</w:t>
      </w:r>
      <w:r w:rsidR="00EE1C80" w:rsidRPr="00072833">
        <w:rPr>
          <w:rFonts w:ascii="Arial" w:hAnsi="Arial" w:cs="Arial"/>
          <w:color w:val="000000" w:themeColor="text1"/>
          <w:sz w:val="22"/>
          <w:szCs w:val="22"/>
          <w:highlight w:val="white"/>
        </w:rPr>
        <w:t>d</w:t>
      </w:r>
      <w:r w:rsidRPr="00072833">
        <w:rPr>
          <w:rFonts w:ascii="Arial" w:hAnsi="Arial" w:cs="Arial"/>
          <w:color w:val="000000" w:themeColor="text1"/>
          <w:sz w:val="22"/>
          <w:szCs w:val="22"/>
          <w:highlight w:val="white"/>
        </w:rPr>
        <w:t xml:space="preserve"> its screening and all </w:t>
      </w:r>
      <w:r w:rsidR="00A25ECD" w:rsidRPr="00072833">
        <w:rPr>
          <w:rFonts w:ascii="Arial" w:hAnsi="Arial" w:cs="Arial"/>
          <w:color w:val="000000" w:themeColor="text1"/>
          <w:sz w:val="22"/>
          <w:szCs w:val="22"/>
          <w:highlight w:val="white"/>
        </w:rPr>
        <w:t>its</w:t>
      </w:r>
      <w:r w:rsidRPr="00072833">
        <w:rPr>
          <w:rFonts w:ascii="Arial" w:hAnsi="Arial" w:cs="Arial"/>
          <w:color w:val="000000" w:themeColor="text1"/>
          <w:sz w:val="22"/>
          <w:szCs w:val="22"/>
          <w:highlight w:val="white"/>
        </w:rPr>
        <w:t xml:space="preserve"> recommendations </w:t>
      </w:r>
      <w:r w:rsidR="00EE1C80" w:rsidRPr="00072833">
        <w:rPr>
          <w:rFonts w:ascii="Arial" w:hAnsi="Arial" w:cs="Arial"/>
          <w:color w:val="000000" w:themeColor="text1"/>
          <w:sz w:val="22"/>
          <w:szCs w:val="22"/>
          <w:highlight w:val="white"/>
        </w:rPr>
        <w:t>we</w:t>
      </w:r>
      <w:r w:rsidRPr="00072833">
        <w:rPr>
          <w:rFonts w:ascii="Arial" w:hAnsi="Arial" w:cs="Arial"/>
          <w:color w:val="000000" w:themeColor="text1"/>
          <w:sz w:val="22"/>
          <w:szCs w:val="22"/>
          <w:highlight w:val="white"/>
        </w:rPr>
        <w:t xml:space="preserve">re considered. </w:t>
      </w:r>
    </w:p>
    <w:p w14:paraId="797B3A70" w14:textId="77777777" w:rsidR="00072833" w:rsidRDefault="00072833" w:rsidP="00072833">
      <w:pPr>
        <w:spacing w:line="360" w:lineRule="auto"/>
        <w:ind w:left="360" w:hanging="360"/>
        <w:jc w:val="both"/>
        <w:rPr>
          <w:rFonts w:ascii="Arial" w:hAnsi="Arial" w:cs="Arial"/>
          <w:color w:val="000000" w:themeColor="text1"/>
          <w:sz w:val="22"/>
          <w:szCs w:val="22"/>
          <w:highlight w:val="white"/>
        </w:rPr>
      </w:pPr>
    </w:p>
    <w:p w14:paraId="358720AB" w14:textId="4EA70BC4" w:rsidR="005F11CC" w:rsidRPr="00072833" w:rsidRDefault="000C2C8B" w:rsidP="00072833">
      <w:pPr>
        <w:spacing w:line="360" w:lineRule="auto"/>
        <w:ind w:left="360" w:hanging="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During the data collection</w:t>
      </w:r>
    </w:p>
    <w:p w14:paraId="1BFD1A30" w14:textId="32AB0276"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The survey questionnaires were administered to nurses who ha</w:t>
      </w:r>
      <w:r w:rsidR="00A25ECD" w:rsidRPr="00072833">
        <w:rPr>
          <w:rFonts w:ascii="Arial" w:hAnsi="Arial" w:cs="Arial"/>
          <w:color w:val="000000" w:themeColor="text1"/>
          <w:sz w:val="22"/>
          <w:szCs w:val="22"/>
          <w:highlight w:val="white"/>
        </w:rPr>
        <w:t>d</w:t>
      </w:r>
      <w:r w:rsidRPr="00072833">
        <w:rPr>
          <w:rFonts w:ascii="Arial" w:hAnsi="Arial" w:cs="Arial"/>
          <w:color w:val="000000" w:themeColor="text1"/>
          <w:sz w:val="22"/>
          <w:szCs w:val="22"/>
          <w:highlight w:val="white"/>
        </w:rPr>
        <w:t xml:space="preserve"> expressed their consent to participate in the study. Before they answer</w:t>
      </w:r>
      <w:r w:rsidR="00A25ECD" w:rsidRPr="00072833">
        <w:rPr>
          <w:rFonts w:ascii="Arial" w:hAnsi="Arial" w:cs="Arial"/>
          <w:color w:val="000000" w:themeColor="text1"/>
          <w:sz w:val="22"/>
          <w:szCs w:val="22"/>
          <w:highlight w:val="white"/>
        </w:rPr>
        <w:t>ed</w:t>
      </w:r>
      <w:r w:rsidRPr="00072833">
        <w:rPr>
          <w:rFonts w:ascii="Arial" w:hAnsi="Arial" w:cs="Arial"/>
          <w:color w:val="000000" w:themeColor="text1"/>
          <w:sz w:val="22"/>
          <w:szCs w:val="22"/>
          <w:highlight w:val="white"/>
        </w:rPr>
        <w:t xml:space="preserve"> the survey, they were informed about their participation, the purpose of the study w</w:t>
      </w:r>
      <w:r w:rsidR="00A25ECD" w:rsidRPr="00072833">
        <w:rPr>
          <w:rFonts w:ascii="Arial" w:hAnsi="Arial" w:cs="Arial"/>
          <w:color w:val="000000" w:themeColor="text1"/>
          <w:sz w:val="22"/>
          <w:szCs w:val="22"/>
          <w:highlight w:val="white"/>
        </w:rPr>
        <w:t>as</w:t>
      </w:r>
      <w:r w:rsidRPr="00072833">
        <w:rPr>
          <w:rFonts w:ascii="Arial" w:hAnsi="Arial" w:cs="Arial"/>
          <w:color w:val="000000" w:themeColor="text1"/>
          <w:sz w:val="22"/>
          <w:szCs w:val="22"/>
          <w:highlight w:val="white"/>
        </w:rPr>
        <w:t xml:space="preserve"> explained, and they were asked </w:t>
      </w:r>
      <w:r w:rsidR="00A25ECD" w:rsidRPr="00072833">
        <w:rPr>
          <w:rFonts w:ascii="Arial" w:hAnsi="Arial" w:cs="Arial"/>
          <w:color w:val="000000" w:themeColor="text1"/>
          <w:sz w:val="22"/>
          <w:szCs w:val="22"/>
          <w:highlight w:val="white"/>
        </w:rPr>
        <w:t>if</w:t>
      </w:r>
      <w:r w:rsidRPr="00072833">
        <w:rPr>
          <w:rFonts w:ascii="Arial" w:hAnsi="Arial" w:cs="Arial"/>
          <w:color w:val="000000" w:themeColor="text1"/>
          <w:sz w:val="22"/>
          <w:szCs w:val="22"/>
          <w:highlight w:val="white"/>
        </w:rPr>
        <w:t xml:space="preserve"> they allowed the researcher to retrieve the questionnaire. </w:t>
      </w:r>
    </w:p>
    <w:p w14:paraId="57E263A6" w14:textId="144F6B7F"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 xml:space="preserve">Once the survey </w:t>
      </w:r>
      <w:r w:rsidR="00511A8A" w:rsidRPr="00072833">
        <w:rPr>
          <w:rFonts w:ascii="Arial" w:hAnsi="Arial" w:cs="Arial"/>
          <w:color w:val="000000" w:themeColor="text1"/>
          <w:sz w:val="22"/>
          <w:szCs w:val="22"/>
          <w:highlight w:val="white"/>
        </w:rPr>
        <w:t>results we</w:t>
      </w:r>
      <w:r w:rsidRPr="00072833">
        <w:rPr>
          <w:rFonts w:ascii="Arial" w:hAnsi="Arial" w:cs="Arial"/>
          <w:color w:val="000000" w:themeColor="text1"/>
          <w:sz w:val="22"/>
          <w:szCs w:val="22"/>
          <w:highlight w:val="white"/>
        </w:rPr>
        <w:t xml:space="preserve">re interpreted, the researcher conducted </w:t>
      </w:r>
      <w:r w:rsidR="00511A8A" w:rsidRPr="00072833">
        <w:rPr>
          <w:rFonts w:ascii="Arial" w:hAnsi="Arial" w:cs="Arial"/>
          <w:color w:val="000000" w:themeColor="text1"/>
          <w:sz w:val="22"/>
          <w:szCs w:val="22"/>
          <w:highlight w:val="white"/>
        </w:rPr>
        <w:t>interviews</w:t>
      </w:r>
      <w:r w:rsidRPr="00072833">
        <w:rPr>
          <w:rFonts w:ascii="Arial" w:hAnsi="Arial" w:cs="Arial"/>
          <w:color w:val="000000" w:themeColor="text1"/>
          <w:sz w:val="22"/>
          <w:szCs w:val="22"/>
          <w:highlight w:val="white"/>
        </w:rPr>
        <w:t xml:space="preserve"> with selected participants, </w:t>
      </w:r>
      <w:r w:rsidR="00511A8A" w:rsidRPr="00072833">
        <w:rPr>
          <w:rFonts w:ascii="Arial" w:hAnsi="Arial" w:cs="Arial"/>
          <w:color w:val="000000" w:themeColor="text1"/>
          <w:sz w:val="22"/>
          <w:szCs w:val="22"/>
          <w:highlight w:val="white"/>
        </w:rPr>
        <w:t>gathering</w:t>
      </w:r>
      <w:r w:rsidRPr="00072833">
        <w:rPr>
          <w:rFonts w:ascii="Arial" w:hAnsi="Arial" w:cs="Arial"/>
          <w:color w:val="000000" w:themeColor="text1"/>
          <w:sz w:val="22"/>
          <w:szCs w:val="22"/>
          <w:highlight w:val="white"/>
        </w:rPr>
        <w:t xml:space="preserve"> data that explained the results of the quantitative phase. The researcher agreed with the participants regarding the venue and conduct of the interview. </w:t>
      </w:r>
    </w:p>
    <w:p w14:paraId="2315CAB2" w14:textId="2B2A1B61"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To facilitate the interview</w:t>
      </w:r>
      <w:r w:rsidR="00511A8A" w:rsidRPr="00072833">
        <w:rPr>
          <w:rFonts w:ascii="Arial" w:hAnsi="Arial" w:cs="Arial"/>
          <w:color w:val="000000" w:themeColor="text1"/>
          <w:sz w:val="22"/>
          <w:szCs w:val="22"/>
          <w:highlight w:val="white"/>
        </w:rPr>
        <w:t>,</w:t>
      </w:r>
      <w:r w:rsidRPr="00072833">
        <w:rPr>
          <w:rFonts w:ascii="Arial" w:hAnsi="Arial" w:cs="Arial"/>
          <w:color w:val="000000" w:themeColor="text1"/>
          <w:sz w:val="22"/>
          <w:szCs w:val="22"/>
          <w:highlight w:val="white"/>
        </w:rPr>
        <w:t xml:space="preserve"> there was another individual who </w:t>
      </w:r>
      <w:r w:rsidR="00511A8A" w:rsidRPr="00072833">
        <w:rPr>
          <w:rFonts w:ascii="Arial" w:hAnsi="Arial" w:cs="Arial"/>
          <w:color w:val="000000" w:themeColor="text1"/>
          <w:sz w:val="22"/>
          <w:szCs w:val="22"/>
          <w:highlight w:val="white"/>
        </w:rPr>
        <w:t>wa</w:t>
      </w:r>
      <w:r w:rsidRPr="00072833">
        <w:rPr>
          <w:rFonts w:ascii="Arial" w:hAnsi="Arial" w:cs="Arial"/>
          <w:color w:val="000000" w:themeColor="text1"/>
          <w:sz w:val="22"/>
          <w:szCs w:val="22"/>
          <w:highlight w:val="white"/>
        </w:rPr>
        <w:t>s knowledgeable in facilitating the interview. This was done to reduce biases and ensure that participants ha</w:t>
      </w:r>
      <w:r w:rsidR="00511A8A" w:rsidRPr="00072833">
        <w:rPr>
          <w:rFonts w:ascii="Arial" w:hAnsi="Arial" w:cs="Arial"/>
          <w:color w:val="000000" w:themeColor="text1"/>
          <w:sz w:val="22"/>
          <w:szCs w:val="22"/>
          <w:highlight w:val="white"/>
        </w:rPr>
        <w:t>d</w:t>
      </w:r>
      <w:r w:rsidRPr="00072833">
        <w:rPr>
          <w:rFonts w:ascii="Arial" w:hAnsi="Arial" w:cs="Arial"/>
          <w:color w:val="000000" w:themeColor="text1"/>
          <w:sz w:val="22"/>
          <w:szCs w:val="22"/>
          <w:highlight w:val="white"/>
        </w:rPr>
        <w:t xml:space="preserve"> no apprehensions when answering questions </w:t>
      </w:r>
      <w:r w:rsidR="00511A8A" w:rsidRPr="00072833">
        <w:rPr>
          <w:rFonts w:ascii="Arial" w:hAnsi="Arial" w:cs="Arial"/>
          <w:color w:val="000000" w:themeColor="text1"/>
          <w:sz w:val="22"/>
          <w:szCs w:val="22"/>
          <w:highlight w:val="white"/>
        </w:rPr>
        <w:t>during</w:t>
      </w:r>
      <w:r w:rsidRPr="00072833">
        <w:rPr>
          <w:rFonts w:ascii="Arial" w:hAnsi="Arial" w:cs="Arial"/>
          <w:color w:val="000000" w:themeColor="text1"/>
          <w:sz w:val="22"/>
          <w:szCs w:val="22"/>
          <w:highlight w:val="white"/>
        </w:rPr>
        <w:t xml:space="preserve"> the interview. </w:t>
      </w:r>
    </w:p>
    <w:p w14:paraId="160DDE04" w14:textId="4715F15F"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 xml:space="preserve">The interview </w:t>
      </w:r>
      <w:r w:rsidR="00511A8A" w:rsidRPr="00072833">
        <w:rPr>
          <w:rFonts w:ascii="Arial" w:hAnsi="Arial" w:cs="Arial"/>
          <w:color w:val="000000" w:themeColor="text1"/>
          <w:sz w:val="22"/>
          <w:szCs w:val="22"/>
          <w:highlight w:val="white"/>
        </w:rPr>
        <w:t xml:space="preserve">was </w:t>
      </w:r>
      <w:r w:rsidRPr="00072833">
        <w:rPr>
          <w:rFonts w:ascii="Arial" w:hAnsi="Arial" w:cs="Arial"/>
          <w:color w:val="000000" w:themeColor="text1"/>
          <w:sz w:val="22"/>
          <w:szCs w:val="22"/>
          <w:highlight w:val="white"/>
        </w:rPr>
        <w:t xml:space="preserve">set </w:t>
      </w:r>
      <w:r w:rsidR="00511A8A" w:rsidRPr="00072833">
        <w:rPr>
          <w:rFonts w:ascii="Arial" w:hAnsi="Arial" w:cs="Arial"/>
          <w:color w:val="000000" w:themeColor="text1"/>
          <w:sz w:val="22"/>
          <w:szCs w:val="22"/>
          <w:highlight w:val="white"/>
        </w:rPr>
        <w:t>to take place at the agreed-upon venue</w:t>
      </w:r>
      <w:r w:rsidRPr="00072833">
        <w:rPr>
          <w:rFonts w:ascii="Arial" w:hAnsi="Arial" w:cs="Arial"/>
          <w:color w:val="000000" w:themeColor="text1"/>
          <w:sz w:val="22"/>
          <w:szCs w:val="22"/>
          <w:highlight w:val="white"/>
        </w:rPr>
        <w:t xml:space="preserve">, and the participants would be asked to give their consent to </w:t>
      </w:r>
      <w:r w:rsidR="00511A8A" w:rsidRPr="00072833">
        <w:rPr>
          <w:rFonts w:ascii="Arial" w:hAnsi="Arial" w:cs="Arial"/>
          <w:color w:val="000000" w:themeColor="text1"/>
          <w:sz w:val="22"/>
          <w:szCs w:val="22"/>
          <w:highlight w:val="white"/>
        </w:rPr>
        <w:t>be recorded during</w:t>
      </w:r>
      <w:r w:rsidRPr="00072833">
        <w:rPr>
          <w:rFonts w:ascii="Arial" w:hAnsi="Arial" w:cs="Arial"/>
          <w:color w:val="000000" w:themeColor="text1"/>
          <w:sz w:val="22"/>
          <w:szCs w:val="22"/>
          <w:highlight w:val="white"/>
        </w:rPr>
        <w:t xml:space="preserve"> the interview. The interview did not last more than 1 hour</w:t>
      </w:r>
      <w:r w:rsidR="00511A8A" w:rsidRPr="00072833">
        <w:rPr>
          <w:rFonts w:ascii="Arial" w:hAnsi="Arial" w:cs="Arial"/>
          <w:color w:val="000000" w:themeColor="text1"/>
          <w:sz w:val="22"/>
          <w:szCs w:val="22"/>
          <w:highlight w:val="white"/>
        </w:rPr>
        <w:t>,</w:t>
      </w:r>
      <w:r w:rsidRPr="00072833">
        <w:rPr>
          <w:rFonts w:ascii="Arial" w:hAnsi="Arial" w:cs="Arial"/>
          <w:color w:val="000000" w:themeColor="text1"/>
          <w:sz w:val="22"/>
          <w:szCs w:val="22"/>
          <w:highlight w:val="white"/>
        </w:rPr>
        <w:t xml:space="preserve"> so the participants w</w:t>
      </w:r>
      <w:r w:rsidR="00511A8A" w:rsidRPr="00072833">
        <w:rPr>
          <w:rFonts w:ascii="Arial" w:hAnsi="Arial" w:cs="Arial"/>
          <w:color w:val="000000" w:themeColor="text1"/>
          <w:sz w:val="22"/>
          <w:szCs w:val="22"/>
          <w:highlight w:val="white"/>
        </w:rPr>
        <w:t>ould</w:t>
      </w:r>
      <w:r w:rsidRPr="00072833">
        <w:rPr>
          <w:rFonts w:ascii="Arial" w:hAnsi="Arial" w:cs="Arial"/>
          <w:color w:val="000000" w:themeColor="text1"/>
          <w:sz w:val="22"/>
          <w:szCs w:val="22"/>
          <w:highlight w:val="white"/>
        </w:rPr>
        <w:t xml:space="preserve"> not feel tired, which may affect their ability to </w:t>
      </w:r>
      <w:r w:rsidR="00511A8A" w:rsidRPr="00072833">
        <w:rPr>
          <w:rFonts w:ascii="Arial" w:hAnsi="Arial" w:cs="Arial"/>
          <w:color w:val="000000" w:themeColor="text1"/>
          <w:sz w:val="22"/>
          <w:szCs w:val="22"/>
          <w:highlight w:val="white"/>
        </w:rPr>
        <w:t>provid</w:t>
      </w:r>
      <w:r w:rsidRPr="00072833">
        <w:rPr>
          <w:rFonts w:ascii="Arial" w:hAnsi="Arial" w:cs="Arial"/>
          <w:color w:val="000000" w:themeColor="text1"/>
          <w:sz w:val="22"/>
          <w:szCs w:val="22"/>
          <w:highlight w:val="white"/>
        </w:rPr>
        <w:t xml:space="preserve">e detailed answers to the questions. </w:t>
      </w:r>
    </w:p>
    <w:p w14:paraId="5A18143C" w14:textId="77777777" w:rsidR="00072833" w:rsidRDefault="00072833" w:rsidP="00072833">
      <w:pPr>
        <w:spacing w:line="360" w:lineRule="auto"/>
        <w:ind w:left="360" w:hanging="360"/>
        <w:jc w:val="both"/>
        <w:rPr>
          <w:rFonts w:ascii="Arial" w:hAnsi="Arial" w:cs="Arial"/>
          <w:color w:val="000000" w:themeColor="text1"/>
          <w:sz w:val="22"/>
          <w:szCs w:val="22"/>
          <w:highlight w:val="white"/>
        </w:rPr>
      </w:pPr>
    </w:p>
    <w:p w14:paraId="2D0B00A4" w14:textId="0A5E2E04" w:rsidR="005F11CC" w:rsidRPr="00072833" w:rsidRDefault="000C2C8B" w:rsidP="00072833">
      <w:pPr>
        <w:spacing w:line="360" w:lineRule="auto"/>
        <w:ind w:left="360" w:hanging="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After data collection</w:t>
      </w:r>
    </w:p>
    <w:p w14:paraId="1A246E78" w14:textId="3C399504"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rPr>
      </w:pPr>
      <w:r w:rsidRPr="00072833">
        <w:rPr>
          <w:rFonts w:ascii="Arial" w:hAnsi="Arial" w:cs="Arial"/>
          <w:color w:val="000000" w:themeColor="text1"/>
          <w:sz w:val="22"/>
          <w:szCs w:val="22"/>
        </w:rPr>
        <w:t xml:space="preserve">Personal </w:t>
      </w:r>
      <w:r w:rsidR="00511A8A" w:rsidRPr="00072833">
        <w:rPr>
          <w:rFonts w:ascii="Arial" w:hAnsi="Arial" w:cs="Arial"/>
          <w:color w:val="000000" w:themeColor="text1"/>
          <w:sz w:val="22"/>
          <w:szCs w:val="22"/>
        </w:rPr>
        <w:t>data</w:t>
      </w:r>
      <w:r w:rsidRPr="00072833">
        <w:rPr>
          <w:rFonts w:ascii="Arial" w:hAnsi="Arial" w:cs="Arial"/>
          <w:color w:val="000000" w:themeColor="text1"/>
          <w:sz w:val="22"/>
          <w:szCs w:val="22"/>
        </w:rPr>
        <w:t xml:space="preserve"> collected as part of the demographic profile w</w:t>
      </w:r>
      <w:r w:rsidR="00511A8A" w:rsidRPr="00072833">
        <w:rPr>
          <w:rFonts w:ascii="Arial" w:hAnsi="Arial" w:cs="Arial"/>
          <w:color w:val="000000" w:themeColor="text1"/>
          <w:sz w:val="22"/>
          <w:szCs w:val="22"/>
        </w:rPr>
        <w:t>as</w:t>
      </w:r>
      <w:r w:rsidRPr="00072833">
        <w:rPr>
          <w:rFonts w:ascii="Arial" w:hAnsi="Arial" w:cs="Arial"/>
          <w:color w:val="000000" w:themeColor="text1"/>
          <w:sz w:val="22"/>
          <w:szCs w:val="22"/>
        </w:rPr>
        <w:t xml:space="preserve"> coded to </w:t>
      </w:r>
      <w:r w:rsidR="00511A8A" w:rsidRPr="00072833">
        <w:rPr>
          <w:rFonts w:ascii="Arial" w:hAnsi="Arial" w:cs="Arial"/>
          <w:color w:val="000000" w:themeColor="text1"/>
          <w:sz w:val="22"/>
          <w:szCs w:val="22"/>
        </w:rPr>
        <w:t>prevent</w:t>
      </w:r>
      <w:r w:rsidRPr="00072833">
        <w:rPr>
          <w:rFonts w:ascii="Arial" w:hAnsi="Arial" w:cs="Arial"/>
          <w:color w:val="000000" w:themeColor="text1"/>
          <w:sz w:val="22"/>
          <w:szCs w:val="22"/>
        </w:rPr>
        <w:t xml:space="preserve"> any personalit</w:t>
      </w:r>
      <w:r w:rsidR="00511A8A" w:rsidRPr="00072833">
        <w:rPr>
          <w:rFonts w:ascii="Arial" w:hAnsi="Arial" w:cs="Arial"/>
          <w:color w:val="000000" w:themeColor="text1"/>
          <w:sz w:val="22"/>
          <w:szCs w:val="22"/>
        </w:rPr>
        <w:t>y-related determinations based on</w:t>
      </w:r>
      <w:r w:rsidRPr="00072833">
        <w:rPr>
          <w:rFonts w:ascii="Arial" w:hAnsi="Arial" w:cs="Arial"/>
          <w:color w:val="000000" w:themeColor="text1"/>
          <w:sz w:val="22"/>
          <w:szCs w:val="22"/>
        </w:rPr>
        <w:t xml:space="preserve"> such data. </w:t>
      </w:r>
    </w:p>
    <w:p w14:paraId="02AEB1BD" w14:textId="77777777"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 xml:space="preserve">The recorded interviews were transcribed. Transcribing was done by converting the recorded data into written notes. </w:t>
      </w:r>
    </w:p>
    <w:p w14:paraId="02E53F5C" w14:textId="0FAF6A7F"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The transcribed interviews w</w:t>
      </w:r>
      <w:r w:rsidR="00511A8A" w:rsidRPr="00072833">
        <w:rPr>
          <w:rFonts w:ascii="Arial" w:hAnsi="Arial" w:cs="Arial"/>
          <w:color w:val="000000" w:themeColor="text1"/>
          <w:sz w:val="22"/>
          <w:szCs w:val="22"/>
          <w:highlight w:val="white"/>
        </w:rPr>
        <w:t>ere</w:t>
      </w:r>
      <w:r w:rsidRPr="00072833">
        <w:rPr>
          <w:rFonts w:ascii="Arial" w:hAnsi="Arial" w:cs="Arial"/>
          <w:color w:val="000000" w:themeColor="text1"/>
          <w:sz w:val="22"/>
          <w:szCs w:val="22"/>
          <w:highlight w:val="white"/>
        </w:rPr>
        <w:t xml:space="preserve"> analyzed thematically</w:t>
      </w:r>
      <w:bookmarkStart w:id="12" w:name="_Toc90139052"/>
      <w:r w:rsidRPr="00072833">
        <w:rPr>
          <w:rFonts w:ascii="Arial" w:hAnsi="Arial" w:cs="Arial"/>
          <w:color w:val="000000" w:themeColor="text1"/>
          <w:sz w:val="22"/>
          <w:szCs w:val="22"/>
          <w:highlight w:val="white"/>
        </w:rPr>
        <w:t xml:space="preserve">. </w:t>
      </w:r>
    </w:p>
    <w:p w14:paraId="2FBC5988" w14:textId="609BACAD"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 xml:space="preserve">The transcribed data and the recorded data were stored </w:t>
      </w:r>
      <w:r w:rsidR="00511A8A" w:rsidRPr="00072833">
        <w:rPr>
          <w:rFonts w:ascii="Arial" w:hAnsi="Arial" w:cs="Arial"/>
          <w:color w:val="000000" w:themeColor="text1"/>
          <w:sz w:val="22"/>
          <w:szCs w:val="22"/>
          <w:highlight w:val="white"/>
        </w:rPr>
        <w:t>o</w:t>
      </w:r>
      <w:r w:rsidRPr="00072833">
        <w:rPr>
          <w:rFonts w:ascii="Arial" w:hAnsi="Arial" w:cs="Arial"/>
          <w:color w:val="000000" w:themeColor="text1"/>
          <w:sz w:val="22"/>
          <w:szCs w:val="22"/>
          <w:highlight w:val="white"/>
        </w:rPr>
        <w:t xml:space="preserve">n the </w:t>
      </w:r>
      <w:r w:rsidR="00511A8A" w:rsidRPr="00072833">
        <w:rPr>
          <w:rFonts w:ascii="Arial" w:hAnsi="Arial" w:cs="Arial"/>
          <w:color w:val="000000" w:themeColor="text1"/>
          <w:sz w:val="22"/>
          <w:szCs w:val="22"/>
          <w:highlight w:val="white"/>
        </w:rPr>
        <w:t xml:space="preserve">researcher's </w:t>
      </w:r>
      <w:r w:rsidRPr="00072833">
        <w:rPr>
          <w:rFonts w:ascii="Arial" w:hAnsi="Arial" w:cs="Arial"/>
          <w:color w:val="000000" w:themeColor="text1"/>
          <w:sz w:val="22"/>
          <w:szCs w:val="22"/>
          <w:highlight w:val="white"/>
        </w:rPr>
        <w:t>personal computer and encrypted to ensure that no one could access them</w:t>
      </w:r>
      <w:r w:rsidR="00511A8A" w:rsidRPr="00072833">
        <w:rPr>
          <w:rFonts w:ascii="Arial" w:hAnsi="Arial" w:cs="Arial"/>
          <w:color w:val="000000" w:themeColor="text1"/>
          <w:sz w:val="22"/>
          <w:szCs w:val="22"/>
          <w:highlight w:val="white"/>
        </w:rPr>
        <w:t>. These files</w:t>
      </w:r>
      <w:r w:rsidRPr="00072833">
        <w:rPr>
          <w:rFonts w:ascii="Arial" w:hAnsi="Arial" w:cs="Arial"/>
          <w:color w:val="000000" w:themeColor="text1"/>
          <w:sz w:val="22"/>
          <w:szCs w:val="22"/>
          <w:highlight w:val="white"/>
        </w:rPr>
        <w:t xml:space="preserve"> were destroyed after </w:t>
      </w:r>
      <w:r w:rsidR="00511A8A" w:rsidRPr="00072833">
        <w:rPr>
          <w:rFonts w:ascii="Arial" w:hAnsi="Arial" w:cs="Arial"/>
          <w:color w:val="000000" w:themeColor="text1"/>
          <w:sz w:val="22"/>
          <w:szCs w:val="22"/>
          <w:highlight w:val="white"/>
        </w:rPr>
        <w:t>three</w:t>
      </w:r>
      <w:r w:rsidRPr="00072833">
        <w:rPr>
          <w:rFonts w:ascii="Arial" w:hAnsi="Arial" w:cs="Arial"/>
          <w:color w:val="000000" w:themeColor="text1"/>
          <w:sz w:val="22"/>
          <w:szCs w:val="22"/>
          <w:highlight w:val="white"/>
        </w:rPr>
        <w:t xml:space="preserve"> years. </w:t>
      </w:r>
    </w:p>
    <w:p w14:paraId="27AED67E" w14:textId="77777777" w:rsidR="005F11CC" w:rsidRPr="00072833" w:rsidRDefault="000C2C8B" w:rsidP="00072833">
      <w:pPr>
        <w:spacing w:line="360" w:lineRule="auto"/>
        <w:jc w:val="both"/>
        <w:rPr>
          <w:rFonts w:ascii="Arial" w:eastAsia="Arial" w:hAnsi="Arial" w:cs="Arial"/>
          <w:bCs/>
          <w:color w:val="000000" w:themeColor="text1"/>
          <w:sz w:val="22"/>
          <w:szCs w:val="22"/>
          <w:lang w:eastAsia="en-PH"/>
        </w:rPr>
      </w:pPr>
      <w:r w:rsidRPr="00072833">
        <w:rPr>
          <w:rFonts w:ascii="Arial" w:eastAsia="Arial" w:hAnsi="Arial" w:cs="Arial"/>
          <w:bCs/>
          <w:color w:val="000000" w:themeColor="text1"/>
          <w:sz w:val="22"/>
          <w:szCs w:val="22"/>
          <w:lang w:eastAsia="en-PH"/>
        </w:rPr>
        <w:lastRenderedPageBreak/>
        <w:t>Ethical Considerations</w:t>
      </w:r>
    </w:p>
    <w:p w14:paraId="796757AB" w14:textId="58878B76" w:rsidR="005F11CC" w:rsidRPr="00072833" w:rsidRDefault="000C2C8B" w:rsidP="00072833">
      <w:pPr>
        <w:spacing w:line="360" w:lineRule="auto"/>
        <w:ind w:firstLine="720"/>
        <w:jc w:val="both"/>
        <w:rPr>
          <w:rFonts w:ascii="Arial" w:hAnsi="Arial" w:cs="Arial"/>
          <w:color w:val="000000" w:themeColor="text1"/>
          <w:sz w:val="22"/>
          <w:szCs w:val="22"/>
          <w:highlight w:val="white"/>
        </w:rPr>
      </w:pPr>
      <w:r w:rsidRPr="00072833">
        <w:rPr>
          <w:rFonts w:ascii="Arial" w:eastAsia="Arial" w:hAnsi="Arial" w:cs="Arial"/>
          <w:bCs/>
          <w:color w:val="000000" w:themeColor="text1"/>
          <w:sz w:val="22"/>
          <w:szCs w:val="22"/>
          <w:lang w:eastAsia="en-PH"/>
        </w:rPr>
        <w:t xml:space="preserve">In conducting a study, </w:t>
      </w:r>
      <w:r w:rsidR="00511A8A" w:rsidRPr="00072833">
        <w:rPr>
          <w:rFonts w:ascii="Arial" w:eastAsia="Arial" w:hAnsi="Arial" w:cs="Arial"/>
          <w:bCs/>
          <w:color w:val="000000" w:themeColor="text1"/>
          <w:sz w:val="22"/>
          <w:szCs w:val="22"/>
          <w:lang w:eastAsia="en-PH"/>
        </w:rPr>
        <w:t>ethical considerations must b</w:t>
      </w:r>
      <w:r w:rsidRPr="00072833">
        <w:rPr>
          <w:rFonts w:ascii="Arial" w:eastAsia="Arial" w:hAnsi="Arial" w:cs="Arial"/>
          <w:bCs/>
          <w:color w:val="000000" w:themeColor="text1"/>
          <w:sz w:val="22"/>
          <w:szCs w:val="22"/>
          <w:lang w:eastAsia="en-PH"/>
        </w:rPr>
        <w:t xml:space="preserve">e considered and applied. The researcher ensured adherence to the following elements </w:t>
      </w:r>
      <w:r w:rsidR="00511A8A" w:rsidRPr="00072833">
        <w:rPr>
          <w:rFonts w:ascii="Arial" w:eastAsia="Arial" w:hAnsi="Arial" w:cs="Arial"/>
          <w:bCs/>
          <w:color w:val="000000" w:themeColor="text1"/>
          <w:sz w:val="22"/>
          <w:szCs w:val="22"/>
          <w:lang w:eastAsia="en-PH"/>
        </w:rPr>
        <w:t>of</w:t>
      </w:r>
      <w:r w:rsidRPr="00072833">
        <w:rPr>
          <w:rFonts w:ascii="Arial" w:eastAsia="Arial" w:hAnsi="Arial" w:cs="Arial"/>
          <w:bCs/>
          <w:color w:val="000000" w:themeColor="text1"/>
          <w:sz w:val="22"/>
          <w:szCs w:val="22"/>
          <w:lang w:eastAsia="en-PH"/>
        </w:rPr>
        <w:t xml:space="preserve"> ethical consideration required </w:t>
      </w:r>
      <w:r w:rsidR="00511A8A" w:rsidRPr="00072833">
        <w:rPr>
          <w:rFonts w:ascii="Arial" w:eastAsia="Arial" w:hAnsi="Arial" w:cs="Arial"/>
          <w:bCs/>
          <w:color w:val="000000" w:themeColor="text1"/>
          <w:sz w:val="22"/>
          <w:szCs w:val="22"/>
          <w:lang w:eastAsia="en-PH"/>
        </w:rPr>
        <w:t>by</w:t>
      </w:r>
      <w:r w:rsidRPr="00072833">
        <w:rPr>
          <w:rFonts w:ascii="Arial" w:eastAsia="Arial" w:hAnsi="Arial" w:cs="Arial"/>
          <w:bCs/>
          <w:color w:val="000000" w:themeColor="text1"/>
          <w:sz w:val="22"/>
          <w:szCs w:val="22"/>
          <w:lang w:eastAsia="en-PH"/>
        </w:rPr>
        <w:t xml:space="preserve"> the institution, and how these are </w:t>
      </w:r>
      <w:r w:rsidR="00511A8A" w:rsidRPr="00072833">
        <w:rPr>
          <w:rFonts w:ascii="Arial" w:eastAsia="Arial" w:hAnsi="Arial" w:cs="Arial"/>
          <w:bCs/>
          <w:color w:val="000000" w:themeColor="text1"/>
          <w:sz w:val="22"/>
          <w:szCs w:val="22"/>
          <w:lang w:eastAsia="en-PH"/>
        </w:rPr>
        <w:t>used</w:t>
      </w:r>
      <w:r w:rsidRPr="00072833">
        <w:rPr>
          <w:rFonts w:ascii="Arial" w:eastAsia="Arial" w:hAnsi="Arial" w:cs="Arial"/>
          <w:bCs/>
          <w:color w:val="000000" w:themeColor="text1"/>
          <w:sz w:val="22"/>
          <w:szCs w:val="22"/>
          <w:lang w:eastAsia="en-PH"/>
        </w:rPr>
        <w:t xml:space="preserve"> in this study </w:t>
      </w:r>
      <w:r w:rsidR="00511A8A" w:rsidRPr="00072833">
        <w:rPr>
          <w:rFonts w:ascii="Arial" w:eastAsia="Arial" w:hAnsi="Arial" w:cs="Arial"/>
          <w:bCs/>
          <w:color w:val="000000" w:themeColor="text1"/>
          <w:sz w:val="22"/>
          <w:szCs w:val="22"/>
          <w:lang w:eastAsia="en-PH"/>
        </w:rPr>
        <w:t>is</w:t>
      </w:r>
      <w:r w:rsidRPr="00072833">
        <w:rPr>
          <w:rFonts w:ascii="Arial" w:eastAsia="Arial" w:hAnsi="Arial" w:cs="Arial"/>
          <w:bCs/>
          <w:color w:val="000000" w:themeColor="text1"/>
          <w:sz w:val="22"/>
          <w:szCs w:val="22"/>
          <w:lang w:eastAsia="en-PH"/>
        </w:rPr>
        <w:t xml:space="preserve"> discussed in the succeeding section. </w:t>
      </w:r>
    </w:p>
    <w:p w14:paraId="0C9B284C" w14:textId="36074140" w:rsidR="005F11CC" w:rsidRPr="00072833" w:rsidRDefault="000C2C8B"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Social Value. The research </w:t>
      </w:r>
      <w:r w:rsidR="00511A8A" w:rsidRPr="00072833">
        <w:rPr>
          <w:rFonts w:ascii="Arial" w:eastAsia="Arial" w:hAnsi="Arial" w:cs="Arial"/>
          <w:color w:val="000000" w:themeColor="text1"/>
          <w:sz w:val="22"/>
          <w:szCs w:val="22"/>
          <w:lang w:eastAsia="en-PH"/>
        </w:rPr>
        <w:t>provide</w:t>
      </w:r>
      <w:r w:rsidRPr="00072833">
        <w:rPr>
          <w:rFonts w:ascii="Arial" w:eastAsia="Arial" w:hAnsi="Arial" w:cs="Arial"/>
          <w:color w:val="000000" w:themeColor="text1"/>
          <w:sz w:val="22"/>
          <w:szCs w:val="22"/>
          <w:lang w:eastAsia="en-PH"/>
        </w:rPr>
        <w:t xml:space="preserve">s significant insights </w:t>
      </w:r>
      <w:r w:rsidR="00511A8A" w:rsidRPr="00072833">
        <w:rPr>
          <w:rFonts w:ascii="Arial" w:eastAsia="Arial" w:hAnsi="Arial" w:cs="Arial"/>
          <w:color w:val="000000" w:themeColor="text1"/>
          <w:sz w:val="22"/>
          <w:szCs w:val="22"/>
          <w:lang w:eastAsia="en-PH"/>
        </w:rPr>
        <w:t>for</w:t>
      </w:r>
      <w:r w:rsidRPr="00072833">
        <w:rPr>
          <w:rFonts w:ascii="Arial" w:eastAsia="Arial" w:hAnsi="Arial" w:cs="Arial"/>
          <w:color w:val="000000" w:themeColor="text1"/>
          <w:sz w:val="22"/>
          <w:szCs w:val="22"/>
          <w:lang w:eastAsia="en-PH"/>
        </w:rPr>
        <w:t xml:space="preserve"> hospitals </w:t>
      </w:r>
      <w:r w:rsidR="00511A8A" w:rsidRPr="00072833">
        <w:rPr>
          <w:rFonts w:ascii="Arial" w:eastAsia="Arial" w:hAnsi="Arial" w:cs="Arial"/>
          <w:color w:val="000000" w:themeColor="text1"/>
          <w:sz w:val="22"/>
          <w:szCs w:val="22"/>
          <w:lang w:eastAsia="en-PH"/>
        </w:rPr>
        <w:t>regard</w:t>
      </w:r>
      <w:r w:rsidRPr="00072833">
        <w:rPr>
          <w:rFonts w:ascii="Arial" w:eastAsia="Arial" w:hAnsi="Arial" w:cs="Arial"/>
          <w:color w:val="000000" w:themeColor="text1"/>
          <w:sz w:val="22"/>
          <w:szCs w:val="22"/>
          <w:lang w:eastAsia="en-PH"/>
        </w:rPr>
        <w:t>ing nurse turnover. The study's findings will raise awareness about the necessity of addressing nurse turnover</w:t>
      </w:r>
      <w:r w:rsidR="00511A8A" w:rsidRPr="00072833">
        <w:rPr>
          <w:rFonts w:ascii="Arial" w:eastAsia="Arial" w:hAnsi="Arial" w:cs="Arial"/>
          <w:color w:val="000000" w:themeColor="text1"/>
          <w:sz w:val="22"/>
          <w:szCs w:val="22"/>
          <w:lang w:eastAsia="en-PH"/>
        </w:rPr>
        <w:t>,</w:t>
      </w:r>
      <w:r w:rsidRPr="00072833">
        <w:rPr>
          <w:rFonts w:ascii="Arial" w:eastAsia="Arial" w:hAnsi="Arial" w:cs="Arial"/>
          <w:color w:val="000000" w:themeColor="text1"/>
          <w:sz w:val="22"/>
          <w:szCs w:val="22"/>
          <w:lang w:eastAsia="en-PH"/>
        </w:rPr>
        <w:t xml:space="preserve"> </w:t>
      </w:r>
      <w:r w:rsidR="00511A8A" w:rsidRPr="00072833">
        <w:rPr>
          <w:rFonts w:ascii="Arial" w:eastAsia="Arial" w:hAnsi="Arial" w:cs="Arial"/>
          <w:color w:val="000000" w:themeColor="text1"/>
          <w:sz w:val="22"/>
          <w:szCs w:val="22"/>
          <w:lang w:eastAsia="en-PH"/>
        </w:rPr>
        <w:t>as</w:t>
      </w:r>
      <w:r w:rsidRPr="00072833">
        <w:rPr>
          <w:rFonts w:ascii="Arial" w:eastAsia="Arial" w:hAnsi="Arial" w:cs="Arial"/>
          <w:color w:val="000000" w:themeColor="text1"/>
          <w:sz w:val="22"/>
          <w:szCs w:val="22"/>
          <w:lang w:eastAsia="en-PH"/>
        </w:rPr>
        <w:t xml:space="preserve"> the underlying factors of </w:t>
      </w:r>
      <w:r w:rsidR="00511A8A" w:rsidRPr="00072833">
        <w:rPr>
          <w:rFonts w:ascii="Arial" w:eastAsia="Arial" w:hAnsi="Arial" w:cs="Arial"/>
          <w:color w:val="000000" w:themeColor="text1"/>
          <w:sz w:val="22"/>
          <w:szCs w:val="22"/>
          <w:lang w:eastAsia="en-PH"/>
        </w:rPr>
        <w:t>this</w:t>
      </w:r>
      <w:r w:rsidRPr="00072833">
        <w:rPr>
          <w:rFonts w:ascii="Arial" w:eastAsia="Arial" w:hAnsi="Arial" w:cs="Arial"/>
          <w:color w:val="000000" w:themeColor="text1"/>
          <w:sz w:val="22"/>
          <w:szCs w:val="22"/>
          <w:lang w:eastAsia="en-PH"/>
        </w:rPr>
        <w:t xml:space="preserve"> phenomenon are explored. </w:t>
      </w:r>
      <w:r w:rsidR="00511A8A" w:rsidRPr="00072833">
        <w:rPr>
          <w:rFonts w:ascii="Arial" w:eastAsia="Arial" w:hAnsi="Arial" w:cs="Arial"/>
          <w:color w:val="000000" w:themeColor="text1"/>
          <w:sz w:val="22"/>
          <w:szCs w:val="22"/>
          <w:lang w:eastAsia="en-PH"/>
        </w:rPr>
        <w:t>R</w:t>
      </w:r>
      <w:r w:rsidRPr="00072833">
        <w:rPr>
          <w:rFonts w:ascii="Arial" w:eastAsia="Arial" w:hAnsi="Arial" w:cs="Arial"/>
          <w:color w:val="000000" w:themeColor="text1"/>
          <w:sz w:val="22"/>
          <w:szCs w:val="22"/>
          <w:lang w:eastAsia="en-PH"/>
        </w:rPr>
        <w:t xml:space="preserve">esearch on nurse turnover can </w:t>
      </w:r>
      <w:r w:rsidR="00511A8A" w:rsidRPr="00072833">
        <w:rPr>
          <w:rFonts w:ascii="Arial" w:eastAsia="Arial" w:hAnsi="Arial" w:cs="Arial"/>
          <w:color w:val="000000" w:themeColor="text1"/>
          <w:sz w:val="22"/>
          <w:szCs w:val="22"/>
          <w:lang w:eastAsia="en-PH"/>
        </w:rPr>
        <w:t>serve as</w:t>
      </w:r>
      <w:r w:rsidRPr="00072833">
        <w:rPr>
          <w:rFonts w:ascii="Arial" w:eastAsia="Arial" w:hAnsi="Arial" w:cs="Arial"/>
          <w:color w:val="000000" w:themeColor="text1"/>
          <w:sz w:val="22"/>
          <w:szCs w:val="22"/>
          <w:lang w:eastAsia="en-PH"/>
        </w:rPr>
        <w:t xml:space="preserve"> a catalyst for positive change within hospitals. It can lead to increased awareness, improved retention strategies, and, ultimately, a more stable and effective healthcare workforce. The beneficiaries of this effort are not only hospitals but also the patients who receive care from a dedicated and stable nursing staff.</w:t>
      </w:r>
    </w:p>
    <w:p w14:paraId="376591C0" w14:textId="432A9AA2" w:rsidR="005F11CC" w:rsidRPr="00072833" w:rsidRDefault="000C2C8B"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Informed Consent. The researcher will </w:t>
      </w:r>
      <w:r w:rsidR="00511A8A" w:rsidRPr="00072833">
        <w:rPr>
          <w:rFonts w:ascii="Arial" w:eastAsia="Arial" w:hAnsi="Arial" w:cs="Arial"/>
          <w:color w:val="000000" w:themeColor="text1"/>
          <w:sz w:val="22"/>
          <w:szCs w:val="22"/>
          <w:lang w:eastAsia="en-PH"/>
        </w:rPr>
        <w:t>en</w:t>
      </w:r>
      <w:r w:rsidRPr="00072833">
        <w:rPr>
          <w:rFonts w:ascii="Arial" w:eastAsia="Arial" w:hAnsi="Arial" w:cs="Arial"/>
          <w:color w:val="000000" w:themeColor="text1"/>
          <w:sz w:val="22"/>
          <w:szCs w:val="22"/>
          <w:lang w:eastAsia="en-PH"/>
        </w:rPr>
        <w:t xml:space="preserve">sure that all participants willingly agree to </w:t>
      </w:r>
      <w:r w:rsidR="00511A8A" w:rsidRPr="00072833">
        <w:rPr>
          <w:rFonts w:ascii="Arial" w:eastAsia="Arial" w:hAnsi="Arial" w:cs="Arial"/>
          <w:color w:val="000000" w:themeColor="text1"/>
          <w:sz w:val="22"/>
          <w:szCs w:val="22"/>
          <w:lang w:eastAsia="en-PH"/>
        </w:rPr>
        <w:t>participate</w:t>
      </w:r>
      <w:r w:rsidRPr="00072833">
        <w:rPr>
          <w:rFonts w:ascii="Arial" w:eastAsia="Arial" w:hAnsi="Arial" w:cs="Arial"/>
          <w:color w:val="000000" w:themeColor="text1"/>
          <w:sz w:val="22"/>
          <w:szCs w:val="22"/>
          <w:lang w:eastAsia="en-PH"/>
        </w:rPr>
        <w:t xml:space="preserve"> in the study. Informed consent will involve explaining the study's purpose and emphasizing that participation is entirely voluntary. Participants will be requ</w:t>
      </w:r>
      <w:r w:rsidR="00511A8A" w:rsidRPr="00072833">
        <w:rPr>
          <w:rFonts w:ascii="Arial" w:eastAsia="Arial" w:hAnsi="Arial" w:cs="Arial"/>
          <w:color w:val="000000" w:themeColor="text1"/>
          <w:sz w:val="22"/>
          <w:szCs w:val="22"/>
          <w:lang w:eastAsia="en-PH"/>
        </w:rPr>
        <w:t>ir</w:t>
      </w:r>
      <w:r w:rsidRPr="00072833">
        <w:rPr>
          <w:rFonts w:ascii="Arial" w:eastAsia="Arial" w:hAnsi="Arial" w:cs="Arial"/>
          <w:color w:val="000000" w:themeColor="text1"/>
          <w:sz w:val="22"/>
          <w:szCs w:val="22"/>
          <w:lang w:eastAsia="en-PH"/>
        </w:rPr>
        <w:t xml:space="preserve">ed to sign the consent </w:t>
      </w:r>
      <w:r w:rsidR="00511A8A" w:rsidRPr="00072833">
        <w:rPr>
          <w:rFonts w:ascii="Arial" w:eastAsia="Arial" w:hAnsi="Arial" w:cs="Arial"/>
          <w:color w:val="000000" w:themeColor="text1"/>
          <w:sz w:val="22"/>
          <w:szCs w:val="22"/>
          <w:lang w:eastAsia="en-PH"/>
        </w:rPr>
        <w:t xml:space="preserve">form </w:t>
      </w:r>
      <w:r w:rsidRPr="00072833">
        <w:rPr>
          <w:rFonts w:ascii="Arial" w:eastAsia="Arial" w:hAnsi="Arial" w:cs="Arial"/>
          <w:color w:val="000000" w:themeColor="text1"/>
          <w:sz w:val="22"/>
          <w:szCs w:val="22"/>
          <w:lang w:eastAsia="en-PH"/>
        </w:rPr>
        <w:t xml:space="preserve">as a formal agreement </w:t>
      </w:r>
      <w:r w:rsidR="00511A8A" w:rsidRPr="00072833">
        <w:rPr>
          <w:rFonts w:ascii="Arial" w:eastAsia="Arial" w:hAnsi="Arial" w:cs="Arial"/>
          <w:color w:val="000000" w:themeColor="text1"/>
          <w:sz w:val="22"/>
          <w:szCs w:val="22"/>
          <w:lang w:eastAsia="en-PH"/>
        </w:rPr>
        <w:t>to</w:t>
      </w:r>
      <w:r w:rsidRPr="00072833">
        <w:rPr>
          <w:rFonts w:ascii="Arial" w:eastAsia="Arial" w:hAnsi="Arial" w:cs="Arial"/>
          <w:color w:val="000000" w:themeColor="text1"/>
          <w:sz w:val="22"/>
          <w:szCs w:val="22"/>
          <w:lang w:eastAsia="en-PH"/>
        </w:rPr>
        <w:t xml:space="preserve"> their participation in the study. Throughout their involvement in the research process, participants will have the opportunity to ask questions or seek clarification</w:t>
      </w:r>
      <w:r w:rsidR="00511A8A" w:rsidRPr="00072833">
        <w:rPr>
          <w:rFonts w:ascii="Arial" w:eastAsia="Arial" w:hAnsi="Arial" w:cs="Arial"/>
          <w:color w:val="000000" w:themeColor="text1"/>
          <w:sz w:val="22"/>
          <w:szCs w:val="22"/>
          <w:lang w:eastAsia="en-PH"/>
        </w:rPr>
        <w:t>,</w:t>
      </w:r>
      <w:r w:rsidRPr="00072833">
        <w:rPr>
          <w:rFonts w:ascii="Arial" w:eastAsia="Arial" w:hAnsi="Arial" w:cs="Arial"/>
          <w:color w:val="000000" w:themeColor="text1"/>
          <w:sz w:val="22"/>
          <w:szCs w:val="22"/>
          <w:lang w:eastAsia="en-PH"/>
        </w:rPr>
        <w:t xml:space="preserve"> and can choose to withdraw if they have any doubts.</w:t>
      </w:r>
    </w:p>
    <w:p w14:paraId="4E9537AF" w14:textId="00688FA3" w:rsidR="005F11CC" w:rsidRPr="00072833" w:rsidRDefault="000C2C8B"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Risks, Benefits, and Safety. Participating in this study by </w:t>
      </w:r>
      <w:r w:rsidR="00E97ACE" w:rsidRPr="00072833">
        <w:rPr>
          <w:rFonts w:ascii="Arial" w:eastAsia="Arial" w:hAnsi="Arial" w:cs="Arial"/>
          <w:color w:val="000000" w:themeColor="text1"/>
          <w:sz w:val="22"/>
          <w:szCs w:val="22"/>
          <w:lang w:eastAsia="en-PH"/>
        </w:rPr>
        <w:t>complet</w:t>
      </w:r>
      <w:r w:rsidRPr="00072833">
        <w:rPr>
          <w:rFonts w:ascii="Arial" w:eastAsia="Arial" w:hAnsi="Arial" w:cs="Arial"/>
          <w:color w:val="000000" w:themeColor="text1"/>
          <w:sz w:val="22"/>
          <w:szCs w:val="22"/>
          <w:lang w:eastAsia="en-PH"/>
        </w:rPr>
        <w:t xml:space="preserve">ing the survey questionnaire and participating in the interview carries </w:t>
      </w:r>
      <w:r w:rsidR="00E97ACE" w:rsidRPr="00072833">
        <w:rPr>
          <w:rFonts w:ascii="Arial" w:eastAsia="Arial" w:hAnsi="Arial" w:cs="Arial"/>
          <w:color w:val="000000" w:themeColor="text1"/>
          <w:sz w:val="22"/>
          <w:szCs w:val="22"/>
          <w:lang w:eastAsia="en-PH"/>
        </w:rPr>
        <w:t>minimal</w:t>
      </w:r>
      <w:r w:rsidRPr="00072833">
        <w:rPr>
          <w:rFonts w:ascii="Arial" w:eastAsia="Arial" w:hAnsi="Arial" w:cs="Arial"/>
          <w:color w:val="000000" w:themeColor="text1"/>
          <w:sz w:val="22"/>
          <w:szCs w:val="22"/>
          <w:lang w:eastAsia="en-PH"/>
        </w:rPr>
        <w:t xml:space="preserve"> risks</w:t>
      </w:r>
      <w:r w:rsidR="00511A8A" w:rsidRPr="00072833">
        <w:rPr>
          <w:rFonts w:ascii="Arial" w:eastAsia="Arial" w:hAnsi="Arial" w:cs="Arial"/>
          <w:color w:val="000000" w:themeColor="text1"/>
          <w:sz w:val="22"/>
          <w:szCs w:val="22"/>
          <w:lang w:eastAsia="en-PH"/>
        </w:rPr>
        <w:t>,</w:t>
      </w:r>
      <w:r w:rsidRPr="00072833">
        <w:rPr>
          <w:rFonts w:ascii="Arial" w:eastAsia="Arial" w:hAnsi="Arial" w:cs="Arial"/>
          <w:color w:val="000000" w:themeColor="text1"/>
          <w:sz w:val="22"/>
          <w:szCs w:val="22"/>
          <w:lang w:eastAsia="en-PH"/>
        </w:rPr>
        <w:t xml:space="preserve"> which the researcher </w:t>
      </w:r>
      <w:r w:rsidR="00E97ACE" w:rsidRPr="00072833">
        <w:rPr>
          <w:rFonts w:ascii="Arial" w:eastAsia="Arial" w:hAnsi="Arial" w:cs="Arial"/>
          <w:color w:val="000000" w:themeColor="text1"/>
          <w:sz w:val="22"/>
          <w:szCs w:val="22"/>
          <w:lang w:eastAsia="en-PH"/>
        </w:rPr>
        <w:t>can</w:t>
      </w:r>
      <w:r w:rsidRPr="00072833">
        <w:rPr>
          <w:rFonts w:ascii="Arial" w:eastAsia="Arial" w:hAnsi="Arial" w:cs="Arial"/>
          <w:color w:val="000000" w:themeColor="text1"/>
          <w:sz w:val="22"/>
          <w:szCs w:val="22"/>
          <w:lang w:eastAsia="en-PH"/>
        </w:rPr>
        <w:t xml:space="preserve"> </w:t>
      </w:r>
      <w:r w:rsidR="00E97ACE" w:rsidRPr="00072833">
        <w:rPr>
          <w:rFonts w:ascii="Arial" w:eastAsia="Arial" w:hAnsi="Arial" w:cs="Arial"/>
          <w:color w:val="000000" w:themeColor="text1"/>
          <w:sz w:val="22"/>
          <w:szCs w:val="22"/>
          <w:lang w:eastAsia="en-PH"/>
        </w:rPr>
        <w:t xml:space="preserve">effectively </w:t>
      </w:r>
      <w:r w:rsidRPr="00072833">
        <w:rPr>
          <w:rFonts w:ascii="Arial" w:eastAsia="Arial" w:hAnsi="Arial" w:cs="Arial"/>
          <w:color w:val="000000" w:themeColor="text1"/>
          <w:sz w:val="22"/>
          <w:szCs w:val="22"/>
          <w:lang w:eastAsia="en-PH"/>
        </w:rPr>
        <w:t>manage. The participants may encounter some risk issues</w:t>
      </w:r>
      <w:r w:rsidR="00511A8A" w:rsidRPr="00072833">
        <w:rPr>
          <w:rFonts w:ascii="Arial" w:eastAsia="Arial" w:hAnsi="Arial" w:cs="Arial"/>
          <w:color w:val="000000" w:themeColor="text1"/>
          <w:sz w:val="22"/>
          <w:szCs w:val="22"/>
          <w:lang w:eastAsia="en-PH"/>
        </w:rPr>
        <w:t>,</w:t>
      </w:r>
      <w:r w:rsidRPr="00072833">
        <w:rPr>
          <w:rFonts w:ascii="Arial" w:eastAsia="Arial" w:hAnsi="Arial" w:cs="Arial"/>
          <w:color w:val="000000" w:themeColor="text1"/>
          <w:sz w:val="22"/>
          <w:szCs w:val="22"/>
          <w:lang w:eastAsia="en-PH"/>
        </w:rPr>
        <w:t xml:space="preserve"> </w:t>
      </w:r>
      <w:r w:rsidR="00511A8A" w:rsidRPr="00072833">
        <w:rPr>
          <w:rFonts w:ascii="Arial" w:eastAsia="Arial" w:hAnsi="Arial" w:cs="Arial"/>
          <w:color w:val="000000" w:themeColor="text1"/>
          <w:sz w:val="22"/>
          <w:szCs w:val="22"/>
          <w:lang w:eastAsia="en-PH"/>
        </w:rPr>
        <w:t>such as</w:t>
      </w:r>
      <w:r w:rsidRPr="00072833">
        <w:rPr>
          <w:rFonts w:ascii="Arial" w:eastAsia="Arial" w:hAnsi="Arial" w:cs="Arial"/>
          <w:color w:val="000000" w:themeColor="text1"/>
          <w:sz w:val="22"/>
          <w:szCs w:val="22"/>
          <w:lang w:eastAsia="en-PH"/>
        </w:rPr>
        <w:t xml:space="preserve"> discomfort in answering </w:t>
      </w:r>
      <w:r w:rsidR="00E97ACE" w:rsidRPr="00072833">
        <w:rPr>
          <w:rFonts w:ascii="Arial" w:eastAsia="Arial" w:hAnsi="Arial" w:cs="Arial"/>
          <w:color w:val="000000" w:themeColor="text1"/>
          <w:sz w:val="22"/>
          <w:szCs w:val="22"/>
          <w:lang w:eastAsia="en-PH"/>
        </w:rPr>
        <w:t>specific</w:t>
      </w:r>
      <w:r w:rsidRPr="00072833">
        <w:rPr>
          <w:rFonts w:ascii="Arial" w:eastAsia="Arial" w:hAnsi="Arial" w:cs="Arial"/>
          <w:color w:val="000000" w:themeColor="text1"/>
          <w:sz w:val="22"/>
          <w:szCs w:val="22"/>
          <w:lang w:eastAsia="en-PH"/>
        </w:rPr>
        <w:t xml:space="preserve"> questions </w:t>
      </w:r>
      <w:r w:rsidR="00511A8A" w:rsidRPr="00072833">
        <w:rPr>
          <w:rFonts w:ascii="Arial" w:eastAsia="Arial" w:hAnsi="Arial" w:cs="Arial"/>
          <w:color w:val="000000" w:themeColor="text1"/>
          <w:sz w:val="22"/>
          <w:szCs w:val="22"/>
          <w:lang w:eastAsia="en-PH"/>
        </w:rPr>
        <w:t>during</w:t>
      </w:r>
      <w:r w:rsidRPr="00072833">
        <w:rPr>
          <w:rFonts w:ascii="Arial" w:eastAsia="Arial" w:hAnsi="Arial" w:cs="Arial"/>
          <w:color w:val="000000" w:themeColor="text1"/>
          <w:sz w:val="22"/>
          <w:szCs w:val="22"/>
          <w:lang w:eastAsia="en-PH"/>
        </w:rPr>
        <w:t xml:space="preserve"> the interview. To address potential discomfort among participants, they will be informed that they have the option to </w:t>
      </w:r>
      <w:r w:rsidR="00E97ACE" w:rsidRPr="00072833">
        <w:rPr>
          <w:rFonts w:ascii="Arial" w:eastAsia="Arial" w:hAnsi="Arial" w:cs="Arial"/>
          <w:color w:val="000000" w:themeColor="text1"/>
          <w:sz w:val="22"/>
          <w:szCs w:val="22"/>
          <w:lang w:eastAsia="en-PH"/>
        </w:rPr>
        <w:t>decline</w:t>
      </w:r>
      <w:r w:rsidRPr="00072833">
        <w:rPr>
          <w:rFonts w:ascii="Arial" w:eastAsia="Arial" w:hAnsi="Arial" w:cs="Arial"/>
          <w:color w:val="000000" w:themeColor="text1"/>
          <w:sz w:val="22"/>
          <w:szCs w:val="22"/>
          <w:lang w:eastAsia="en-PH"/>
        </w:rPr>
        <w:t xml:space="preserve"> answering interview questions that m</w:t>
      </w:r>
      <w:r w:rsidR="00E97ACE" w:rsidRPr="00072833">
        <w:rPr>
          <w:rFonts w:ascii="Arial" w:eastAsia="Arial" w:hAnsi="Arial" w:cs="Arial"/>
          <w:color w:val="000000" w:themeColor="text1"/>
          <w:sz w:val="22"/>
          <w:szCs w:val="22"/>
          <w:lang w:eastAsia="en-PH"/>
        </w:rPr>
        <w:t>ay</w:t>
      </w:r>
      <w:r w:rsidRPr="00072833">
        <w:rPr>
          <w:rFonts w:ascii="Arial" w:eastAsia="Arial" w:hAnsi="Arial" w:cs="Arial"/>
          <w:color w:val="000000" w:themeColor="text1"/>
          <w:sz w:val="22"/>
          <w:szCs w:val="22"/>
          <w:lang w:eastAsia="en-PH"/>
        </w:rPr>
        <w:t xml:space="preserve"> cause them dis</w:t>
      </w:r>
      <w:r w:rsidR="00E97ACE" w:rsidRPr="00072833">
        <w:rPr>
          <w:rFonts w:ascii="Arial" w:eastAsia="Arial" w:hAnsi="Arial" w:cs="Arial"/>
          <w:color w:val="000000" w:themeColor="text1"/>
          <w:sz w:val="22"/>
          <w:szCs w:val="22"/>
          <w:lang w:eastAsia="en-PH"/>
        </w:rPr>
        <w:t>tress</w:t>
      </w:r>
      <w:r w:rsidRPr="00072833">
        <w:rPr>
          <w:rFonts w:ascii="Arial" w:eastAsia="Arial" w:hAnsi="Arial" w:cs="Arial"/>
          <w:color w:val="000000" w:themeColor="text1"/>
          <w:sz w:val="22"/>
          <w:szCs w:val="22"/>
          <w:lang w:eastAsia="en-PH"/>
        </w:rPr>
        <w:t>.</w:t>
      </w:r>
    </w:p>
    <w:p w14:paraId="4D86129C" w14:textId="32B17B9B" w:rsidR="005F11CC" w:rsidRPr="00072833" w:rsidRDefault="00E97ACE"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Regarding the benefits of participating in the study, participants were informed that they would not receive monetary compensation. Instead, they will gain knowledge and insights from the study, which could prove valuable in their profession.</w:t>
      </w:r>
    </w:p>
    <w:p w14:paraId="2B84C2F0" w14:textId="2E24187A" w:rsidR="005F11CC" w:rsidRPr="00072833" w:rsidRDefault="000C2C8B"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To ensure the security, psychological well-being, and social welfare of participants, the researcher will explain the significance of the study and emphasize its potential positive impact on participants. Additionally, participants will be </w:t>
      </w:r>
      <w:r w:rsidR="00E97ACE" w:rsidRPr="00072833">
        <w:rPr>
          <w:rFonts w:ascii="Arial" w:eastAsia="Arial" w:hAnsi="Arial" w:cs="Arial"/>
          <w:color w:val="000000" w:themeColor="text1"/>
          <w:sz w:val="22"/>
          <w:szCs w:val="22"/>
          <w:lang w:eastAsia="en-PH"/>
        </w:rPr>
        <w:t>informed</w:t>
      </w:r>
      <w:r w:rsidRPr="00072833">
        <w:rPr>
          <w:rFonts w:ascii="Arial" w:eastAsia="Arial" w:hAnsi="Arial" w:cs="Arial"/>
          <w:color w:val="000000" w:themeColor="text1"/>
          <w:sz w:val="22"/>
          <w:szCs w:val="22"/>
          <w:lang w:eastAsia="en-PH"/>
        </w:rPr>
        <w:t xml:space="preserve"> of their time commitment, as the stu</w:t>
      </w:r>
      <w:r w:rsidR="00E97ACE" w:rsidRPr="00072833">
        <w:rPr>
          <w:rFonts w:ascii="Arial" w:eastAsia="Arial" w:hAnsi="Arial" w:cs="Arial"/>
          <w:color w:val="000000" w:themeColor="text1"/>
          <w:sz w:val="22"/>
          <w:szCs w:val="22"/>
          <w:lang w:eastAsia="en-PH"/>
        </w:rPr>
        <w:t xml:space="preserve">dy </w:t>
      </w:r>
      <w:r w:rsidRPr="00072833">
        <w:rPr>
          <w:rFonts w:ascii="Arial" w:eastAsia="Arial" w:hAnsi="Arial" w:cs="Arial"/>
          <w:color w:val="000000" w:themeColor="text1"/>
          <w:sz w:val="22"/>
          <w:szCs w:val="22"/>
          <w:lang w:eastAsia="en-PH"/>
        </w:rPr>
        <w:t xml:space="preserve">may </w:t>
      </w:r>
      <w:r w:rsidR="00E97ACE" w:rsidRPr="00072833">
        <w:rPr>
          <w:rFonts w:ascii="Arial" w:eastAsia="Arial" w:hAnsi="Arial" w:cs="Arial"/>
          <w:color w:val="000000" w:themeColor="text1"/>
          <w:sz w:val="22"/>
          <w:szCs w:val="22"/>
          <w:lang w:eastAsia="en-PH"/>
        </w:rPr>
        <w:t>requir</w:t>
      </w:r>
      <w:r w:rsidRPr="00072833">
        <w:rPr>
          <w:rFonts w:ascii="Arial" w:eastAsia="Arial" w:hAnsi="Arial" w:cs="Arial"/>
          <w:color w:val="000000" w:themeColor="text1"/>
          <w:sz w:val="22"/>
          <w:szCs w:val="22"/>
          <w:lang w:eastAsia="en-PH"/>
        </w:rPr>
        <w:t xml:space="preserve">e them to allocate time </w:t>
      </w:r>
      <w:r w:rsidR="00E97ACE" w:rsidRPr="00072833">
        <w:rPr>
          <w:rFonts w:ascii="Arial" w:eastAsia="Arial" w:hAnsi="Arial" w:cs="Arial"/>
          <w:color w:val="000000" w:themeColor="text1"/>
          <w:sz w:val="22"/>
          <w:szCs w:val="22"/>
          <w:lang w:eastAsia="en-PH"/>
        </w:rPr>
        <w:t>to respond</w:t>
      </w:r>
      <w:r w:rsidRPr="00072833">
        <w:rPr>
          <w:rFonts w:ascii="Arial" w:eastAsia="Arial" w:hAnsi="Arial" w:cs="Arial"/>
          <w:color w:val="000000" w:themeColor="text1"/>
          <w:sz w:val="22"/>
          <w:szCs w:val="22"/>
          <w:lang w:eastAsia="en-PH"/>
        </w:rPr>
        <w:t xml:space="preserve"> to questions during data </w:t>
      </w:r>
      <w:r w:rsidR="00E97ACE" w:rsidRPr="00072833">
        <w:rPr>
          <w:rFonts w:ascii="Arial" w:eastAsia="Arial" w:hAnsi="Arial" w:cs="Arial"/>
          <w:color w:val="000000" w:themeColor="text1"/>
          <w:sz w:val="22"/>
          <w:szCs w:val="22"/>
          <w:lang w:eastAsia="en-PH"/>
        </w:rPr>
        <w:t>collection</w:t>
      </w:r>
      <w:r w:rsidRPr="00072833">
        <w:rPr>
          <w:rFonts w:ascii="Arial" w:eastAsia="Arial" w:hAnsi="Arial" w:cs="Arial"/>
          <w:color w:val="000000" w:themeColor="text1"/>
          <w:sz w:val="22"/>
          <w:szCs w:val="22"/>
          <w:lang w:eastAsia="en-PH"/>
        </w:rPr>
        <w:t xml:space="preserve">. </w:t>
      </w:r>
    </w:p>
    <w:p w14:paraId="1F3749FB" w14:textId="65B26909" w:rsidR="005F11CC" w:rsidRPr="00072833" w:rsidRDefault="000C2C8B"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Privacy and Confidentiality of Information. </w:t>
      </w:r>
      <w:r w:rsidR="00E97ACE" w:rsidRPr="00072833">
        <w:rPr>
          <w:rFonts w:ascii="Arial" w:eastAsia="Arial" w:hAnsi="Arial" w:cs="Arial"/>
          <w:color w:val="000000" w:themeColor="text1"/>
          <w:sz w:val="22"/>
          <w:szCs w:val="22"/>
          <w:lang w:eastAsia="en-PH"/>
        </w:rPr>
        <w:t>To ensure the confidentiality of all records and</w:t>
      </w:r>
      <w:r w:rsidRPr="00072833">
        <w:rPr>
          <w:rFonts w:ascii="Arial" w:eastAsia="Arial" w:hAnsi="Arial" w:cs="Arial"/>
          <w:color w:val="000000" w:themeColor="text1"/>
          <w:sz w:val="22"/>
          <w:szCs w:val="22"/>
          <w:lang w:eastAsia="en-PH"/>
        </w:rPr>
        <w:t xml:space="preserve"> address the participants' right to privacy, the researcher will take measures </w:t>
      </w:r>
      <w:r w:rsidRPr="00072833">
        <w:rPr>
          <w:rFonts w:ascii="Arial" w:eastAsia="Arial" w:hAnsi="Arial" w:cs="Arial"/>
          <w:color w:val="000000" w:themeColor="text1"/>
          <w:sz w:val="22"/>
          <w:szCs w:val="22"/>
          <w:lang w:eastAsia="en-PH"/>
        </w:rPr>
        <w:lastRenderedPageBreak/>
        <w:t xml:space="preserve">to </w:t>
      </w:r>
      <w:r w:rsidR="00E97ACE" w:rsidRPr="00072833">
        <w:rPr>
          <w:rFonts w:ascii="Arial" w:eastAsia="Arial" w:hAnsi="Arial" w:cs="Arial"/>
          <w:color w:val="000000" w:themeColor="text1"/>
          <w:sz w:val="22"/>
          <w:szCs w:val="22"/>
          <w:lang w:eastAsia="en-PH"/>
        </w:rPr>
        <w:t>protect</w:t>
      </w:r>
      <w:r w:rsidRPr="00072833">
        <w:rPr>
          <w:rFonts w:ascii="Arial" w:eastAsia="Arial" w:hAnsi="Arial" w:cs="Arial"/>
          <w:color w:val="000000" w:themeColor="text1"/>
          <w:sz w:val="22"/>
          <w:szCs w:val="22"/>
          <w:lang w:eastAsia="en-PH"/>
        </w:rPr>
        <w:t xml:space="preserve"> the </w:t>
      </w:r>
      <w:r w:rsidR="00E97ACE" w:rsidRPr="00072833">
        <w:rPr>
          <w:rFonts w:ascii="Arial" w:eastAsia="Arial" w:hAnsi="Arial" w:cs="Arial"/>
          <w:color w:val="000000" w:themeColor="text1"/>
          <w:sz w:val="22"/>
          <w:szCs w:val="22"/>
          <w:lang w:eastAsia="en-PH"/>
        </w:rPr>
        <w:t>privac</w:t>
      </w:r>
      <w:r w:rsidRPr="00072833">
        <w:rPr>
          <w:rFonts w:ascii="Arial" w:eastAsia="Arial" w:hAnsi="Arial" w:cs="Arial"/>
          <w:color w:val="000000" w:themeColor="text1"/>
          <w:sz w:val="22"/>
          <w:szCs w:val="22"/>
          <w:lang w:eastAsia="en-PH"/>
        </w:rPr>
        <w:t xml:space="preserve">y of all </w:t>
      </w:r>
      <w:r w:rsidR="00E97ACE" w:rsidRPr="00072833">
        <w:rPr>
          <w:rFonts w:ascii="Arial" w:eastAsia="Arial" w:hAnsi="Arial" w:cs="Arial"/>
          <w:color w:val="000000" w:themeColor="text1"/>
          <w:sz w:val="22"/>
          <w:szCs w:val="22"/>
          <w:lang w:eastAsia="en-PH"/>
        </w:rPr>
        <w:t>participant</w:t>
      </w:r>
      <w:r w:rsidRPr="00072833">
        <w:rPr>
          <w:rFonts w:ascii="Arial" w:eastAsia="Arial" w:hAnsi="Arial" w:cs="Arial"/>
          <w:color w:val="000000" w:themeColor="text1"/>
          <w:sz w:val="22"/>
          <w:szCs w:val="22"/>
          <w:lang w:eastAsia="en-PH"/>
        </w:rPr>
        <w:t xml:space="preserve">s. In accordance with the Data Privacy Act of 2012, participants </w:t>
      </w:r>
      <w:r w:rsidR="00E97ACE" w:rsidRPr="00072833">
        <w:rPr>
          <w:rFonts w:ascii="Arial" w:eastAsia="Arial" w:hAnsi="Arial" w:cs="Arial"/>
          <w:color w:val="000000" w:themeColor="text1"/>
          <w:sz w:val="22"/>
          <w:szCs w:val="22"/>
          <w:lang w:eastAsia="en-PH"/>
        </w:rPr>
        <w:t>can be assured</w:t>
      </w:r>
      <w:r w:rsidRPr="00072833">
        <w:rPr>
          <w:rFonts w:ascii="Arial" w:eastAsia="Arial" w:hAnsi="Arial" w:cs="Arial"/>
          <w:color w:val="000000" w:themeColor="text1"/>
          <w:sz w:val="22"/>
          <w:szCs w:val="22"/>
          <w:lang w:eastAsia="en-PH"/>
        </w:rPr>
        <w:t xml:space="preserve"> that their data </w:t>
      </w:r>
      <w:r w:rsidR="00E97ACE" w:rsidRPr="00072833">
        <w:rPr>
          <w:rFonts w:ascii="Arial" w:eastAsia="Arial" w:hAnsi="Arial" w:cs="Arial"/>
          <w:color w:val="000000" w:themeColor="text1"/>
          <w:sz w:val="22"/>
          <w:szCs w:val="22"/>
          <w:lang w:eastAsia="en-PH"/>
        </w:rPr>
        <w:t xml:space="preserve">will </w:t>
      </w:r>
      <w:r w:rsidRPr="00072833">
        <w:rPr>
          <w:rFonts w:ascii="Arial" w:eastAsia="Arial" w:hAnsi="Arial" w:cs="Arial"/>
          <w:color w:val="000000" w:themeColor="text1"/>
          <w:sz w:val="22"/>
          <w:szCs w:val="22"/>
          <w:lang w:eastAsia="en-PH"/>
        </w:rPr>
        <w:t xml:space="preserve">not be traced back to them, </w:t>
      </w:r>
      <w:r w:rsidR="00E97ACE" w:rsidRPr="00072833">
        <w:rPr>
          <w:rFonts w:ascii="Arial" w:eastAsia="Arial" w:hAnsi="Arial" w:cs="Arial"/>
          <w:color w:val="000000" w:themeColor="text1"/>
          <w:sz w:val="22"/>
          <w:szCs w:val="22"/>
          <w:lang w:eastAsia="en-PH"/>
        </w:rPr>
        <w:t xml:space="preserve">thereby </w:t>
      </w:r>
      <w:r w:rsidRPr="00072833">
        <w:rPr>
          <w:rFonts w:ascii="Arial" w:eastAsia="Arial" w:hAnsi="Arial" w:cs="Arial"/>
          <w:color w:val="000000" w:themeColor="text1"/>
          <w:sz w:val="22"/>
          <w:szCs w:val="22"/>
          <w:lang w:eastAsia="en-PH"/>
        </w:rPr>
        <w:t>safeguarding their anonymity. It will be ensured that no information that could reveal the specific identities of participants will be used in the study. When presenting the study's results, the researcher will refrain from using the names of the participants or any identifying marks connected to the nurse participants. If participants choose to withdraw their statements or participation, the researcher will promptly honor their request.</w:t>
      </w:r>
    </w:p>
    <w:p w14:paraId="271DDF07" w14:textId="778F405A" w:rsidR="005F11CC" w:rsidRPr="00072833" w:rsidRDefault="000C2C8B" w:rsidP="00072833">
      <w:pPr>
        <w:spacing w:line="384"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The researcher was diligent in formulating questions and using language that </w:t>
      </w:r>
      <w:r w:rsidR="00E97ACE" w:rsidRPr="00072833">
        <w:rPr>
          <w:rFonts w:ascii="Arial" w:eastAsia="Arial" w:hAnsi="Arial" w:cs="Arial"/>
          <w:color w:val="000000" w:themeColor="text1"/>
          <w:sz w:val="22"/>
          <w:szCs w:val="22"/>
          <w:lang w:eastAsia="en-PH"/>
        </w:rPr>
        <w:t>wa</w:t>
      </w:r>
      <w:r w:rsidRPr="00072833">
        <w:rPr>
          <w:rFonts w:ascii="Arial" w:eastAsia="Arial" w:hAnsi="Arial" w:cs="Arial"/>
          <w:color w:val="000000" w:themeColor="text1"/>
          <w:sz w:val="22"/>
          <w:szCs w:val="22"/>
          <w:lang w:eastAsia="en-PH"/>
        </w:rPr>
        <w:t>s impartial and devoid of bias. Research assistants, documenters, and transcribers involved in the study will also be briefed on the privacy and confidentiality protocols in place.</w:t>
      </w:r>
    </w:p>
    <w:p w14:paraId="4001D5E7" w14:textId="417CF17F" w:rsidR="005F11CC" w:rsidRPr="00072833" w:rsidRDefault="000C2C8B" w:rsidP="00072833">
      <w:pPr>
        <w:spacing w:line="384"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Data collected through recorded interviews will be transcribed, and the audio files will be securely stored on the researcher's personal laptop, protected by password encryption. The transcribed data will only include codes, without </w:t>
      </w:r>
      <w:r w:rsidR="00E97ACE" w:rsidRPr="00072833">
        <w:rPr>
          <w:rFonts w:ascii="Arial" w:eastAsia="Arial" w:hAnsi="Arial" w:cs="Arial"/>
          <w:color w:val="000000" w:themeColor="text1"/>
          <w:sz w:val="22"/>
          <w:szCs w:val="22"/>
          <w:lang w:eastAsia="en-PH"/>
        </w:rPr>
        <w:t>mentioning</w:t>
      </w:r>
      <w:r w:rsidRPr="00072833">
        <w:rPr>
          <w:rFonts w:ascii="Arial" w:eastAsia="Arial" w:hAnsi="Arial" w:cs="Arial"/>
          <w:color w:val="000000" w:themeColor="text1"/>
          <w:sz w:val="22"/>
          <w:szCs w:val="22"/>
          <w:lang w:eastAsia="en-PH"/>
        </w:rPr>
        <w:t xml:space="preserve"> participants' names. Archived data will be deleted after a period of 3 years to further protect participants' privacy.</w:t>
      </w:r>
    </w:p>
    <w:p w14:paraId="2177C7E6" w14:textId="77777777" w:rsidR="005F11CC" w:rsidRPr="00072833" w:rsidRDefault="000C2C8B" w:rsidP="00072833">
      <w:pPr>
        <w:spacing w:line="384"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Justice. The researcher will maintain impartiality when selecting participants for the study. Every individual who meets the qualifications of being a nurse will be eligible and considered for participation. There will be no exclusion or bias in participant selection, and all individuals will be treated equally in the research process. </w:t>
      </w:r>
    </w:p>
    <w:p w14:paraId="0B3C9940" w14:textId="26D4B9C8" w:rsidR="005F11CC" w:rsidRPr="00072833" w:rsidRDefault="000C2C8B" w:rsidP="00072833">
      <w:pPr>
        <w:spacing w:line="384"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Transparency. The researcher took every precaution to ensure the proper implementation of the study. All essential documents supporting the data analysis were included, and readers had access to these documents to enhance their comprehension of the study's results and findings. Furthermore, it is </w:t>
      </w:r>
      <w:r w:rsidR="00E97ACE" w:rsidRPr="00072833">
        <w:rPr>
          <w:rFonts w:ascii="Arial" w:eastAsia="Arial" w:hAnsi="Arial" w:cs="Arial"/>
          <w:color w:val="000000" w:themeColor="text1"/>
          <w:sz w:val="22"/>
          <w:szCs w:val="22"/>
          <w:lang w:eastAsia="en-PH"/>
        </w:rPr>
        <w:t>essential</w:t>
      </w:r>
      <w:r w:rsidRPr="00072833">
        <w:rPr>
          <w:rFonts w:ascii="Arial" w:eastAsia="Arial" w:hAnsi="Arial" w:cs="Arial"/>
          <w:color w:val="000000" w:themeColor="text1"/>
          <w:sz w:val="22"/>
          <w:szCs w:val="22"/>
          <w:lang w:eastAsia="en-PH"/>
        </w:rPr>
        <w:t xml:space="preserve"> to note that this study is not funded by any external group or institution, eliminating the possibility of conflicts of interest. As a student researcher, the study was conducted with a commitment to generate reliable data while upholding ethical standards and avoiding any inappropriate forms of personal interest.</w:t>
      </w:r>
    </w:p>
    <w:p w14:paraId="2ECFE5CC" w14:textId="71913763" w:rsidR="005F11CC" w:rsidRPr="00072833" w:rsidRDefault="00E97ACE" w:rsidP="00072833">
      <w:pPr>
        <w:spacing w:line="384"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Participants may also access the study's results. Since copies of this research were submitted to the Human Resources office, they may gain access through a request from the HR office. Should participants wish to access the data provided for the study, they may also request that the researcher provide the necessary data, while other data will be kept secure. </w:t>
      </w:r>
    </w:p>
    <w:p w14:paraId="78AF89C3" w14:textId="77777777" w:rsidR="005F11CC" w:rsidRPr="00072833" w:rsidRDefault="000C2C8B" w:rsidP="00072833">
      <w:pPr>
        <w:spacing w:line="384"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lastRenderedPageBreak/>
        <w:t xml:space="preserve">Qualification of the Researcher. The researcher is a graduate school student who has undergone training in research methods and is currently enrolled in an academic writing class, equipping her with the necessary knowledge and skills for conducting research. The researcher served as principal investigator. </w:t>
      </w:r>
    </w:p>
    <w:p w14:paraId="01450910" w14:textId="3965FBA4" w:rsidR="005F11CC" w:rsidRPr="00072833" w:rsidRDefault="000C2C8B" w:rsidP="00072833">
      <w:pPr>
        <w:spacing w:line="384"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However, the researcher also acknowledges her limited exposure to the mixed methods approach. Hence, the researcher intends to seek guidance from her adviser, mentor, panelists, and peers who possess expertise in this method. These experienced individuals provided valuable insights to ensure the proper implementation of the mixed</w:t>
      </w:r>
      <w:r w:rsidR="00E97ACE" w:rsidRPr="00072833">
        <w:rPr>
          <w:rFonts w:ascii="Arial" w:eastAsia="Arial" w:hAnsi="Arial" w:cs="Arial"/>
          <w:color w:val="000000" w:themeColor="text1"/>
          <w:sz w:val="22"/>
          <w:szCs w:val="22"/>
          <w:lang w:eastAsia="en-PH"/>
        </w:rPr>
        <w:t>-</w:t>
      </w:r>
      <w:r w:rsidRPr="00072833">
        <w:rPr>
          <w:rFonts w:ascii="Arial" w:eastAsia="Arial" w:hAnsi="Arial" w:cs="Arial"/>
          <w:color w:val="000000" w:themeColor="text1"/>
          <w:sz w:val="22"/>
          <w:szCs w:val="22"/>
          <w:lang w:eastAsia="en-PH"/>
        </w:rPr>
        <w:t xml:space="preserve">methods approach for collecting the required data </w:t>
      </w:r>
      <w:r w:rsidR="00E97ACE" w:rsidRPr="00072833">
        <w:rPr>
          <w:rFonts w:ascii="Arial" w:eastAsia="Arial" w:hAnsi="Arial" w:cs="Arial"/>
          <w:color w:val="000000" w:themeColor="text1"/>
          <w:sz w:val="22"/>
          <w:szCs w:val="22"/>
          <w:lang w:eastAsia="en-PH"/>
        </w:rPr>
        <w:t>to achieve</w:t>
      </w:r>
      <w:r w:rsidRPr="00072833">
        <w:rPr>
          <w:rFonts w:ascii="Arial" w:eastAsia="Arial" w:hAnsi="Arial" w:cs="Arial"/>
          <w:color w:val="000000" w:themeColor="text1"/>
          <w:sz w:val="22"/>
          <w:szCs w:val="22"/>
          <w:lang w:eastAsia="en-PH"/>
        </w:rPr>
        <w:t xml:space="preserve"> the study's intended purpose. Most importantly, the researcher regularly consult</w:t>
      </w:r>
      <w:r w:rsidR="00E97ACE" w:rsidRPr="00072833">
        <w:rPr>
          <w:rFonts w:ascii="Arial" w:eastAsia="Arial" w:hAnsi="Arial" w:cs="Arial"/>
          <w:color w:val="000000" w:themeColor="text1"/>
          <w:sz w:val="22"/>
          <w:szCs w:val="22"/>
          <w:lang w:eastAsia="en-PH"/>
        </w:rPr>
        <w:t>s</w:t>
      </w:r>
      <w:r w:rsidRPr="00072833">
        <w:rPr>
          <w:rFonts w:ascii="Arial" w:eastAsia="Arial" w:hAnsi="Arial" w:cs="Arial"/>
          <w:color w:val="000000" w:themeColor="text1"/>
          <w:sz w:val="22"/>
          <w:szCs w:val="22"/>
          <w:lang w:eastAsia="en-PH"/>
        </w:rPr>
        <w:t xml:space="preserve"> with her mentor</w:t>
      </w:r>
      <w:r w:rsidR="00E97ACE" w:rsidRPr="00072833">
        <w:rPr>
          <w:rFonts w:ascii="Arial" w:eastAsia="Arial" w:hAnsi="Arial" w:cs="Arial"/>
          <w:color w:val="000000" w:themeColor="text1"/>
          <w:sz w:val="22"/>
          <w:szCs w:val="22"/>
          <w:lang w:eastAsia="en-PH"/>
        </w:rPr>
        <w:t>,</w:t>
      </w:r>
      <w:r w:rsidRPr="00072833">
        <w:rPr>
          <w:rFonts w:ascii="Arial" w:eastAsia="Arial" w:hAnsi="Arial" w:cs="Arial"/>
          <w:color w:val="000000" w:themeColor="text1"/>
          <w:sz w:val="22"/>
          <w:szCs w:val="22"/>
          <w:lang w:eastAsia="en-PH"/>
        </w:rPr>
        <w:t xml:space="preserve"> who </w:t>
      </w:r>
      <w:r w:rsidR="00E97ACE" w:rsidRPr="00072833">
        <w:rPr>
          <w:rFonts w:ascii="Arial" w:eastAsia="Arial" w:hAnsi="Arial" w:cs="Arial"/>
          <w:color w:val="000000" w:themeColor="text1"/>
          <w:sz w:val="22"/>
          <w:szCs w:val="22"/>
          <w:lang w:eastAsia="en-PH"/>
        </w:rPr>
        <w:t>hold</w:t>
      </w:r>
      <w:r w:rsidRPr="00072833">
        <w:rPr>
          <w:rFonts w:ascii="Arial" w:eastAsia="Arial" w:hAnsi="Arial" w:cs="Arial"/>
          <w:color w:val="000000" w:themeColor="text1"/>
          <w:sz w:val="22"/>
          <w:szCs w:val="22"/>
          <w:lang w:eastAsia="en-PH"/>
        </w:rPr>
        <w:t xml:space="preserve">s a Doctor of Business Administration, </w:t>
      </w:r>
      <w:r w:rsidR="00E97ACE" w:rsidRPr="00072833">
        <w:rPr>
          <w:rFonts w:ascii="Arial" w:eastAsia="Arial" w:hAnsi="Arial" w:cs="Arial"/>
          <w:color w:val="000000" w:themeColor="text1"/>
          <w:sz w:val="22"/>
          <w:szCs w:val="22"/>
          <w:lang w:eastAsia="en-PH"/>
        </w:rPr>
        <w:t xml:space="preserve">an </w:t>
      </w:r>
      <w:r w:rsidRPr="00072833">
        <w:rPr>
          <w:rFonts w:ascii="Arial" w:eastAsia="Arial" w:hAnsi="Arial" w:cs="Arial"/>
          <w:color w:val="000000" w:themeColor="text1"/>
          <w:sz w:val="22"/>
          <w:szCs w:val="22"/>
          <w:lang w:eastAsia="en-PH"/>
        </w:rPr>
        <w:t xml:space="preserve">MBA, and </w:t>
      </w:r>
      <w:r w:rsidR="00E97ACE" w:rsidRPr="00072833">
        <w:rPr>
          <w:rFonts w:ascii="Arial" w:eastAsia="Arial" w:hAnsi="Arial" w:cs="Arial"/>
          <w:color w:val="000000" w:themeColor="text1"/>
          <w:sz w:val="22"/>
          <w:szCs w:val="22"/>
          <w:lang w:eastAsia="en-PH"/>
        </w:rPr>
        <w:t xml:space="preserve">a </w:t>
      </w:r>
      <w:r w:rsidRPr="00072833">
        <w:rPr>
          <w:rFonts w:ascii="Arial" w:eastAsia="Arial" w:hAnsi="Arial" w:cs="Arial"/>
          <w:color w:val="000000" w:themeColor="text1"/>
          <w:sz w:val="22"/>
          <w:szCs w:val="22"/>
          <w:lang w:eastAsia="en-PH"/>
        </w:rPr>
        <w:t>BSA degree from Ateneo de Davao University, highlighting her commitment to academic excellence and scholarly accomplishments.</w:t>
      </w:r>
    </w:p>
    <w:p w14:paraId="50794ACE" w14:textId="32BC1307" w:rsidR="005F11CC" w:rsidRPr="00072833" w:rsidRDefault="000C2C8B"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Throughout the research process, the researcher is committed to upholding moral courage, understanding societal dynamics, demonstrating cultural sensitivity, maintaining professionalism, and preserving integrity at all stages of the study. These ethical principles were </w:t>
      </w:r>
      <w:r w:rsidR="00E97ACE" w:rsidRPr="00072833">
        <w:rPr>
          <w:rFonts w:ascii="Arial" w:eastAsia="Arial" w:hAnsi="Arial" w:cs="Arial"/>
          <w:color w:val="000000" w:themeColor="text1"/>
          <w:sz w:val="22"/>
          <w:szCs w:val="22"/>
          <w:lang w:eastAsia="en-PH"/>
        </w:rPr>
        <w:t xml:space="preserve">the </w:t>
      </w:r>
      <w:r w:rsidRPr="00072833">
        <w:rPr>
          <w:rFonts w:ascii="Arial" w:eastAsia="Arial" w:hAnsi="Arial" w:cs="Arial"/>
          <w:color w:val="000000" w:themeColor="text1"/>
          <w:sz w:val="22"/>
          <w:szCs w:val="22"/>
          <w:lang w:eastAsia="en-PH"/>
        </w:rPr>
        <w:t>foundation of her research conduct.</w:t>
      </w:r>
    </w:p>
    <w:p w14:paraId="5837B02E" w14:textId="77777777" w:rsidR="005F11CC" w:rsidRPr="00072833" w:rsidRDefault="000C2C8B"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Adequacy of Facilities. The researcher is committed to ensuring the availability and accessibility of the necessary facilities for the study. This includes providing access to library resources and internet materials for reading and reference purposes, which contributed to a comprehensive and robust analysis and interpretation of the gathered data.</w:t>
      </w:r>
    </w:p>
    <w:p w14:paraId="6B6EB6DD" w14:textId="455630C3" w:rsidR="005F11CC" w:rsidRPr="00072833" w:rsidRDefault="00E97ACE"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Additionally, the researcher made audio recorders, cameras, and any other necessary materials readily available to facilitate data collection and analysis. These resources were provided to support the research process effectively.</w:t>
      </w:r>
    </w:p>
    <w:p w14:paraId="116A3A8B" w14:textId="68690AC4" w:rsidR="005F11CC" w:rsidRPr="00072833" w:rsidRDefault="000C2C8B"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Community Involvement. The researcher was committed to respecting the community, especially the nurses. This study will also </w:t>
      </w:r>
      <w:r w:rsidR="00E97ACE" w:rsidRPr="00072833">
        <w:rPr>
          <w:rFonts w:ascii="Arial" w:eastAsia="Arial" w:hAnsi="Arial" w:cs="Arial"/>
          <w:color w:val="000000" w:themeColor="text1"/>
          <w:sz w:val="22"/>
          <w:szCs w:val="22"/>
          <w:lang w:eastAsia="en-PH"/>
        </w:rPr>
        <w:t>eliminate</w:t>
      </w:r>
      <w:r w:rsidRPr="00072833">
        <w:rPr>
          <w:rFonts w:ascii="Arial" w:eastAsia="Arial" w:hAnsi="Arial" w:cs="Arial"/>
          <w:color w:val="000000" w:themeColor="text1"/>
          <w:sz w:val="22"/>
          <w:szCs w:val="22"/>
          <w:lang w:eastAsia="en-PH"/>
        </w:rPr>
        <w:t xml:space="preserve"> bias on language, religion, gender, and all other cultural aspects. All activities will be </w:t>
      </w:r>
      <w:r w:rsidR="00E97ACE" w:rsidRPr="00072833">
        <w:rPr>
          <w:rFonts w:ascii="Arial" w:eastAsia="Arial" w:hAnsi="Arial" w:cs="Arial"/>
          <w:color w:val="000000" w:themeColor="text1"/>
          <w:sz w:val="22"/>
          <w:szCs w:val="22"/>
          <w:lang w:eastAsia="en-PH"/>
        </w:rPr>
        <w:t>subject</w:t>
      </w:r>
      <w:r w:rsidRPr="00072833">
        <w:rPr>
          <w:rFonts w:ascii="Arial" w:eastAsia="Arial" w:hAnsi="Arial" w:cs="Arial"/>
          <w:color w:val="000000" w:themeColor="text1"/>
          <w:sz w:val="22"/>
          <w:szCs w:val="22"/>
          <w:lang w:eastAsia="en-PH"/>
        </w:rPr>
        <w:t xml:space="preserve"> to the permission of the hospital administrator. Through this study, the involvement of these stakeholders generated information that would be beneficial to their current practices in ensuring quality nursing care. Furthermore, the findings were disseminated to the hospital and the nurses for information and awareness. This study was also published and present</w:t>
      </w:r>
      <w:r w:rsidR="00E97ACE" w:rsidRPr="00072833">
        <w:rPr>
          <w:rFonts w:ascii="Arial" w:eastAsia="Arial" w:hAnsi="Arial" w:cs="Arial"/>
          <w:color w:val="000000" w:themeColor="text1"/>
          <w:sz w:val="22"/>
          <w:szCs w:val="22"/>
          <w:lang w:eastAsia="en-PH"/>
        </w:rPr>
        <w:t>ed</w:t>
      </w:r>
      <w:r w:rsidRPr="00072833">
        <w:rPr>
          <w:rFonts w:ascii="Arial" w:eastAsia="Arial" w:hAnsi="Arial" w:cs="Arial"/>
          <w:color w:val="000000" w:themeColor="text1"/>
          <w:sz w:val="22"/>
          <w:szCs w:val="22"/>
          <w:lang w:eastAsia="en-PH"/>
        </w:rPr>
        <w:t xml:space="preserve"> in research forums to </w:t>
      </w:r>
      <w:r w:rsidR="00E97ACE" w:rsidRPr="00072833">
        <w:rPr>
          <w:rFonts w:ascii="Arial" w:eastAsia="Arial" w:hAnsi="Arial" w:cs="Arial"/>
          <w:color w:val="000000" w:themeColor="text1"/>
          <w:sz w:val="22"/>
          <w:szCs w:val="22"/>
          <w:lang w:eastAsia="en-PH"/>
        </w:rPr>
        <w:t>communic</w:t>
      </w:r>
      <w:r w:rsidRPr="00072833">
        <w:rPr>
          <w:rFonts w:ascii="Arial" w:eastAsia="Arial" w:hAnsi="Arial" w:cs="Arial"/>
          <w:color w:val="000000" w:themeColor="text1"/>
          <w:sz w:val="22"/>
          <w:szCs w:val="22"/>
          <w:lang w:eastAsia="en-PH"/>
        </w:rPr>
        <w:t>ate its findings to the general audience.</w:t>
      </w:r>
    </w:p>
    <w:p w14:paraId="500572BB" w14:textId="77777777" w:rsidR="005F11CC" w:rsidRPr="00072833" w:rsidRDefault="000C2C8B" w:rsidP="00072833">
      <w:pPr>
        <w:pStyle w:val="Heading2"/>
        <w:spacing w:before="0" w:line="360" w:lineRule="auto"/>
        <w:jc w:val="both"/>
        <w:rPr>
          <w:rFonts w:ascii="Arial" w:hAnsi="Arial" w:cs="Arial"/>
          <w:color w:val="000000" w:themeColor="text1"/>
          <w:sz w:val="22"/>
          <w:szCs w:val="22"/>
        </w:rPr>
      </w:pPr>
      <w:r w:rsidRPr="00072833">
        <w:rPr>
          <w:rFonts w:ascii="Arial" w:hAnsi="Arial" w:cs="Arial"/>
          <w:color w:val="000000" w:themeColor="text1"/>
          <w:sz w:val="22"/>
          <w:szCs w:val="22"/>
        </w:rPr>
        <w:lastRenderedPageBreak/>
        <w:t>Data Analysis</w:t>
      </w:r>
      <w:bookmarkEnd w:id="12"/>
    </w:p>
    <w:p w14:paraId="7C0F56A8" w14:textId="69FEA964" w:rsidR="005F11CC" w:rsidRPr="00072833" w:rsidRDefault="000C2C8B" w:rsidP="00072833">
      <w:pPr>
        <w:spacing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 xml:space="preserve">The data of the study were analyzed statistically and thematically. For </w:t>
      </w:r>
      <w:r w:rsidR="00E97ACE" w:rsidRPr="00072833">
        <w:rPr>
          <w:rFonts w:ascii="Arial" w:hAnsi="Arial" w:cs="Arial"/>
          <w:color w:val="000000" w:themeColor="text1"/>
          <w:sz w:val="22"/>
          <w:szCs w:val="22"/>
        </w:rPr>
        <w:t>statements</w:t>
      </w:r>
      <w:r w:rsidRPr="00072833">
        <w:rPr>
          <w:rFonts w:ascii="Arial" w:hAnsi="Arial" w:cs="Arial"/>
          <w:color w:val="000000" w:themeColor="text1"/>
          <w:sz w:val="22"/>
          <w:szCs w:val="22"/>
        </w:rPr>
        <w:t xml:space="preserve"> of problem numbers 1 and 2, the mean will be used to describe the factors </w:t>
      </w:r>
      <w:r w:rsidR="00E97ACE" w:rsidRPr="00072833">
        <w:rPr>
          <w:rFonts w:ascii="Arial" w:hAnsi="Arial" w:cs="Arial"/>
          <w:color w:val="000000" w:themeColor="text1"/>
          <w:sz w:val="22"/>
          <w:szCs w:val="22"/>
        </w:rPr>
        <w:t>influencing</w:t>
      </w:r>
      <w:r w:rsidRPr="00072833">
        <w:rPr>
          <w:rFonts w:ascii="Arial" w:hAnsi="Arial" w:cs="Arial"/>
          <w:color w:val="000000" w:themeColor="text1"/>
          <w:sz w:val="22"/>
          <w:szCs w:val="22"/>
        </w:rPr>
        <w:t xml:space="preserve"> nurses' turnover and </w:t>
      </w:r>
      <w:r w:rsidR="00E97ACE" w:rsidRPr="00072833">
        <w:rPr>
          <w:rFonts w:ascii="Arial" w:hAnsi="Arial" w:cs="Arial"/>
          <w:color w:val="000000" w:themeColor="text1"/>
          <w:sz w:val="22"/>
          <w:szCs w:val="22"/>
        </w:rPr>
        <w:t>their</w:t>
      </w:r>
      <w:r w:rsidRPr="00072833">
        <w:rPr>
          <w:rFonts w:ascii="Arial" w:hAnsi="Arial" w:cs="Arial"/>
          <w:color w:val="000000" w:themeColor="text1"/>
          <w:sz w:val="22"/>
          <w:szCs w:val="22"/>
        </w:rPr>
        <w:t xml:space="preserve"> intention to leave. For </w:t>
      </w:r>
      <w:r w:rsidR="00E97ACE" w:rsidRPr="00072833">
        <w:rPr>
          <w:rFonts w:ascii="Arial" w:hAnsi="Arial" w:cs="Arial"/>
          <w:color w:val="000000" w:themeColor="text1"/>
          <w:sz w:val="22"/>
          <w:szCs w:val="22"/>
        </w:rPr>
        <w:t>S</w:t>
      </w:r>
      <w:r w:rsidRPr="00072833">
        <w:rPr>
          <w:rFonts w:ascii="Arial" w:hAnsi="Arial" w:cs="Arial"/>
          <w:color w:val="000000" w:themeColor="text1"/>
          <w:sz w:val="22"/>
          <w:szCs w:val="22"/>
        </w:rPr>
        <w:t xml:space="preserve">tatement of </w:t>
      </w:r>
      <w:r w:rsidR="00E97ACE" w:rsidRPr="00072833">
        <w:rPr>
          <w:rFonts w:ascii="Arial" w:hAnsi="Arial" w:cs="Arial"/>
          <w:color w:val="000000" w:themeColor="text1"/>
          <w:sz w:val="22"/>
          <w:szCs w:val="22"/>
        </w:rPr>
        <w:t>Problem</w:t>
      </w:r>
      <w:r w:rsidRPr="00072833">
        <w:rPr>
          <w:rFonts w:ascii="Arial" w:hAnsi="Arial" w:cs="Arial"/>
          <w:color w:val="000000" w:themeColor="text1"/>
          <w:sz w:val="22"/>
          <w:szCs w:val="22"/>
        </w:rPr>
        <w:t xml:space="preserve"> 3, regression analysis will be used to </w:t>
      </w:r>
      <w:r w:rsidR="00E97ACE" w:rsidRPr="00072833">
        <w:rPr>
          <w:rFonts w:ascii="Arial" w:hAnsi="Arial" w:cs="Arial"/>
          <w:color w:val="000000" w:themeColor="text1"/>
          <w:sz w:val="22"/>
          <w:szCs w:val="22"/>
        </w:rPr>
        <w:t>determine</w:t>
      </w:r>
      <w:r w:rsidRPr="00072833">
        <w:rPr>
          <w:rFonts w:ascii="Arial" w:hAnsi="Arial" w:cs="Arial"/>
          <w:color w:val="000000" w:themeColor="text1"/>
          <w:sz w:val="22"/>
          <w:szCs w:val="22"/>
        </w:rPr>
        <w:t xml:space="preserve"> which factor significantly predicts nurses' turnover. </w:t>
      </w:r>
    </w:p>
    <w:p w14:paraId="737C6C5B" w14:textId="1545C0F9" w:rsidR="005F11CC" w:rsidRPr="00072833" w:rsidRDefault="000C2C8B" w:rsidP="00072833">
      <w:pPr>
        <w:spacing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 xml:space="preserve">Meanwhile, for the qualitative data, thematic analysis following the </w:t>
      </w:r>
      <w:proofErr w:type="spellStart"/>
      <w:r w:rsidRPr="00072833">
        <w:rPr>
          <w:rFonts w:ascii="Arial" w:hAnsi="Arial" w:cs="Arial"/>
          <w:color w:val="000000" w:themeColor="text1"/>
          <w:sz w:val="22"/>
          <w:szCs w:val="22"/>
        </w:rPr>
        <w:t>Colaizi</w:t>
      </w:r>
      <w:proofErr w:type="spellEnd"/>
      <w:r w:rsidRPr="00072833">
        <w:rPr>
          <w:rFonts w:ascii="Arial" w:hAnsi="Arial" w:cs="Arial"/>
          <w:color w:val="000000" w:themeColor="text1"/>
          <w:sz w:val="22"/>
          <w:szCs w:val="22"/>
        </w:rPr>
        <w:t xml:space="preserve"> method was used. The steps</w:t>
      </w:r>
      <w:r w:rsidR="00E97ACE" w:rsidRPr="00072833">
        <w:rPr>
          <w:rFonts w:ascii="Arial" w:hAnsi="Arial" w:cs="Arial"/>
          <w:color w:val="000000" w:themeColor="text1"/>
          <w:sz w:val="22"/>
          <w:szCs w:val="22"/>
        </w:rPr>
        <w:t>,</w:t>
      </w:r>
      <w:r w:rsidRPr="00072833">
        <w:rPr>
          <w:rFonts w:ascii="Arial" w:hAnsi="Arial" w:cs="Arial"/>
          <w:color w:val="000000" w:themeColor="text1"/>
          <w:sz w:val="22"/>
          <w:szCs w:val="22"/>
        </w:rPr>
        <w:t xml:space="preserve"> </w:t>
      </w:r>
      <w:r w:rsidR="00E97ACE" w:rsidRPr="00072833">
        <w:rPr>
          <w:rFonts w:ascii="Arial" w:hAnsi="Arial" w:cs="Arial"/>
          <w:color w:val="000000" w:themeColor="text1"/>
          <w:sz w:val="22"/>
          <w:szCs w:val="22"/>
        </w:rPr>
        <w:t>including</w:t>
      </w:r>
      <w:r w:rsidRPr="00072833">
        <w:rPr>
          <w:rFonts w:ascii="Arial" w:hAnsi="Arial" w:cs="Arial"/>
          <w:color w:val="000000" w:themeColor="text1"/>
          <w:sz w:val="22"/>
          <w:szCs w:val="22"/>
        </w:rPr>
        <w:t xml:space="preserve"> reading and re-reading the transcripts, extracting significant statements, </w:t>
      </w:r>
      <w:r w:rsidR="00E97ACE" w:rsidRPr="00072833">
        <w:rPr>
          <w:rFonts w:ascii="Arial" w:hAnsi="Arial" w:cs="Arial"/>
          <w:color w:val="000000" w:themeColor="text1"/>
          <w:sz w:val="22"/>
          <w:szCs w:val="22"/>
        </w:rPr>
        <w:t>assign</w:t>
      </w:r>
      <w:r w:rsidRPr="00072833">
        <w:rPr>
          <w:rFonts w:ascii="Arial" w:hAnsi="Arial" w:cs="Arial"/>
          <w:color w:val="000000" w:themeColor="text1"/>
          <w:sz w:val="22"/>
          <w:szCs w:val="22"/>
        </w:rPr>
        <w:t>ing meaning to the statements, and generating themes</w:t>
      </w:r>
      <w:r w:rsidR="00E97ACE" w:rsidRPr="00072833">
        <w:rPr>
          <w:rFonts w:ascii="Arial" w:hAnsi="Arial" w:cs="Arial"/>
          <w:color w:val="000000" w:themeColor="text1"/>
          <w:sz w:val="22"/>
          <w:szCs w:val="22"/>
        </w:rPr>
        <w:t>,</w:t>
      </w:r>
      <w:r w:rsidRPr="00072833">
        <w:rPr>
          <w:rFonts w:ascii="Arial" w:hAnsi="Arial" w:cs="Arial"/>
          <w:color w:val="000000" w:themeColor="text1"/>
          <w:sz w:val="22"/>
          <w:szCs w:val="22"/>
        </w:rPr>
        <w:t xml:space="preserve"> were </w:t>
      </w:r>
      <w:r w:rsidR="00E97ACE" w:rsidRPr="00072833">
        <w:rPr>
          <w:rFonts w:ascii="Arial" w:hAnsi="Arial" w:cs="Arial"/>
          <w:color w:val="000000" w:themeColor="text1"/>
          <w:sz w:val="22"/>
          <w:szCs w:val="22"/>
        </w:rPr>
        <w:t>taken</w:t>
      </w:r>
      <w:r w:rsidRPr="00072833">
        <w:rPr>
          <w:rFonts w:ascii="Arial" w:hAnsi="Arial" w:cs="Arial"/>
          <w:color w:val="000000" w:themeColor="text1"/>
          <w:sz w:val="22"/>
          <w:szCs w:val="22"/>
        </w:rPr>
        <w:t xml:space="preserve"> to </w:t>
      </w:r>
      <w:r w:rsidR="00E97ACE" w:rsidRPr="00072833">
        <w:rPr>
          <w:rFonts w:ascii="Arial" w:hAnsi="Arial" w:cs="Arial"/>
          <w:color w:val="000000" w:themeColor="text1"/>
          <w:sz w:val="22"/>
          <w:szCs w:val="22"/>
        </w:rPr>
        <w:t>cre</w:t>
      </w:r>
      <w:r w:rsidRPr="00072833">
        <w:rPr>
          <w:rFonts w:ascii="Arial" w:hAnsi="Arial" w:cs="Arial"/>
          <w:color w:val="000000" w:themeColor="text1"/>
          <w:sz w:val="22"/>
          <w:szCs w:val="22"/>
        </w:rPr>
        <w:t xml:space="preserve">ate themes </w:t>
      </w:r>
      <w:r w:rsidR="00E97ACE" w:rsidRPr="00072833">
        <w:rPr>
          <w:rFonts w:ascii="Arial" w:hAnsi="Arial" w:cs="Arial"/>
          <w:color w:val="000000" w:themeColor="text1"/>
          <w:sz w:val="22"/>
          <w:szCs w:val="22"/>
        </w:rPr>
        <w:t>that served</w:t>
      </w:r>
      <w:r w:rsidRPr="00072833">
        <w:rPr>
          <w:rFonts w:ascii="Arial" w:hAnsi="Arial" w:cs="Arial"/>
          <w:color w:val="000000" w:themeColor="text1"/>
          <w:sz w:val="22"/>
          <w:szCs w:val="22"/>
        </w:rPr>
        <w:t xml:space="preserve"> as findings of the study for the qualitative phase. </w:t>
      </w:r>
    </w:p>
    <w:p w14:paraId="0755CCAF" w14:textId="77777777" w:rsidR="005F11CC" w:rsidRPr="00072833" w:rsidRDefault="005F11CC" w:rsidP="00072833">
      <w:pPr>
        <w:spacing w:line="360" w:lineRule="auto"/>
        <w:ind w:firstLine="720"/>
        <w:jc w:val="both"/>
        <w:rPr>
          <w:rFonts w:ascii="Arial" w:hAnsi="Arial" w:cs="Arial"/>
          <w:b/>
          <w:bCs/>
          <w:color w:val="000000" w:themeColor="text1"/>
          <w:sz w:val="22"/>
          <w:szCs w:val="22"/>
        </w:rPr>
      </w:pPr>
    </w:p>
    <w:p w14:paraId="0199FF2A" w14:textId="77777777" w:rsidR="005F11CC" w:rsidRPr="00072833" w:rsidRDefault="000C2C8B" w:rsidP="00072833">
      <w:pPr>
        <w:spacing w:line="360" w:lineRule="auto"/>
        <w:jc w:val="both"/>
        <w:rPr>
          <w:rFonts w:ascii="Arial" w:hAnsi="Arial" w:cs="Arial"/>
          <w:b/>
          <w:bCs/>
          <w:color w:val="000000" w:themeColor="text1"/>
          <w:sz w:val="22"/>
          <w:szCs w:val="22"/>
        </w:rPr>
      </w:pPr>
      <w:r w:rsidRPr="00072833">
        <w:rPr>
          <w:rFonts w:ascii="Arial" w:hAnsi="Arial" w:cs="Arial"/>
          <w:b/>
          <w:bCs/>
          <w:color w:val="000000" w:themeColor="text1"/>
          <w:sz w:val="22"/>
          <w:szCs w:val="22"/>
        </w:rPr>
        <w:t>Findings/ Results</w:t>
      </w:r>
    </w:p>
    <w:p w14:paraId="0BDE9A78" w14:textId="0656DA57" w:rsidR="005F11CC" w:rsidRPr="00072833" w:rsidRDefault="000C2C8B" w:rsidP="00072833">
      <w:pPr>
        <w:spacing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 xml:space="preserve">This section presents the data to address the statement of the problem of the study. The presentation is </w:t>
      </w:r>
      <w:r w:rsidR="00CE1F38" w:rsidRPr="00072833">
        <w:rPr>
          <w:rFonts w:ascii="Arial" w:hAnsi="Arial" w:cs="Arial"/>
          <w:color w:val="000000" w:themeColor="text1"/>
          <w:sz w:val="22"/>
          <w:szCs w:val="22"/>
        </w:rPr>
        <w:t>organized according to</w:t>
      </w:r>
      <w:r w:rsidRPr="00072833">
        <w:rPr>
          <w:rFonts w:ascii="Arial" w:hAnsi="Arial" w:cs="Arial"/>
          <w:color w:val="000000" w:themeColor="text1"/>
          <w:sz w:val="22"/>
          <w:szCs w:val="22"/>
        </w:rPr>
        <w:t xml:space="preserve"> the order of the problem posed at the initial stages of this research. </w:t>
      </w:r>
    </w:p>
    <w:p w14:paraId="75D8A783" w14:textId="77777777" w:rsidR="005F11CC" w:rsidRPr="00072833" w:rsidRDefault="005F11CC" w:rsidP="00072833">
      <w:pPr>
        <w:spacing w:line="360" w:lineRule="auto"/>
        <w:ind w:firstLine="720"/>
        <w:contextualSpacing/>
        <w:jc w:val="both"/>
        <w:rPr>
          <w:rFonts w:ascii="Arial" w:eastAsia="Calibri" w:hAnsi="Arial" w:cs="Arial"/>
          <w:color w:val="000000" w:themeColor="text1"/>
          <w:sz w:val="22"/>
          <w:szCs w:val="22"/>
        </w:rPr>
      </w:pPr>
    </w:p>
    <w:p w14:paraId="139F4198" w14:textId="77777777" w:rsidR="005F11CC" w:rsidRPr="00072833" w:rsidRDefault="000C2C8B" w:rsidP="00072833">
      <w:pPr>
        <w:spacing w:line="360" w:lineRule="auto"/>
        <w:contextualSpacing/>
        <w:jc w:val="both"/>
        <w:rPr>
          <w:rFonts w:ascii="Arial" w:eastAsia="Calibri" w:hAnsi="Arial" w:cs="Arial"/>
          <w:color w:val="000000" w:themeColor="text1"/>
          <w:sz w:val="22"/>
          <w:szCs w:val="22"/>
        </w:rPr>
      </w:pPr>
      <w:r w:rsidRPr="00072833">
        <w:rPr>
          <w:rFonts w:ascii="Arial" w:eastAsia="Calibri" w:hAnsi="Arial" w:cs="Arial"/>
          <w:color w:val="000000" w:themeColor="text1"/>
          <w:sz w:val="22"/>
          <w:szCs w:val="22"/>
        </w:rPr>
        <w:t>Profile of the respondents</w:t>
      </w:r>
    </w:p>
    <w:p w14:paraId="5FA41CCA" w14:textId="7C64994E" w:rsidR="005F11CC" w:rsidRPr="00072833" w:rsidRDefault="000C2C8B" w:rsidP="00072833">
      <w:pPr>
        <w:spacing w:line="360" w:lineRule="auto"/>
        <w:ind w:firstLine="720"/>
        <w:contextualSpacing/>
        <w:jc w:val="both"/>
        <w:rPr>
          <w:rFonts w:ascii="Arial" w:eastAsia="Calibri" w:hAnsi="Arial" w:cs="Arial"/>
          <w:color w:val="000000" w:themeColor="text1"/>
          <w:sz w:val="22"/>
          <w:szCs w:val="22"/>
        </w:rPr>
      </w:pPr>
      <w:r w:rsidRPr="00072833">
        <w:rPr>
          <w:rFonts w:ascii="Arial" w:eastAsia="Calibri" w:hAnsi="Arial" w:cs="Arial"/>
          <w:color w:val="000000" w:themeColor="text1"/>
          <w:sz w:val="22"/>
          <w:szCs w:val="22"/>
        </w:rPr>
        <w:t>Table 1 shows the profile of the respondents in terms of age, civil status, work experience, educational attainment, unit of assignment, salary</w:t>
      </w:r>
      <w:r w:rsidR="00E97ACE" w:rsidRPr="00072833">
        <w:rPr>
          <w:rFonts w:ascii="Arial" w:eastAsia="Calibri" w:hAnsi="Arial" w:cs="Arial"/>
          <w:color w:val="000000" w:themeColor="text1"/>
          <w:sz w:val="22"/>
          <w:szCs w:val="22"/>
        </w:rPr>
        <w:t>,</w:t>
      </w:r>
      <w:r w:rsidRPr="00072833">
        <w:rPr>
          <w:rFonts w:ascii="Arial" w:eastAsia="Calibri" w:hAnsi="Arial" w:cs="Arial"/>
          <w:color w:val="000000" w:themeColor="text1"/>
          <w:sz w:val="22"/>
          <w:szCs w:val="22"/>
        </w:rPr>
        <w:t xml:space="preserve"> and benefits.</w:t>
      </w:r>
    </w:p>
    <w:p w14:paraId="35F1508B" w14:textId="0B4A9F05" w:rsidR="005F11CC" w:rsidRPr="00072833" w:rsidRDefault="000C2C8B" w:rsidP="00072833">
      <w:pPr>
        <w:spacing w:line="360" w:lineRule="auto"/>
        <w:ind w:firstLine="720"/>
        <w:contextualSpacing/>
        <w:jc w:val="both"/>
        <w:rPr>
          <w:rFonts w:ascii="Arial" w:eastAsia="Calibri" w:hAnsi="Arial" w:cs="Arial"/>
          <w:color w:val="000000" w:themeColor="text1"/>
          <w:sz w:val="22"/>
          <w:szCs w:val="22"/>
        </w:rPr>
      </w:pPr>
      <w:r w:rsidRPr="00072833">
        <w:rPr>
          <w:rFonts w:ascii="Arial" w:eastAsia="Calibri" w:hAnsi="Arial" w:cs="Arial"/>
          <w:color w:val="000000" w:themeColor="text1"/>
          <w:sz w:val="22"/>
          <w:szCs w:val="22"/>
        </w:rPr>
        <w:t>The majority of individuals are relatively young, with the largest age group being those aged 31-35, comprising 31.3% of the sample</w:t>
      </w:r>
      <w:r w:rsidR="00E97ACE" w:rsidRPr="00072833">
        <w:rPr>
          <w:rFonts w:ascii="Arial" w:eastAsia="Calibri" w:hAnsi="Arial" w:cs="Arial"/>
          <w:color w:val="000000" w:themeColor="text1"/>
          <w:sz w:val="22"/>
          <w:szCs w:val="22"/>
        </w:rPr>
        <w:t>. F</w:t>
      </w:r>
      <w:r w:rsidRPr="00072833">
        <w:rPr>
          <w:rFonts w:ascii="Arial" w:eastAsia="Calibri" w:hAnsi="Arial" w:cs="Arial"/>
          <w:color w:val="000000" w:themeColor="text1"/>
          <w:sz w:val="22"/>
          <w:szCs w:val="22"/>
        </w:rPr>
        <w:t xml:space="preserve">ollowing this, </w:t>
      </w:r>
      <w:r w:rsidR="00E97ACE" w:rsidRPr="00072833">
        <w:rPr>
          <w:rFonts w:ascii="Arial" w:eastAsia="Calibri" w:hAnsi="Arial" w:cs="Arial"/>
          <w:color w:val="000000" w:themeColor="text1"/>
          <w:sz w:val="22"/>
          <w:szCs w:val="22"/>
        </w:rPr>
        <w:t xml:space="preserve">those aged </w:t>
      </w:r>
      <w:r w:rsidRPr="00072833">
        <w:rPr>
          <w:rFonts w:ascii="Arial" w:eastAsia="Calibri" w:hAnsi="Arial" w:cs="Arial"/>
          <w:color w:val="000000" w:themeColor="text1"/>
          <w:sz w:val="22"/>
          <w:szCs w:val="22"/>
        </w:rPr>
        <w:t xml:space="preserve">25 and below account for 19.5%, indicating a substantial number of younger individuals. The older age groups (such as 46-50 and 51 and above) represent a much smaller portion, each with only 3.1%. Regarding civil status, most individuals are single (56.3%), </w:t>
      </w:r>
      <w:r w:rsidR="00E97ACE" w:rsidRPr="00072833">
        <w:rPr>
          <w:rFonts w:ascii="Arial" w:eastAsia="Calibri" w:hAnsi="Arial" w:cs="Arial"/>
          <w:color w:val="000000" w:themeColor="text1"/>
          <w:sz w:val="22"/>
          <w:szCs w:val="22"/>
        </w:rPr>
        <w:t>followed by</w:t>
      </w:r>
      <w:r w:rsidRPr="00072833">
        <w:rPr>
          <w:rFonts w:ascii="Arial" w:eastAsia="Calibri" w:hAnsi="Arial" w:cs="Arial"/>
          <w:color w:val="000000" w:themeColor="text1"/>
          <w:sz w:val="22"/>
          <w:szCs w:val="22"/>
        </w:rPr>
        <w:t xml:space="preserve"> a smaller percentage </w:t>
      </w:r>
      <w:r w:rsidR="00E97ACE" w:rsidRPr="00072833">
        <w:rPr>
          <w:rFonts w:ascii="Arial" w:eastAsia="Calibri" w:hAnsi="Arial" w:cs="Arial"/>
          <w:color w:val="000000" w:themeColor="text1"/>
          <w:sz w:val="22"/>
          <w:szCs w:val="22"/>
        </w:rPr>
        <w:t>who are</w:t>
      </w:r>
      <w:r w:rsidRPr="00072833">
        <w:rPr>
          <w:rFonts w:ascii="Arial" w:eastAsia="Calibri" w:hAnsi="Arial" w:cs="Arial"/>
          <w:color w:val="000000" w:themeColor="text1"/>
          <w:sz w:val="22"/>
          <w:szCs w:val="22"/>
        </w:rPr>
        <w:t xml:space="preserve"> married (39.1%), and a minority </w:t>
      </w:r>
      <w:r w:rsidR="00E97ACE" w:rsidRPr="00072833">
        <w:rPr>
          <w:rFonts w:ascii="Arial" w:eastAsia="Calibri" w:hAnsi="Arial" w:cs="Arial"/>
          <w:color w:val="000000" w:themeColor="text1"/>
          <w:sz w:val="22"/>
          <w:szCs w:val="22"/>
        </w:rPr>
        <w:t>who are</w:t>
      </w:r>
      <w:r w:rsidRPr="00072833">
        <w:rPr>
          <w:rFonts w:ascii="Arial" w:eastAsia="Calibri" w:hAnsi="Arial" w:cs="Arial"/>
          <w:color w:val="000000" w:themeColor="text1"/>
          <w:sz w:val="22"/>
          <w:szCs w:val="22"/>
        </w:rPr>
        <w:t xml:space="preserve"> separated (4.7%).</w:t>
      </w:r>
    </w:p>
    <w:p w14:paraId="05ABB233" w14:textId="6BD6C640" w:rsidR="005F11CC" w:rsidRPr="00072833" w:rsidRDefault="000C2C8B" w:rsidP="00072833">
      <w:pPr>
        <w:spacing w:line="360" w:lineRule="auto"/>
        <w:ind w:firstLine="720"/>
        <w:contextualSpacing/>
        <w:jc w:val="both"/>
        <w:rPr>
          <w:rFonts w:ascii="Arial" w:eastAsia="Calibri" w:hAnsi="Arial" w:cs="Arial"/>
          <w:color w:val="000000" w:themeColor="text1"/>
          <w:sz w:val="22"/>
          <w:szCs w:val="22"/>
        </w:rPr>
      </w:pPr>
      <w:r w:rsidRPr="00072833">
        <w:rPr>
          <w:rFonts w:ascii="Arial" w:eastAsia="Calibri" w:hAnsi="Arial" w:cs="Arial"/>
          <w:color w:val="000000" w:themeColor="text1"/>
          <w:sz w:val="22"/>
          <w:szCs w:val="22"/>
        </w:rPr>
        <w:t>When it comes to work experience, the sample that worked for 1-3 years comprise</w:t>
      </w:r>
      <w:r w:rsidR="00E97ACE" w:rsidRPr="00072833">
        <w:rPr>
          <w:rFonts w:ascii="Arial" w:eastAsia="Calibri" w:hAnsi="Arial" w:cs="Arial"/>
          <w:color w:val="000000" w:themeColor="text1"/>
          <w:sz w:val="22"/>
          <w:szCs w:val="22"/>
        </w:rPr>
        <w:t>s</w:t>
      </w:r>
      <w:r w:rsidRPr="00072833">
        <w:rPr>
          <w:rFonts w:ascii="Arial" w:eastAsia="Calibri" w:hAnsi="Arial" w:cs="Arial"/>
          <w:color w:val="000000" w:themeColor="text1"/>
          <w:sz w:val="22"/>
          <w:szCs w:val="22"/>
        </w:rPr>
        <w:t xml:space="preserve"> 29.7%, while 25 individuals have less than a year of experience (19.5%). Only a few individuals have extensive experience, with 5.5% having worked for 17 years or more. In terms of education, a large majority hold a college degree (82.8%), with a smaller portion having master's units (7.0%) or being master's graduates (10.2%).</w:t>
      </w:r>
    </w:p>
    <w:p w14:paraId="26E00FDE" w14:textId="77777777" w:rsidR="005F11CC" w:rsidRPr="00072833" w:rsidRDefault="005F11CC" w:rsidP="00072833">
      <w:pPr>
        <w:spacing w:line="360" w:lineRule="auto"/>
        <w:ind w:firstLine="720"/>
        <w:contextualSpacing/>
        <w:jc w:val="both"/>
        <w:rPr>
          <w:rFonts w:ascii="Arial" w:eastAsia="Calibri" w:hAnsi="Arial" w:cs="Arial"/>
          <w:color w:val="000000" w:themeColor="text1"/>
          <w:sz w:val="22"/>
          <w:szCs w:val="22"/>
        </w:rPr>
      </w:pPr>
    </w:p>
    <w:p w14:paraId="2153F576" w14:textId="77777777" w:rsidR="00B60918" w:rsidRDefault="00B60918" w:rsidP="00072833">
      <w:pPr>
        <w:spacing w:line="360" w:lineRule="auto"/>
        <w:ind w:firstLine="720"/>
        <w:contextualSpacing/>
        <w:jc w:val="both"/>
        <w:rPr>
          <w:rFonts w:ascii="Arial" w:eastAsia="Calibri" w:hAnsi="Arial" w:cs="Arial"/>
          <w:b/>
          <w:bCs/>
          <w:color w:val="000000" w:themeColor="text1"/>
          <w:sz w:val="22"/>
          <w:szCs w:val="22"/>
        </w:rPr>
      </w:pPr>
      <w:r>
        <w:rPr>
          <w:rFonts w:ascii="Arial" w:eastAsia="Calibri" w:hAnsi="Arial" w:cs="Arial"/>
          <w:b/>
          <w:bCs/>
          <w:color w:val="000000" w:themeColor="text1"/>
          <w:sz w:val="22"/>
          <w:szCs w:val="22"/>
        </w:rPr>
        <w:br w:type="page"/>
      </w:r>
    </w:p>
    <w:p w14:paraId="7CCD7A1B" w14:textId="2239E005" w:rsidR="005F11CC" w:rsidRPr="00B60918" w:rsidRDefault="000C2C8B" w:rsidP="00B60918">
      <w:pPr>
        <w:contextualSpacing/>
        <w:jc w:val="both"/>
        <w:rPr>
          <w:rFonts w:ascii="Arial" w:eastAsia="Calibri" w:hAnsi="Arial" w:cs="Arial"/>
          <w:bCs/>
          <w:color w:val="000000" w:themeColor="text1"/>
          <w:sz w:val="22"/>
          <w:szCs w:val="22"/>
        </w:rPr>
      </w:pPr>
      <w:r w:rsidRPr="00B60918">
        <w:rPr>
          <w:rFonts w:ascii="Arial" w:eastAsia="Calibri" w:hAnsi="Arial" w:cs="Arial"/>
          <w:bCs/>
          <w:color w:val="000000" w:themeColor="text1"/>
          <w:sz w:val="22"/>
          <w:szCs w:val="22"/>
        </w:rPr>
        <w:lastRenderedPageBreak/>
        <w:t>Table 1</w:t>
      </w:r>
    </w:p>
    <w:p w14:paraId="71D2626E" w14:textId="77777777" w:rsidR="005F11CC" w:rsidRPr="00072833" w:rsidRDefault="000C2C8B" w:rsidP="00B60918">
      <w:pPr>
        <w:contextualSpacing/>
        <w:jc w:val="both"/>
        <w:rPr>
          <w:rFonts w:ascii="Arial" w:eastAsia="Calibri" w:hAnsi="Arial" w:cs="Arial"/>
          <w:i/>
          <w:iCs/>
          <w:color w:val="000000" w:themeColor="text1"/>
          <w:sz w:val="22"/>
          <w:szCs w:val="22"/>
        </w:rPr>
      </w:pPr>
      <w:r w:rsidRPr="00072833">
        <w:rPr>
          <w:rFonts w:ascii="Arial" w:eastAsia="Calibri" w:hAnsi="Arial" w:cs="Arial"/>
          <w:i/>
          <w:iCs/>
          <w:color w:val="000000" w:themeColor="text1"/>
          <w:sz w:val="22"/>
          <w:szCs w:val="22"/>
        </w:rPr>
        <w:t xml:space="preserve">Profile of the Respondents </w:t>
      </w:r>
    </w:p>
    <w:tbl>
      <w:tblPr>
        <w:tblW w:w="5000" w:type="pct"/>
        <w:tblCellMar>
          <w:left w:w="0" w:type="dxa"/>
          <w:right w:w="0" w:type="dxa"/>
        </w:tblCellMar>
        <w:tblLook w:val="04A0" w:firstRow="1" w:lastRow="0" w:firstColumn="1" w:lastColumn="0" w:noHBand="0" w:noVBand="1"/>
      </w:tblPr>
      <w:tblGrid>
        <w:gridCol w:w="1587"/>
        <w:gridCol w:w="2557"/>
        <w:gridCol w:w="2248"/>
        <w:gridCol w:w="2248"/>
      </w:tblGrid>
      <w:tr w:rsidR="00420144" w:rsidRPr="00B60918" w14:paraId="23509C34" w14:textId="77777777" w:rsidTr="00B60918">
        <w:trPr>
          <w:cantSplit/>
          <w:trHeight w:val="325"/>
        </w:trPr>
        <w:tc>
          <w:tcPr>
            <w:tcW w:w="2398" w:type="pct"/>
            <w:gridSpan w:val="2"/>
            <w:tcBorders>
              <w:top w:val="single" w:sz="4" w:space="0" w:color="auto"/>
              <w:bottom w:val="single" w:sz="4" w:space="0" w:color="auto"/>
            </w:tcBorders>
            <w:shd w:val="clear" w:color="auto" w:fill="FFFFFF"/>
          </w:tcPr>
          <w:p w14:paraId="20E5BB99" w14:textId="77777777" w:rsidR="005F11CC" w:rsidRPr="00B60918" w:rsidRDefault="000C2C8B" w:rsidP="00B60918">
            <w:pPr>
              <w:autoSpaceDE w:val="0"/>
              <w:autoSpaceDN w:val="0"/>
              <w:adjustRightInd w:val="0"/>
              <w:ind w:left="60" w:right="60" w:firstLine="480"/>
              <w:rPr>
                <w:rFonts w:ascii="Arial" w:hAnsi="Arial" w:cs="Arial"/>
                <w:color w:val="000000" w:themeColor="text1"/>
                <w:sz w:val="22"/>
                <w:szCs w:val="22"/>
              </w:rPr>
            </w:pPr>
            <w:r w:rsidRPr="00B60918">
              <w:rPr>
                <w:rFonts w:ascii="Arial" w:hAnsi="Arial" w:cs="Arial"/>
                <w:color w:val="000000" w:themeColor="text1"/>
                <w:sz w:val="22"/>
                <w:szCs w:val="22"/>
              </w:rPr>
              <w:t>Profile</w:t>
            </w:r>
          </w:p>
        </w:tc>
        <w:tc>
          <w:tcPr>
            <w:tcW w:w="1301" w:type="pct"/>
            <w:tcBorders>
              <w:top w:val="single" w:sz="4" w:space="0" w:color="auto"/>
              <w:bottom w:val="single" w:sz="4" w:space="0" w:color="auto"/>
            </w:tcBorders>
            <w:shd w:val="clear" w:color="auto" w:fill="FFFFFF"/>
          </w:tcPr>
          <w:p w14:paraId="285A9947" w14:textId="77777777" w:rsidR="005F11CC" w:rsidRPr="00B60918" w:rsidRDefault="000C2C8B">
            <w:pPr>
              <w:autoSpaceDE w:val="0"/>
              <w:autoSpaceDN w:val="0"/>
              <w:adjustRightInd w:val="0"/>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Frequency</w:t>
            </w:r>
          </w:p>
        </w:tc>
        <w:tc>
          <w:tcPr>
            <w:tcW w:w="1301" w:type="pct"/>
            <w:tcBorders>
              <w:top w:val="single" w:sz="4" w:space="0" w:color="auto"/>
              <w:bottom w:val="single" w:sz="4" w:space="0" w:color="auto"/>
            </w:tcBorders>
            <w:shd w:val="clear" w:color="auto" w:fill="FFFFFF"/>
          </w:tcPr>
          <w:p w14:paraId="36B6F137" w14:textId="77777777" w:rsidR="005F11CC" w:rsidRPr="00B60918" w:rsidRDefault="000C2C8B">
            <w:pPr>
              <w:autoSpaceDE w:val="0"/>
              <w:autoSpaceDN w:val="0"/>
              <w:adjustRightInd w:val="0"/>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Percentage</w:t>
            </w:r>
          </w:p>
        </w:tc>
      </w:tr>
      <w:tr w:rsidR="00420144" w:rsidRPr="00B60918" w14:paraId="1ADAB52E" w14:textId="77777777" w:rsidTr="00B60918">
        <w:trPr>
          <w:cantSplit/>
          <w:trHeight w:val="309"/>
        </w:trPr>
        <w:tc>
          <w:tcPr>
            <w:tcW w:w="918" w:type="pct"/>
            <w:vMerge w:val="restart"/>
            <w:tcBorders>
              <w:top w:val="single" w:sz="4" w:space="0" w:color="auto"/>
            </w:tcBorders>
            <w:shd w:val="clear" w:color="auto" w:fill="FFFFFF"/>
          </w:tcPr>
          <w:p w14:paraId="66854CD5"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Age</w:t>
            </w:r>
          </w:p>
        </w:tc>
        <w:tc>
          <w:tcPr>
            <w:tcW w:w="1480" w:type="pct"/>
            <w:tcBorders>
              <w:top w:val="single" w:sz="4" w:space="0" w:color="auto"/>
            </w:tcBorders>
            <w:shd w:val="clear" w:color="auto" w:fill="FFFFFF"/>
          </w:tcPr>
          <w:p w14:paraId="22E16E55" w14:textId="402CEE55"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25</w:t>
            </w:r>
            <w:r w:rsidR="00B60918">
              <w:rPr>
                <w:rFonts w:ascii="Arial" w:hAnsi="Arial" w:cs="Arial"/>
                <w:color w:val="000000" w:themeColor="text1"/>
                <w:sz w:val="22"/>
                <w:szCs w:val="22"/>
              </w:rPr>
              <w:t xml:space="preserve"> </w:t>
            </w:r>
            <w:r w:rsidRPr="00B60918">
              <w:rPr>
                <w:rFonts w:ascii="Arial" w:hAnsi="Arial" w:cs="Arial"/>
                <w:color w:val="000000" w:themeColor="text1"/>
                <w:sz w:val="22"/>
                <w:szCs w:val="22"/>
              </w:rPr>
              <w:t>&amp;</w:t>
            </w:r>
            <w:r w:rsidR="00B60918">
              <w:rPr>
                <w:rFonts w:ascii="Arial" w:hAnsi="Arial" w:cs="Arial"/>
                <w:color w:val="000000" w:themeColor="text1"/>
                <w:sz w:val="22"/>
                <w:szCs w:val="22"/>
              </w:rPr>
              <w:t xml:space="preserve"> </w:t>
            </w:r>
            <w:r w:rsidRPr="00B60918">
              <w:rPr>
                <w:rFonts w:ascii="Arial" w:hAnsi="Arial" w:cs="Arial"/>
                <w:color w:val="000000" w:themeColor="text1"/>
                <w:sz w:val="22"/>
                <w:szCs w:val="22"/>
              </w:rPr>
              <w:t>below</w:t>
            </w:r>
          </w:p>
        </w:tc>
        <w:tc>
          <w:tcPr>
            <w:tcW w:w="1301" w:type="pct"/>
            <w:tcBorders>
              <w:top w:val="single" w:sz="4" w:space="0" w:color="auto"/>
            </w:tcBorders>
            <w:shd w:val="clear" w:color="auto" w:fill="FFFFFF"/>
            <w:vAlign w:val="center"/>
          </w:tcPr>
          <w:p w14:paraId="3D527C62"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25</w:t>
            </w:r>
          </w:p>
        </w:tc>
        <w:tc>
          <w:tcPr>
            <w:tcW w:w="1301" w:type="pct"/>
            <w:tcBorders>
              <w:top w:val="single" w:sz="4" w:space="0" w:color="auto"/>
            </w:tcBorders>
            <w:shd w:val="clear" w:color="auto" w:fill="FFFFFF"/>
            <w:vAlign w:val="center"/>
          </w:tcPr>
          <w:p w14:paraId="207A9CB6"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19.5</w:t>
            </w:r>
          </w:p>
        </w:tc>
      </w:tr>
      <w:tr w:rsidR="00420144" w:rsidRPr="00B60918" w14:paraId="43C93F57" w14:textId="77777777" w:rsidTr="00B60918">
        <w:trPr>
          <w:cantSplit/>
          <w:trHeight w:val="145"/>
        </w:trPr>
        <w:tc>
          <w:tcPr>
            <w:tcW w:w="918" w:type="pct"/>
            <w:vMerge/>
            <w:shd w:val="clear" w:color="auto" w:fill="FFFFFF"/>
          </w:tcPr>
          <w:p w14:paraId="53656EFD"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755FD279"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26-30</w:t>
            </w:r>
          </w:p>
        </w:tc>
        <w:tc>
          <w:tcPr>
            <w:tcW w:w="1301" w:type="pct"/>
            <w:shd w:val="clear" w:color="auto" w:fill="FFFFFF"/>
            <w:vAlign w:val="center"/>
          </w:tcPr>
          <w:p w14:paraId="781A61BE"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22</w:t>
            </w:r>
          </w:p>
        </w:tc>
        <w:tc>
          <w:tcPr>
            <w:tcW w:w="1301" w:type="pct"/>
            <w:shd w:val="clear" w:color="auto" w:fill="FFFFFF"/>
            <w:vAlign w:val="center"/>
          </w:tcPr>
          <w:p w14:paraId="2724A48B"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17.2</w:t>
            </w:r>
          </w:p>
        </w:tc>
      </w:tr>
      <w:tr w:rsidR="00420144" w:rsidRPr="00B60918" w14:paraId="07DF125E" w14:textId="77777777" w:rsidTr="00B60918">
        <w:trPr>
          <w:cantSplit/>
          <w:trHeight w:val="145"/>
        </w:trPr>
        <w:tc>
          <w:tcPr>
            <w:tcW w:w="918" w:type="pct"/>
            <w:vMerge/>
            <w:shd w:val="clear" w:color="auto" w:fill="FFFFFF"/>
          </w:tcPr>
          <w:p w14:paraId="1A8FB417"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15FC94C6"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31-35</w:t>
            </w:r>
          </w:p>
        </w:tc>
        <w:tc>
          <w:tcPr>
            <w:tcW w:w="1301" w:type="pct"/>
            <w:shd w:val="clear" w:color="auto" w:fill="FFFFFF"/>
            <w:vAlign w:val="center"/>
          </w:tcPr>
          <w:p w14:paraId="15E42F2C"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40</w:t>
            </w:r>
          </w:p>
        </w:tc>
        <w:tc>
          <w:tcPr>
            <w:tcW w:w="1301" w:type="pct"/>
            <w:shd w:val="clear" w:color="auto" w:fill="FFFFFF"/>
            <w:vAlign w:val="center"/>
          </w:tcPr>
          <w:p w14:paraId="6DF26A2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31.3</w:t>
            </w:r>
          </w:p>
        </w:tc>
      </w:tr>
      <w:tr w:rsidR="00420144" w:rsidRPr="00B60918" w14:paraId="7E72E899" w14:textId="77777777" w:rsidTr="00B60918">
        <w:trPr>
          <w:cantSplit/>
          <w:trHeight w:val="145"/>
        </w:trPr>
        <w:tc>
          <w:tcPr>
            <w:tcW w:w="918" w:type="pct"/>
            <w:vMerge/>
            <w:shd w:val="clear" w:color="auto" w:fill="FFFFFF"/>
          </w:tcPr>
          <w:p w14:paraId="13D05C9E"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3B7DE347"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36-40</w:t>
            </w:r>
          </w:p>
        </w:tc>
        <w:tc>
          <w:tcPr>
            <w:tcW w:w="1301" w:type="pct"/>
            <w:shd w:val="clear" w:color="auto" w:fill="FFFFFF"/>
            <w:vAlign w:val="center"/>
          </w:tcPr>
          <w:p w14:paraId="6784F860"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23</w:t>
            </w:r>
          </w:p>
        </w:tc>
        <w:tc>
          <w:tcPr>
            <w:tcW w:w="1301" w:type="pct"/>
            <w:shd w:val="clear" w:color="auto" w:fill="FFFFFF"/>
            <w:vAlign w:val="center"/>
          </w:tcPr>
          <w:p w14:paraId="7339760E"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18.0</w:t>
            </w:r>
          </w:p>
        </w:tc>
      </w:tr>
      <w:tr w:rsidR="00420144" w:rsidRPr="00B60918" w14:paraId="5553416D" w14:textId="77777777" w:rsidTr="00B60918">
        <w:trPr>
          <w:cantSplit/>
          <w:trHeight w:val="145"/>
        </w:trPr>
        <w:tc>
          <w:tcPr>
            <w:tcW w:w="918" w:type="pct"/>
            <w:vMerge/>
            <w:shd w:val="clear" w:color="auto" w:fill="FFFFFF"/>
          </w:tcPr>
          <w:p w14:paraId="19523CFB"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02FA255B"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41-45</w:t>
            </w:r>
          </w:p>
        </w:tc>
        <w:tc>
          <w:tcPr>
            <w:tcW w:w="1301" w:type="pct"/>
            <w:shd w:val="clear" w:color="auto" w:fill="FFFFFF"/>
            <w:vAlign w:val="center"/>
          </w:tcPr>
          <w:p w14:paraId="5177C210"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w:t>
            </w:r>
          </w:p>
        </w:tc>
        <w:tc>
          <w:tcPr>
            <w:tcW w:w="1301" w:type="pct"/>
            <w:shd w:val="clear" w:color="auto" w:fill="FFFFFF"/>
            <w:vAlign w:val="center"/>
          </w:tcPr>
          <w:p w14:paraId="7A5CCDE2"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7.8</w:t>
            </w:r>
          </w:p>
        </w:tc>
      </w:tr>
      <w:tr w:rsidR="00420144" w:rsidRPr="00B60918" w14:paraId="032E6AB0" w14:textId="77777777" w:rsidTr="00B60918">
        <w:trPr>
          <w:cantSplit/>
          <w:trHeight w:val="145"/>
        </w:trPr>
        <w:tc>
          <w:tcPr>
            <w:tcW w:w="918" w:type="pct"/>
            <w:vMerge/>
            <w:shd w:val="clear" w:color="auto" w:fill="FFFFFF"/>
          </w:tcPr>
          <w:p w14:paraId="7601C2D8"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3C9CC6EA"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46-50</w:t>
            </w:r>
          </w:p>
        </w:tc>
        <w:tc>
          <w:tcPr>
            <w:tcW w:w="1301" w:type="pct"/>
            <w:shd w:val="clear" w:color="auto" w:fill="FFFFFF"/>
            <w:vAlign w:val="center"/>
          </w:tcPr>
          <w:p w14:paraId="6587CEF4"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4</w:t>
            </w:r>
          </w:p>
        </w:tc>
        <w:tc>
          <w:tcPr>
            <w:tcW w:w="1301" w:type="pct"/>
            <w:shd w:val="clear" w:color="auto" w:fill="FFFFFF"/>
            <w:vAlign w:val="center"/>
          </w:tcPr>
          <w:p w14:paraId="261B5F94"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3.1</w:t>
            </w:r>
          </w:p>
        </w:tc>
      </w:tr>
      <w:tr w:rsidR="00420144" w:rsidRPr="00B60918" w14:paraId="51DBC0CA" w14:textId="77777777" w:rsidTr="00B60918">
        <w:trPr>
          <w:cantSplit/>
          <w:trHeight w:val="145"/>
        </w:trPr>
        <w:tc>
          <w:tcPr>
            <w:tcW w:w="918" w:type="pct"/>
            <w:vMerge/>
            <w:shd w:val="clear" w:color="auto" w:fill="FFFFFF"/>
          </w:tcPr>
          <w:p w14:paraId="26BFA513"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212C9A28"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51 and above</w:t>
            </w:r>
          </w:p>
        </w:tc>
        <w:tc>
          <w:tcPr>
            <w:tcW w:w="1301" w:type="pct"/>
            <w:shd w:val="clear" w:color="auto" w:fill="FFFFFF"/>
            <w:vAlign w:val="center"/>
          </w:tcPr>
          <w:p w14:paraId="4722A940"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4</w:t>
            </w:r>
          </w:p>
        </w:tc>
        <w:tc>
          <w:tcPr>
            <w:tcW w:w="1301" w:type="pct"/>
            <w:shd w:val="clear" w:color="auto" w:fill="FFFFFF"/>
            <w:vAlign w:val="center"/>
          </w:tcPr>
          <w:p w14:paraId="17C3E959"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3.1</w:t>
            </w:r>
          </w:p>
        </w:tc>
      </w:tr>
      <w:tr w:rsidR="00420144" w:rsidRPr="00B60918" w14:paraId="27F3F214" w14:textId="77777777" w:rsidTr="00B60918">
        <w:trPr>
          <w:cantSplit/>
          <w:trHeight w:val="145"/>
        </w:trPr>
        <w:tc>
          <w:tcPr>
            <w:tcW w:w="918" w:type="pct"/>
            <w:vMerge/>
            <w:shd w:val="clear" w:color="auto" w:fill="FFFFFF"/>
          </w:tcPr>
          <w:p w14:paraId="767FEDD4"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24D3E62A"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Total</w:t>
            </w:r>
          </w:p>
        </w:tc>
        <w:tc>
          <w:tcPr>
            <w:tcW w:w="1301" w:type="pct"/>
            <w:shd w:val="clear" w:color="auto" w:fill="FFFFFF"/>
            <w:vAlign w:val="center"/>
          </w:tcPr>
          <w:p w14:paraId="70318E61"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128</w:t>
            </w:r>
          </w:p>
        </w:tc>
        <w:tc>
          <w:tcPr>
            <w:tcW w:w="1301" w:type="pct"/>
            <w:shd w:val="clear" w:color="auto" w:fill="FFFFFF"/>
            <w:vAlign w:val="center"/>
          </w:tcPr>
          <w:p w14:paraId="38301720"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100.0</w:t>
            </w:r>
          </w:p>
        </w:tc>
      </w:tr>
      <w:tr w:rsidR="00420144" w:rsidRPr="00B60918" w14:paraId="45C79923" w14:textId="77777777" w:rsidTr="00B60918">
        <w:trPr>
          <w:cantSplit/>
          <w:trHeight w:val="309"/>
        </w:trPr>
        <w:tc>
          <w:tcPr>
            <w:tcW w:w="918" w:type="pct"/>
            <w:vMerge w:val="restart"/>
            <w:shd w:val="clear" w:color="auto" w:fill="FFFFFF"/>
          </w:tcPr>
          <w:p w14:paraId="549ABFBB"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Civil Status</w:t>
            </w:r>
          </w:p>
        </w:tc>
        <w:tc>
          <w:tcPr>
            <w:tcW w:w="1480" w:type="pct"/>
            <w:shd w:val="clear" w:color="auto" w:fill="FFFFFF"/>
          </w:tcPr>
          <w:p w14:paraId="4FBA5A4D"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single</w:t>
            </w:r>
          </w:p>
        </w:tc>
        <w:tc>
          <w:tcPr>
            <w:tcW w:w="1301" w:type="pct"/>
            <w:shd w:val="clear" w:color="auto" w:fill="FFFFFF"/>
            <w:vAlign w:val="center"/>
          </w:tcPr>
          <w:p w14:paraId="3B270EFE"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72</w:t>
            </w:r>
          </w:p>
        </w:tc>
        <w:tc>
          <w:tcPr>
            <w:tcW w:w="1301" w:type="pct"/>
            <w:shd w:val="clear" w:color="auto" w:fill="FFFFFF"/>
            <w:vAlign w:val="center"/>
          </w:tcPr>
          <w:p w14:paraId="64770A00"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56.3</w:t>
            </w:r>
          </w:p>
        </w:tc>
      </w:tr>
      <w:tr w:rsidR="00420144" w:rsidRPr="00B60918" w14:paraId="4D508F56" w14:textId="77777777" w:rsidTr="00B60918">
        <w:trPr>
          <w:cantSplit/>
          <w:trHeight w:val="145"/>
        </w:trPr>
        <w:tc>
          <w:tcPr>
            <w:tcW w:w="918" w:type="pct"/>
            <w:vMerge/>
            <w:shd w:val="clear" w:color="auto" w:fill="FFFFFF"/>
          </w:tcPr>
          <w:p w14:paraId="154AA637"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6BD73EEE"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married</w:t>
            </w:r>
          </w:p>
        </w:tc>
        <w:tc>
          <w:tcPr>
            <w:tcW w:w="1301" w:type="pct"/>
            <w:shd w:val="clear" w:color="auto" w:fill="FFFFFF"/>
            <w:vAlign w:val="center"/>
          </w:tcPr>
          <w:p w14:paraId="3B961E1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50</w:t>
            </w:r>
          </w:p>
        </w:tc>
        <w:tc>
          <w:tcPr>
            <w:tcW w:w="1301" w:type="pct"/>
            <w:shd w:val="clear" w:color="auto" w:fill="FFFFFF"/>
            <w:vAlign w:val="center"/>
          </w:tcPr>
          <w:p w14:paraId="090CDB9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39.1</w:t>
            </w:r>
          </w:p>
        </w:tc>
      </w:tr>
      <w:tr w:rsidR="00420144" w:rsidRPr="00B60918" w14:paraId="692BDCB9" w14:textId="77777777" w:rsidTr="00B60918">
        <w:trPr>
          <w:cantSplit/>
          <w:trHeight w:val="145"/>
        </w:trPr>
        <w:tc>
          <w:tcPr>
            <w:tcW w:w="918" w:type="pct"/>
            <w:vMerge/>
            <w:shd w:val="clear" w:color="auto" w:fill="FFFFFF"/>
          </w:tcPr>
          <w:p w14:paraId="2697B687"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25421C2E"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separated</w:t>
            </w:r>
          </w:p>
        </w:tc>
        <w:tc>
          <w:tcPr>
            <w:tcW w:w="1301" w:type="pct"/>
            <w:shd w:val="clear" w:color="auto" w:fill="FFFFFF"/>
            <w:vAlign w:val="center"/>
          </w:tcPr>
          <w:p w14:paraId="743FE0F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6</w:t>
            </w:r>
          </w:p>
        </w:tc>
        <w:tc>
          <w:tcPr>
            <w:tcW w:w="1301" w:type="pct"/>
            <w:shd w:val="clear" w:color="auto" w:fill="FFFFFF"/>
            <w:vAlign w:val="center"/>
          </w:tcPr>
          <w:p w14:paraId="51A60573"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4.7</w:t>
            </w:r>
          </w:p>
        </w:tc>
      </w:tr>
      <w:tr w:rsidR="00420144" w:rsidRPr="00B60918" w14:paraId="0105FDB5" w14:textId="77777777" w:rsidTr="00B60918">
        <w:trPr>
          <w:cantSplit/>
          <w:trHeight w:val="145"/>
        </w:trPr>
        <w:tc>
          <w:tcPr>
            <w:tcW w:w="918" w:type="pct"/>
            <w:vMerge/>
            <w:shd w:val="clear" w:color="auto" w:fill="FFFFFF"/>
          </w:tcPr>
          <w:p w14:paraId="52BF9E24"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1C22AB5D"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Total</w:t>
            </w:r>
          </w:p>
        </w:tc>
        <w:tc>
          <w:tcPr>
            <w:tcW w:w="1301" w:type="pct"/>
            <w:shd w:val="clear" w:color="auto" w:fill="FFFFFF"/>
            <w:vAlign w:val="center"/>
          </w:tcPr>
          <w:p w14:paraId="7914D1EB"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128</w:t>
            </w:r>
          </w:p>
        </w:tc>
        <w:tc>
          <w:tcPr>
            <w:tcW w:w="1301" w:type="pct"/>
            <w:shd w:val="clear" w:color="auto" w:fill="FFFFFF"/>
            <w:vAlign w:val="center"/>
          </w:tcPr>
          <w:p w14:paraId="2EC61AFC"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100.0</w:t>
            </w:r>
          </w:p>
        </w:tc>
      </w:tr>
      <w:tr w:rsidR="00420144" w:rsidRPr="00B60918" w14:paraId="055E8303" w14:textId="77777777" w:rsidTr="00B60918">
        <w:trPr>
          <w:cantSplit/>
          <w:trHeight w:val="309"/>
        </w:trPr>
        <w:tc>
          <w:tcPr>
            <w:tcW w:w="918" w:type="pct"/>
            <w:vMerge w:val="restart"/>
            <w:shd w:val="clear" w:color="auto" w:fill="FFFFFF"/>
          </w:tcPr>
          <w:p w14:paraId="5DE2B928"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Work</w:t>
            </w:r>
          </w:p>
        </w:tc>
        <w:tc>
          <w:tcPr>
            <w:tcW w:w="1480" w:type="pct"/>
            <w:shd w:val="clear" w:color="auto" w:fill="FFFFFF"/>
          </w:tcPr>
          <w:p w14:paraId="5DE61A68"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less than a year</w:t>
            </w:r>
          </w:p>
        </w:tc>
        <w:tc>
          <w:tcPr>
            <w:tcW w:w="1301" w:type="pct"/>
            <w:shd w:val="clear" w:color="auto" w:fill="FFFFFF"/>
            <w:vAlign w:val="center"/>
          </w:tcPr>
          <w:p w14:paraId="5F8FFC2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25</w:t>
            </w:r>
          </w:p>
        </w:tc>
        <w:tc>
          <w:tcPr>
            <w:tcW w:w="1301" w:type="pct"/>
            <w:shd w:val="clear" w:color="auto" w:fill="FFFFFF"/>
            <w:vAlign w:val="center"/>
          </w:tcPr>
          <w:p w14:paraId="31C8F4A7"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19.5</w:t>
            </w:r>
          </w:p>
        </w:tc>
      </w:tr>
      <w:tr w:rsidR="00420144" w:rsidRPr="00B60918" w14:paraId="298ADF3B" w14:textId="77777777" w:rsidTr="00B60918">
        <w:trPr>
          <w:cantSplit/>
          <w:trHeight w:val="145"/>
        </w:trPr>
        <w:tc>
          <w:tcPr>
            <w:tcW w:w="918" w:type="pct"/>
            <w:vMerge/>
            <w:shd w:val="clear" w:color="auto" w:fill="FFFFFF"/>
          </w:tcPr>
          <w:p w14:paraId="15D4C37D"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1E5C4B22"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1-3</w:t>
            </w:r>
          </w:p>
        </w:tc>
        <w:tc>
          <w:tcPr>
            <w:tcW w:w="1301" w:type="pct"/>
            <w:shd w:val="clear" w:color="auto" w:fill="FFFFFF"/>
            <w:vAlign w:val="center"/>
          </w:tcPr>
          <w:p w14:paraId="55BB1E1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38</w:t>
            </w:r>
          </w:p>
        </w:tc>
        <w:tc>
          <w:tcPr>
            <w:tcW w:w="1301" w:type="pct"/>
            <w:shd w:val="clear" w:color="auto" w:fill="FFFFFF"/>
            <w:vAlign w:val="center"/>
          </w:tcPr>
          <w:p w14:paraId="067DF774"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29.7</w:t>
            </w:r>
          </w:p>
        </w:tc>
      </w:tr>
      <w:tr w:rsidR="00420144" w:rsidRPr="00B60918" w14:paraId="535C162F" w14:textId="77777777" w:rsidTr="00B60918">
        <w:trPr>
          <w:cantSplit/>
          <w:trHeight w:val="145"/>
        </w:trPr>
        <w:tc>
          <w:tcPr>
            <w:tcW w:w="918" w:type="pct"/>
            <w:vMerge/>
            <w:shd w:val="clear" w:color="auto" w:fill="FFFFFF"/>
          </w:tcPr>
          <w:p w14:paraId="4FA295DA"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2B5BA79C"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4-5</w:t>
            </w:r>
          </w:p>
        </w:tc>
        <w:tc>
          <w:tcPr>
            <w:tcW w:w="1301" w:type="pct"/>
            <w:shd w:val="clear" w:color="auto" w:fill="FFFFFF"/>
            <w:vAlign w:val="center"/>
          </w:tcPr>
          <w:p w14:paraId="7639D639"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w:t>
            </w:r>
          </w:p>
        </w:tc>
        <w:tc>
          <w:tcPr>
            <w:tcW w:w="1301" w:type="pct"/>
            <w:shd w:val="clear" w:color="auto" w:fill="FFFFFF"/>
            <w:vAlign w:val="center"/>
          </w:tcPr>
          <w:p w14:paraId="23DC3EA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1.6</w:t>
            </w:r>
          </w:p>
        </w:tc>
      </w:tr>
      <w:tr w:rsidR="00420144" w:rsidRPr="00B60918" w14:paraId="675227B9" w14:textId="77777777" w:rsidTr="00B60918">
        <w:trPr>
          <w:cantSplit/>
          <w:trHeight w:val="145"/>
        </w:trPr>
        <w:tc>
          <w:tcPr>
            <w:tcW w:w="918" w:type="pct"/>
            <w:vMerge/>
            <w:shd w:val="clear" w:color="auto" w:fill="FFFFFF"/>
          </w:tcPr>
          <w:p w14:paraId="0ECBE58A"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3F319827"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6-8</w:t>
            </w:r>
          </w:p>
        </w:tc>
        <w:tc>
          <w:tcPr>
            <w:tcW w:w="1301" w:type="pct"/>
            <w:shd w:val="clear" w:color="auto" w:fill="FFFFFF"/>
            <w:vAlign w:val="center"/>
          </w:tcPr>
          <w:p w14:paraId="6CA6F2C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5</w:t>
            </w:r>
          </w:p>
        </w:tc>
        <w:tc>
          <w:tcPr>
            <w:tcW w:w="1301" w:type="pct"/>
            <w:shd w:val="clear" w:color="auto" w:fill="FFFFFF"/>
            <w:vAlign w:val="center"/>
          </w:tcPr>
          <w:p w14:paraId="5BBC7144"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3.9</w:t>
            </w:r>
          </w:p>
        </w:tc>
      </w:tr>
      <w:tr w:rsidR="00420144" w:rsidRPr="00B60918" w14:paraId="2F68487B" w14:textId="77777777" w:rsidTr="00B60918">
        <w:trPr>
          <w:cantSplit/>
          <w:trHeight w:val="145"/>
        </w:trPr>
        <w:tc>
          <w:tcPr>
            <w:tcW w:w="918" w:type="pct"/>
            <w:vMerge/>
            <w:shd w:val="clear" w:color="auto" w:fill="FFFFFF"/>
          </w:tcPr>
          <w:p w14:paraId="55CAE53C"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63C90064"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9-11</w:t>
            </w:r>
          </w:p>
        </w:tc>
        <w:tc>
          <w:tcPr>
            <w:tcW w:w="1301" w:type="pct"/>
            <w:shd w:val="clear" w:color="auto" w:fill="FFFFFF"/>
            <w:vAlign w:val="center"/>
          </w:tcPr>
          <w:p w14:paraId="3120F51D"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20</w:t>
            </w:r>
          </w:p>
        </w:tc>
        <w:tc>
          <w:tcPr>
            <w:tcW w:w="1301" w:type="pct"/>
            <w:shd w:val="clear" w:color="auto" w:fill="FFFFFF"/>
            <w:vAlign w:val="center"/>
          </w:tcPr>
          <w:p w14:paraId="58682BE1"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15.6</w:t>
            </w:r>
          </w:p>
        </w:tc>
      </w:tr>
      <w:tr w:rsidR="00420144" w:rsidRPr="00B60918" w14:paraId="1482FD2E" w14:textId="77777777" w:rsidTr="00B60918">
        <w:trPr>
          <w:cantSplit/>
          <w:trHeight w:val="145"/>
        </w:trPr>
        <w:tc>
          <w:tcPr>
            <w:tcW w:w="918" w:type="pct"/>
            <w:vMerge/>
            <w:shd w:val="clear" w:color="auto" w:fill="FFFFFF"/>
          </w:tcPr>
          <w:p w14:paraId="4EB1662F"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06A9E834"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12-13</w:t>
            </w:r>
          </w:p>
        </w:tc>
        <w:tc>
          <w:tcPr>
            <w:tcW w:w="1301" w:type="pct"/>
            <w:shd w:val="clear" w:color="auto" w:fill="FFFFFF"/>
            <w:vAlign w:val="center"/>
          </w:tcPr>
          <w:p w14:paraId="3F3DBF2C"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18</w:t>
            </w:r>
          </w:p>
        </w:tc>
        <w:tc>
          <w:tcPr>
            <w:tcW w:w="1301" w:type="pct"/>
            <w:shd w:val="clear" w:color="auto" w:fill="FFFFFF"/>
            <w:vAlign w:val="center"/>
          </w:tcPr>
          <w:p w14:paraId="3EDBE23C"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14.1</w:t>
            </w:r>
          </w:p>
        </w:tc>
      </w:tr>
      <w:tr w:rsidR="00420144" w:rsidRPr="00B60918" w14:paraId="337F83AB" w14:textId="77777777" w:rsidTr="00B60918">
        <w:trPr>
          <w:cantSplit/>
          <w:trHeight w:val="145"/>
        </w:trPr>
        <w:tc>
          <w:tcPr>
            <w:tcW w:w="918" w:type="pct"/>
            <w:vMerge/>
            <w:shd w:val="clear" w:color="auto" w:fill="FFFFFF"/>
          </w:tcPr>
          <w:p w14:paraId="003777FA"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6B025004"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14-16</w:t>
            </w:r>
          </w:p>
        </w:tc>
        <w:tc>
          <w:tcPr>
            <w:tcW w:w="1301" w:type="pct"/>
            <w:shd w:val="clear" w:color="auto" w:fill="FFFFFF"/>
            <w:vAlign w:val="center"/>
          </w:tcPr>
          <w:p w14:paraId="52C48B03"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13</w:t>
            </w:r>
          </w:p>
        </w:tc>
        <w:tc>
          <w:tcPr>
            <w:tcW w:w="1301" w:type="pct"/>
            <w:shd w:val="clear" w:color="auto" w:fill="FFFFFF"/>
            <w:vAlign w:val="center"/>
          </w:tcPr>
          <w:p w14:paraId="5915C6FB"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10.2</w:t>
            </w:r>
          </w:p>
        </w:tc>
      </w:tr>
      <w:tr w:rsidR="00420144" w:rsidRPr="00B60918" w14:paraId="73F4A829" w14:textId="77777777" w:rsidTr="00B60918">
        <w:trPr>
          <w:cantSplit/>
          <w:trHeight w:val="145"/>
        </w:trPr>
        <w:tc>
          <w:tcPr>
            <w:tcW w:w="918" w:type="pct"/>
            <w:vMerge/>
            <w:shd w:val="clear" w:color="auto" w:fill="FFFFFF"/>
          </w:tcPr>
          <w:p w14:paraId="3DEB13F5"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7E6979DD"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 xml:space="preserve">17 </w:t>
            </w:r>
            <w:proofErr w:type="spellStart"/>
            <w:r w:rsidRPr="00B60918">
              <w:rPr>
                <w:rFonts w:ascii="Arial" w:hAnsi="Arial" w:cs="Arial"/>
                <w:color w:val="000000" w:themeColor="text1"/>
                <w:sz w:val="22"/>
                <w:szCs w:val="22"/>
              </w:rPr>
              <w:t>yrs</w:t>
            </w:r>
            <w:proofErr w:type="spellEnd"/>
            <w:r w:rsidRPr="00B60918">
              <w:rPr>
                <w:rFonts w:ascii="Arial" w:hAnsi="Arial" w:cs="Arial"/>
                <w:color w:val="000000" w:themeColor="text1"/>
                <w:sz w:val="22"/>
                <w:szCs w:val="22"/>
              </w:rPr>
              <w:t xml:space="preserve"> and above</w:t>
            </w:r>
          </w:p>
        </w:tc>
        <w:tc>
          <w:tcPr>
            <w:tcW w:w="1301" w:type="pct"/>
            <w:shd w:val="clear" w:color="auto" w:fill="FFFFFF"/>
            <w:vAlign w:val="center"/>
          </w:tcPr>
          <w:p w14:paraId="2F7507A6"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7</w:t>
            </w:r>
          </w:p>
        </w:tc>
        <w:tc>
          <w:tcPr>
            <w:tcW w:w="1301" w:type="pct"/>
            <w:shd w:val="clear" w:color="auto" w:fill="FFFFFF"/>
            <w:vAlign w:val="center"/>
          </w:tcPr>
          <w:p w14:paraId="37B34897"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5.5</w:t>
            </w:r>
          </w:p>
        </w:tc>
      </w:tr>
      <w:tr w:rsidR="00420144" w:rsidRPr="00B60918" w14:paraId="4DC2B02B" w14:textId="77777777" w:rsidTr="00B60918">
        <w:trPr>
          <w:cantSplit/>
          <w:trHeight w:val="145"/>
        </w:trPr>
        <w:tc>
          <w:tcPr>
            <w:tcW w:w="918" w:type="pct"/>
            <w:vMerge/>
            <w:shd w:val="clear" w:color="auto" w:fill="FFFFFF"/>
          </w:tcPr>
          <w:p w14:paraId="0BE42EE6"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4BE7E6B9"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Total</w:t>
            </w:r>
          </w:p>
        </w:tc>
        <w:tc>
          <w:tcPr>
            <w:tcW w:w="1301" w:type="pct"/>
            <w:shd w:val="clear" w:color="auto" w:fill="FFFFFF"/>
            <w:vAlign w:val="center"/>
          </w:tcPr>
          <w:p w14:paraId="1A8B37C0"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128</w:t>
            </w:r>
          </w:p>
        </w:tc>
        <w:tc>
          <w:tcPr>
            <w:tcW w:w="1301" w:type="pct"/>
            <w:shd w:val="clear" w:color="auto" w:fill="FFFFFF"/>
            <w:vAlign w:val="center"/>
          </w:tcPr>
          <w:p w14:paraId="69E693D8"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100.0</w:t>
            </w:r>
          </w:p>
        </w:tc>
      </w:tr>
      <w:tr w:rsidR="00420144" w:rsidRPr="00B60918" w14:paraId="401A4317" w14:textId="77777777" w:rsidTr="00B60918">
        <w:trPr>
          <w:cantSplit/>
          <w:trHeight w:val="325"/>
        </w:trPr>
        <w:tc>
          <w:tcPr>
            <w:tcW w:w="918" w:type="pct"/>
            <w:vMerge w:val="restart"/>
            <w:shd w:val="clear" w:color="auto" w:fill="FFFFFF"/>
          </w:tcPr>
          <w:p w14:paraId="40ED2E46" w14:textId="7E72878E"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Educ</w:t>
            </w:r>
            <w:r w:rsidR="00B60918">
              <w:rPr>
                <w:rFonts w:ascii="Arial" w:hAnsi="Arial" w:cs="Arial"/>
                <w:color w:val="000000" w:themeColor="text1"/>
                <w:sz w:val="22"/>
                <w:szCs w:val="22"/>
              </w:rPr>
              <w:t>ation</w:t>
            </w:r>
          </w:p>
        </w:tc>
        <w:tc>
          <w:tcPr>
            <w:tcW w:w="1480" w:type="pct"/>
            <w:shd w:val="clear" w:color="auto" w:fill="FFFFFF"/>
          </w:tcPr>
          <w:p w14:paraId="6615064C"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College</w:t>
            </w:r>
          </w:p>
        </w:tc>
        <w:tc>
          <w:tcPr>
            <w:tcW w:w="1301" w:type="pct"/>
            <w:shd w:val="clear" w:color="auto" w:fill="FFFFFF"/>
            <w:vAlign w:val="center"/>
          </w:tcPr>
          <w:p w14:paraId="4F9F8DC4"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106</w:t>
            </w:r>
          </w:p>
        </w:tc>
        <w:tc>
          <w:tcPr>
            <w:tcW w:w="1301" w:type="pct"/>
            <w:shd w:val="clear" w:color="auto" w:fill="FFFFFF"/>
            <w:vAlign w:val="center"/>
          </w:tcPr>
          <w:p w14:paraId="370E7138"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82.8</w:t>
            </w:r>
          </w:p>
        </w:tc>
      </w:tr>
      <w:tr w:rsidR="00420144" w:rsidRPr="00B60918" w14:paraId="02B7D9A0" w14:textId="77777777" w:rsidTr="00B60918">
        <w:trPr>
          <w:cantSplit/>
          <w:trHeight w:val="145"/>
        </w:trPr>
        <w:tc>
          <w:tcPr>
            <w:tcW w:w="918" w:type="pct"/>
            <w:vMerge/>
            <w:shd w:val="clear" w:color="auto" w:fill="FFFFFF"/>
          </w:tcPr>
          <w:p w14:paraId="4A8CA9B7"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11579B96"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with master's units</w:t>
            </w:r>
          </w:p>
        </w:tc>
        <w:tc>
          <w:tcPr>
            <w:tcW w:w="1301" w:type="pct"/>
            <w:shd w:val="clear" w:color="auto" w:fill="FFFFFF"/>
            <w:vAlign w:val="center"/>
          </w:tcPr>
          <w:p w14:paraId="68F8959E"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9</w:t>
            </w:r>
          </w:p>
        </w:tc>
        <w:tc>
          <w:tcPr>
            <w:tcW w:w="1301" w:type="pct"/>
            <w:shd w:val="clear" w:color="auto" w:fill="FFFFFF"/>
            <w:vAlign w:val="center"/>
          </w:tcPr>
          <w:p w14:paraId="2390BD38"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7.0</w:t>
            </w:r>
          </w:p>
        </w:tc>
      </w:tr>
      <w:tr w:rsidR="00420144" w:rsidRPr="00B60918" w14:paraId="0E792DF6" w14:textId="77777777" w:rsidTr="00B60918">
        <w:trPr>
          <w:cantSplit/>
          <w:trHeight w:val="145"/>
        </w:trPr>
        <w:tc>
          <w:tcPr>
            <w:tcW w:w="918" w:type="pct"/>
            <w:vMerge/>
            <w:shd w:val="clear" w:color="auto" w:fill="FFFFFF"/>
          </w:tcPr>
          <w:p w14:paraId="62247F27"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2D2EE592"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Master's graduate</w:t>
            </w:r>
          </w:p>
        </w:tc>
        <w:tc>
          <w:tcPr>
            <w:tcW w:w="1301" w:type="pct"/>
            <w:shd w:val="clear" w:color="auto" w:fill="FFFFFF"/>
            <w:vAlign w:val="center"/>
          </w:tcPr>
          <w:p w14:paraId="7B29D9D1"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13</w:t>
            </w:r>
          </w:p>
        </w:tc>
        <w:tc>
          <w:tcPr>
            <w:tcW w:w="1301" w:type="pct"/>
            <w:shd w:val="clear" w:color="auto" w:fill="FFFFFF"/>
            <w:vAlign w:val="center"/>
          </w:tcPr>
          <w:p w14:paraId="0F96279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10.2</w:t>
            </w:r>
          </w:p>
        </w:tc>
      </w:tr>
      <w:tr w:rsidR="00420144" w:rsidRPr="00B60918" w14:paraId="7C4F6E5F" w14:textId="77777777" w:rsidTr="00B60918">
        <w:trPr>
          <w:cantSplit/>
          <w:trHeight w:val="145"/>
        </w:trPr>
        <w:tc>
          <w:tcPr>
            <w:tcW w:w="918" w:type="pct"/>
            <w:vMerge/>
            <w:shd w:val="clear" w:color="auto" w:fill="FFFFFF"/>
          </w:tcPr>
          <w:p w14:paraId="59E4FDFF"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40F1125A"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Total</w:t>
            </w:r>
          </w:p>
        </w:tc>
        <w:tc>
          <w:tcPr>
            <w:tcW w:w="1301" w:type="pct"/>
            <w:shd w:val="clear" w:color="auto" w:fill="FFFFFF"/>
            <w:vAlign w:val="center"/>
          </w:tcPr>
          <w:p w14:paraId="7B59E40D"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128</w:t>
            </w:r>
          </w:p>
        </w:tc>
        <w:tc>
          <w:tcPr>
            <w:tcW w:w="1301" w:type="pct"/>
            <w:shd w:val="clear" w:color="auto" w:fill="FFFFFF"/>
            <w:vAlign w:val="center"/>
          </w:tcPr>
          <w:p w14:paraId="428ED35D"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100.0</w:t>
            </w:r>
          </w:p>
        </w:tc>
      </w:tr>
      <w:tr w:rsidR="00420144" w:rsidRPr="00B60918" w14:paraId="7A60E1EF" w14:textId="77777777" w:rsidTr="00B60918">
        <w:trPr>
          <w:cantSplit/>
          <w:trHeight w:val="325"/>
        </w:trPr>
        <w:tc>
          <w:tcPr>
            <w:tcW w:w="918" w:type="pct"/>
            <w:vMerge w:val="restart"/>
            <w:shd w:val="clear" w:color="auto" w:fill="FFFFFF"/>
          </w:tcPr>
          <w:p w14:paraId="0E4A3FAE"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Unit</w:t>
            </w:r>
          </w:p>
        </w:tc>
        <w:tc>
          <w:tcPr>
            <w:tcW w:w="1480" w:type="pct"/>
            <w:shd w:val="clear" w:color="auto" w:fill="FFFFFF"/>
          </w:tcPr>
          <w:p w14:paraId="5179B1C7"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Ward</w:t>
            </w:r>
          </w:p>
        </w:tc>
        <w:tc>
          <w:tcPr>
            <w:tcW w:w="1301" w:type="pct"/>
            <w:shd w:val="clear" w:color="auto" w:fill="FFFFFF"/>
            <w:vAlign w:val="center"/>
          </w:tcPr>
          <w:p w14:paraId="44A608A4"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24</w:t>
            </w:r>
          </w:p>
        </w:tc>
        <w:tc>
          <w:tcPr>
            <w:tcW w:w="1301" w:type="pct"/>
            <w:shd w:val="clear" w:color="auto" w:fill="FFFFFF"/>
            <w:vAlign w:val="center"/>
          </w:tcPr>
          <w:p w14:paraId="30A66441"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18.8</w:t>
            </w:r>
          </w:p>
        </w:tc>
      </w:tr>
      <w:tr w:rsidR="00420144" w:rsidRPr="00B60918" w14:paraId="59AEA85F" w14:textId="77777777" w:rsidTr="00B60918">
        <w:trPr>
          <w:cantSplit/>
          <w:trHeight w:val="145"/>
        </w:trPr>
        <w:tc>
          <w:tcPr>
            <w:tcW w:w="918" w:type="pct"/>
            <w:vMerge/>
            <w:shd w:val="clear" w:color="auto" w:fill="FFFFFF"/>
          </w:tcPr>
          <w:p w14:paraId="71C8833C"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345F86EA"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OR</w:t>
            </w:r>
          </w:p>
        </w:tc>
        <w:tc>
          <w:tcPr>
            <w:tcW w:w="1301" w:type="pct"/>
            <w:shd w:val="clear" w:color="auto" w:fill="FFFFFF"/>
            <w:vAlign w:val="center"/>
          </w:tcPr>
          <w:p w14:paraId="4FC78B0F"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39</w:t>
            </w:r>
          </w:p>
        </w:tc>
        <w:tc>
          <w:tcPr>
            <w:tcW w:w="1301" w:type="pct"/>
            <w:shd w:val="clear" w:color="auto" w:fill="FFFFFF"/>
            <w:vAlign w:val="center"/>
          </w:tcPr>
          <w:p w14:paraId="352EA64D"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30.5</w:t>
            </w:r>
          </w:p>
        </w:tc>
      </w:tr>
      <w:tr w:rsidR="00420144" w:rsidRPr="00B60918" w14:paraId="37B6645B" w14:textId="77777777" w:rsidTr="00B60918">
        <w:trPr>
          <w:cantSplit/>
          <w:trHeight w:val="145"/>
        </w:trPr>
        <w:tc>
          <w:tcPr>
            <w:tcW w:w="918" w:type="pct"/>
            <w:vMerge/>
            <w:shd w:val="clear" w:color="auto" w:fill="FFFFFF"/>
          </w:tcPr>
          <w:p w14:paraId="1C7E1A88"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2CCC9AF7"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DR</w:t>
            </w:r>
          </w:p>
        </w:tc>
        <w:tc>
          <w:tcPr>
            <w:tcW w:w="1301" w:type="pct"/>
            <w:shd w:val="clear" w:color="auto" w:fill="FFFFFF"/>
            <w:vAlign w:val="center"/>
          </w:tcPr>
          <w:p w14:paraId="4061BB1D"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4</w:t>
            </w:r>
          </w:p>
        </w:tc>
        <w:tc>
          <w:tcPr>
            <w:tcW w:w="1301" w:type="pct"/>
            <w:shd w:val="clear" w:color="auto" w:fill="FFFFFF"/>
            <w:vAlign w:val="center"/>
          </w:tcPr>
          <w:p w14:paraId="0054290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3.1</w:t>
            </w:r>
          </w:p>
        </w:tc>
      </w:tr>
      <w:tr w:rsidR="00420144" w:rsidRPr="00B60918" w14:paraId="4615D516" w14:textId="77777777" w:rsidTr="00B60918">
        <w:trPr>
          <w:cantSplit/>
          <w:trHeight w:val="145"/>
        </w:trPr>
        <w:tc>
          <w:tcPr>
            <w:tcW w:w="918" w:type="pct"/>
            <w:vMerge/>
            <w:shd w:val="clear" w:color="auto" w:fill="FFFFFF"/>
          </w:tcPr>
          <w:p w14:paraId="6B34D218"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646CE58B"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Others</w:t>
            </w:r>
          </w:p>
        </w:tc>
        <w:tc>
          <w:tcPr>
            <w:tcW w:w="1301" w:type="pct"/>
            <w:shd w:val="clear" w:color="auto" w:fill="FFFFFF"/>
            <w:vAlign w:val="center"/>
          </w:tcPr>
          <w:p w14:paraId="40AEE508"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61</w:t>
            </w:r>
          </w:p>
        </w:tc>
        <w:tc>
          <w:tcPr>
            <w:tcW w:w="1301" w:type="pct"/>
            <w:shd w:val="clear" w:color="auto" w:fill="FFFFFF"/>
            <w:vAlign w:val="center"/>
          </w:tcPr>
          <w:p w14:paraId="10952E17"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47.7</w:t>
            </w:r>
          </w:p>
        </w:tc>
      </w:tr>
      <w:tr w:rsidR="00420144" w:rsidRPr="00B60918" w14:paraId="58DB5F9D" w14:textId="77777777" w:rsidTr="00B60918">
        <w:trPr>
          <w:cantSplit/>
          <w:trHeight w:val="145"/>
        </w:trPr>
        <w:tc>
          <w:tcPr>
            <w:tcW w:w="918" w:type="pct"/>
            <w:vMerge/>
            <w:shd w:val="clear" w:color="auto" w:fill="FFFFFF"/>
          </w:tcPr>
          <w:p w14:paraId="4E9C97B1"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68742DF3"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Total</w:t>
            </w:r>
          </w:p>
        </w:tc>
        <w:tc>
          <w:tcPr>
            <w:tcW w:w="1301" w:type="pct"/>
            <w:shd w:val="clear" w:color="auto" w:fill="FFFFFF"/>
            <w:vAlign w:val="center"/>
          </w:tcPr>
          <w:p w14:paraId="4C13BC83"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128</w:t>
            </w:r>
          </w:p>
        </w:tc>
        <w:tc>
          <w:tcPr>
            <w:tcW w:w="1301" w:type="pct"/>
            <w:shd w:val="clear" w:color="auto" w:fill="FFFFFF"/>
            <w:vAlign w:val="center"/>
          </w:tcPr>
          <w:p w14:paraId="2C33C362"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100.0</w:t>
            </w:r>
          </w:p>
        </w:tc>
      </w:tr>
      <w:tr w:rsidR="00420144" w:rsidRPr="00B60918" w14:paraId="39400D4D" w14:textId="77777777" w:rsidTr="00B60918">
        <w:trPr>
          <w:cantSplit/>
          <w:trHeight w:val="309"/>
        </w:trPr>
        <w:tc>
          <w:tcPr>
            <w:tcW w:w="918" w:type="pct"/>
            <w:vMerge w:val="restart"/>
            <w:shd w:val="clear" w:color="auto" w:fill="FFFFFF"/>
          </w:tcPr>
          <w:p w14:paraId="72F00224"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Salary</w:t>
            </w:r>
          </w:p>
        </w:tc>
        <w:tc>
          <w:tcPr>
            <w:tcW w:w="1480" w:type="pct"/>
            <w:shd w:val="clear" w:color="auto" w:fill="FFFFFF"/>
          </w:tcPr>
          <w:p w14:paraId="7C8F25CC"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18k and below</w:t>
            </w:r>
          </w:p>
        </w:tc>
        <w:tc>
          <w:tcPr>
            <w:tcW w:w="1301" w:type="pct"/>
            <w:shd w:val="clear" w:color="auto" w:fill="FFFFFF"/>
            <w:vAlign w:val="center"/>
          </w:tcPr>
          <w:p w14:paraId="1AA9F3BB"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7</w:t>
            </w:r>
          </w:p>
        </w:tc>
        <w:tc>
          <w:tcPr>
            <w:tcW w:w="1301" w:type="pct"/>
            <w:shd w:val="clear" w:color="auto" w:fill="FFFFFF"/>
            <w:vAlign w:val="center"/>
          </w:tcPr>
          <w:p w14:paraId="04F800B7"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5.5</w:t>
            </w:r>
          </w:p>
        </w:tc>
      </w:tr>
      <w:tr w:rsidR="00420144" w:rsidRPr="00B60918" w14:paraId="774342FC" w14:textId="77777777" w:rsidTr="00B60918">
        <w:trPr>
          <w:cantSplit/>
          <w:trHeight w:val="145"/>
        </w:trPr>
        <w:tc>
          <w:tcPr>
            <w:tcW w:w="918" w:type="pct"/>
            <w:vMerge/>
            <w:shd w:val="clear" w:color="auto" w:fill="FFFFFF"/>
          </w:tcPr>
          <w:p w14:paraId="694B0BE0"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7F138675"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18,001 to 20,000</w:t>
            </w:r>
          </w:p>
        </w:tc>
        <w:tc>
          <w:tcPr>
            <w:tcW w:w="1301" w:type="pct"/>
            <w:shd w:val="clear" w:color="auto" w:fill="FFFFFF"/>
            <w:vAlign w:val="center"/>
          </w:tcPr>
          <w:p w14:paraId="2B1A40E6"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66</w:t>
            </w:r>
          </w:p>
        </w:tc>
        <w:tc>
          <w:tcPr>
            <w:tcW w:w="1301" w:type="pct"/>
            <w:shd w:val="clear" w:color="auto" w:fill="FFFFFF"/>
            <w:vAlign w:val="center"/>
          </w:tcPr>
          <w:p w14:paraId="29387DEA"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51.6</w:t>
            </w:r>
          </w:p>
        </w:tc>
      </w:tr>
      <w:tr w:rsidR="00420144" w:rsidRPr="00B60918" w14:paraId="302D7327" w14:textId="77777777" w:rsidTr="00B60918">
        <w:trPr>
          <w:cantSplit/>
          <w:trHeight w:val="145"/>
        </w:trPr>
        <w:tc>
          <w:tcPr>
            <w:tcW w:w="918" w:type="pct"/>
            <w:vMerge/>
            <w:shd w:val="clear" w:color="auto" w:fill="FFFFFF"/>
          </w:tcPr>
          <w:p w14:paraId="6A6DBA9A"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0E9C85EF"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above 20,000</w:t>
            </w:r>
          </w:p>
        </w:tc>
        <w:tc>
          <w:tcPr>
            <w:tcW w:w="1301" w:type="pct"/>
            <w:shd w:val="clear" w:color="auto" w:fill="FFFFFF"/>
            <w:vAlign w:val="center"/>
          </w:tcPr>
          <w:p w14:paraId="25CAC917"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55</w:t>
            </w:r>
          </w:p>
        </w:tc>
        <w:tc>
          <w:tcPr>
            <w:tcW w:w="1301" w:type="pct"/>
            <w:shd w:val="clear" w:color="auto" w:fill="FFFFFF"/>
            <w:vAlign w:val="center"/>
          </w:tcPr>
          <w:p w14:paraId="6F9131B9"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43.0</w:t>
            </w:r>
          </w:p>
        </w:tc>
      </w:tr>
      <w:tr w:rsidR="00420144" w:rsidRPr="00B60918" w14:paraId="492D03FF" w14:textId="77777777" w:rsidTr="00B60918">
        <w:trPr>
          <w:cantSplit/>
          <w:trHeight w:val="145"/>
        </w:trPr>
        <w:tc>
          <w:tcPr>
            <w:tcW w:w="918" w:type="pct"/>
            <w:vMerge/>
            <w:shd w:val="clear" w:color="auto" w:fill="FFFFFF"/>
          </w:tcPr>
          <w:p w14:paraId="5AA77D34"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667B0C27"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Total</w:t>
            </w:r>
          </w:p>
        </w:tc>
        <w:tc>
          <w:tcPr>
            <w:tcW w:w="1301" w:type="pct"/>
            <w:shd w:val="clear" w:color="auto" w:fill="FFFFFF"/>
            <w:vAlign w:val="center"/>
          </w:tcPr>
          <w:p w14:paraId="198E3353"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128</w:t>
            </w:r>
          </w:p>
        </w:tc>
        <w:tc>
          <w:tcPr>
            <w:tcW w:w="1301" w:type="pct"/>
            <w:shd w:val="clear" w:color="auto" w:fill="FFFFFF"/>
            <w:vAlign w:val="center"/>
          </w:tcPr>
          <w:p w14:paraId="7F53B3FE"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100.0</w:t>
            </w:r>
          </w:p>
        </w:tc>
      </w:tr>
      <w:tr w:rsidR="00420144" w:rsidRPr="00B60918" w14:paraId="270C0C84" w14:textId="77777777" w:rsidTr="00B60918">
        <w:trPr>
          <w:cantSplit/>
          <w:trHeight w:val="309"/>
        </w:trPr>
        <w:tc>
          <w:tcPr>
            <w:tcW w:w="918" w:type="pct"/>
            <w:vMerge w:val="restart"/>
            <w:shd w:val="clear" w:color="auto" w:fill="FFFFFF"/>
          </w:tcPr>
          <w:p w14:paraId="5EFF16B1"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Benefit</w:t>
            </w:r>
          </w:p>
        </w:tc>
        <w:tc>
          <w:tcPr>
            <w:tcW w:w="1480" w:type="pct"/>
            <w:shd w:val="clear" w:color="auto" w:fill="FFFFFF"/>
          </w:tcPr>
          <w:p w14:paraId="7B1661F5"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Yearend/midyear only</w:t>
            </w:r>
          </w:p>
        </w:tc>
        <w:tc>
          <w:tcPr>
            <w:tcW w:w="1301" w:type="pct"/>
            <w:shd w:val="clear" w:color="auto" w:fill="FFFFFF"/>
            <w:vAlign w:val="center"/>
          </w:tcPr>
          <w:p w14:paraId="24B8F628"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24</w:t>
            </w:r>
          </w:p>
        </w:tc>
        <w:tc>
          <w:tcPr>
            <w:tcW w:w="1301" w:type="pct"/>
            <w:shd w:val="clear" w:color="auto" w:fill="FFFFFF"/>
            <w:vAlign w:val="center"/>
          </w:tcPr>
          <w:p w14:paraId="66C823A3"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18.8</w:t>
            </w:r>
          </w:p>
        </w:tc>
      </w:tr>
      <w:tr w:rsidR="00420144" w:rsidRPr="00B60918" w14:paraId="22A4E0EA" w14:textId="77777777" w:rsidTr="00B60918">
        <w:trPr>
          <w:cantSplit/>
          <w:trHeight w:val="145"/>
        </w:trPr>
        <w:tc>
          <w:tcPr>
            <w:tcW w:w="918" w:type="pct"/>
            <w:vMerge/>
            <w:shd w:val="clear" w:color="auto" w:fill="FFFFFF"/>
          </w:tcPr>
          <w:p w14:paraId="1448F7CD"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4E5730C3"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Midyear and yearend</w:t>
            </w:r>
          </w:p>
        </w:tc>
        <w:tc>
          <w:tcPr>
            <w:tcW w:w="1301" w:type="pct"/>
            <w:shd w:val="clear" w:color="auto" w:fill="FFFFFF"/>
            <w:vAlign w:val="center"/>
          </w:tcPr>
          <w:p w14:paraId="01F69903"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100</w:t>
            </w:r>
          </w:p>
        </w:tc>
        <w:tc>
          <w:tcPr>
            <w:tcW w:w="1301" w:type="pct"/>
            <w:shd w:val="clear" w:color="auto" w:fill="FFFFFF"/>
            <w:vAlign w:val="center"/>
          </w:tcPr>
          <w:p w14:paraId="6C58B857"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78.1</w:t>
            </w:r>
          </w:p>
        </w:tc>
      </w:tr>
      <w:tr w:rsidR="00420144" w:rsidRPr="00B60918" w14:paraId="1D9E290C" w14:textId="77777777" w:rsidTr="00B60918">
        <w:trPr>
          <w:cantSplit/>
          <w:trHeight w:val="145"/>
        </w:trPr>
        <w:tc>
          <w:tcPr>
            <w:tcW w:w="918" w:type="pct"/>
            <w:vMerge/>
            <w:shd w:val="clear" w:color="auto" w:fill="FFFFFF"/>
          </w:tcPr>
          <w:p w14:paraId="2A552C6D"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20962D03"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cash incentives</w:t>
            </w:r>
          </w:p>
        </w:tc>
        <w:tc>
          <w:tcPr>
            <w:tcW w:w="1301" w:type="pct"/>
            <w:shd w:val="clear" w:color="auto" w:fill="FFFFFF"/>
            <w:vAlign w:val="center"/>
          </w:tcPr>
          <w:p w14:paraId="3C4996A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w:t>
            </w:r>
          </w:p>
        </w:tc>
        <w:tc>
          <w:tcPr>
            <w:tcW w:w="1301" w:type="pct"/>
            <w:shd w:val="clear" w:color="auto" w:fill="FFFFFF"/>
            <w:vAlign w:val="center"/>
          </w:tcPr>
          <w:p w14:paraId="6E250783"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.8</w:t>
            </w:r>
          </w:p>
        </w:tc>
      </w:tr>
      <w:tr w:rsidR="00420144" w:rsidRPr="00B60918" w14:paraId="515246FC" w14:textId="77777777" w:rsidTr="00B60918">
        <w:trPr>
          <w:cantSplit/>
          <w:trHeight w:val="145"/>
        </w:trPr>
        <w:tc>
          <w:tcPr>
            <w:tcW w:w="918" w:type="pct"/>
            <w:vMerge/>
            <w:shd w:val="clear" w:color="auto" w:fill="FFFFFF"/>
          </w:tcPr>
          <w:p w14:paraId="57997FF5"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36CEC899"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others</w:t>
            </w:r>
          </w:p>
        </w:tc>
        <w:tc>
          <w:tcPr>
            <w:tcW w:w="1301" w:type="pct"/>
            <w:shd w:val="clear" w:color="auto" w:fill="FFFFFF"/>
            <w:vAlign w:val="center"/>
          </w:tcPr>
          <w:p w14:paraId="35F27351"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w:t>
            </w:r>
          </w:p>
        </w:tc>
        <w:tc>
          <w:tcPr>
            <w:tcW w:w="1301" w:type="pct"/>
            <w:shd w:val="clear" w:color="auto" w:fill="FFFFFF"/>
            <w:vAlign w:val="center"/>
          </w:tcPr>
          <w:p w14:paraId="313ECD2F"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2.3</w:t>
            </w:r>
          </w:p>
        </w:tc>
      </w:tr>
      <w:tr w:rsidR="005F11CC" w:rsidRPr="00B60918" w14:paraId="5864C544" w14:textId="77777777" w:rsidTr="00B60918">
        <w:trPr>
          <w:cantSplit/>
          <w:trHeight w:val="145"/>
        </w:trPr>
        <w:tc>
          <w:tcPr>
            <w:tcW w:w="918" w:type="pct"/>
            <w:vMerge/>
            <w:tcBorders>
              <w:bottom w:val="single" w:sz="4" w:space="0" w:color="auto"/>
            </w:tcBorders>
            <w:shd w:val="clear" w:color="auto" w:fill="FFFFFF"/>
          </w:tcPr>
          <w:p w14:paraId="5C7A1341"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tcBorders>
              <w:bottom w:val="single" w:sz="4" w:space="0" w:color="auto"/>
            </w:tcBorders>
            <w:shd w:val="clear" w:color="auto" w:fill="FFFFFF"/>
          </w:tcPr>
          <w:p w14:paraId="5241790F"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Total</w:t>
            </w:r>
          </w:p>
        </w:tc>
        <w:tc>
          <w:tcPr>
            <w:tcW w:w="1301" w:type="pct"/>
            <w:tcBorders>
              <w:bottom w:val="single" w:sz="4" w:space="0" w:color="auto"/>
            </w:tcBorders>
            <w:shd w:val="clear" w:color="auto" w:fill="FFFFFF"/>
            <w:vAlign w:val="center"/>
          </w:tcPr>
          <w:p w14:paraId="34CE0320"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128</w:t>
            </w:r>
          </w:p>
        </w:tc>
        <w:tc>
          <w:tcPr>
            <w:tcW w:w="1301" w:type="pct"/>
            <w:tcBorders>
              <w:bottom w:val="single" w:sz="4" w:space="0" w:color="auto"/>
            </w:tcBorders>
            <w:shd w:val="clear" w:color="auto" w:fill="FFFFFF"/>
            <w:vAlign w:val="center"/>
          </w:tcPr>
          <w:p w14:paraId="5E5AB1D3"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100.0</w:t>
            </w:r>
          </w:p>
        </w:tc>
      </w:tr>
    </w:tbl>
    <w:p w14:paraId="2CF0A4D6" w14:textId="77777777" w:rsidR="005F11CC" w:rsidRPr="00420144" w:rsidRDefault="005F11CC">
      <w:pPr>
        <w:spacing w:after="200" w:line="480" w:lineRule="auto"/>
        <w:contextualSpacing/>
        <w:jc w:val="both"/>
        <w:rPr>
          <w:rFonts w:eastAsia="Calibri"/>
          <w:color w:val="000000" w:themeColor="text1"/>
          <w:sz w:val="22"/>
          <w:szCs w:val="22"/>
        </w:rPr>
      </w:pPr>
    </w:p>
    <w:p w14:paraId="26F06522" w14:textId="77777777"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 xml:space="preserve">Most individuals work in the Operating Room (OR) (30.5%), followed by those in ward positions (18.8%), and a significant portion work in other units (47.7%), suggesting a diverse set of roles. A smaller group works in the Delivery Room (DR) (3.1%). In terms </w:t>
      </w:r>
      <w:r w:rsidRPr="00B60918">
        <w:rPr>
          <w:rFonts w:ascii="Arial" w:eastAsia="Calibri" w:hAnsi="Arial" w:cs="Arial"/>
          <w:color w:val="000000" w:themeColor="text1"/>
          <w:sz w:val="22"/>
          <w:szCs w:val="22"/>
        </w:rPr>
        <w:lastRenderedPageBreak/>
        <w:t>of salary, the majority earn between 18k and 20k (51.6%), and a significant number earn above 20k (43.0%). A small percentage, 5.5%, earns between 18k and below.</w:t>
      </w:r>
    </w:p>
    <w:p w14:paraId="6F649673" w14:textId="577554D5"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Finally, regarding benefits, the majority of individuals receive both midyear and year</w:t>
      </w:r>
      <w:r w:rsidR="00E97ACE" w:rsidRPr="00B60918">
        <w:rPr>
          <w:rFonts w:ascii="Arial" w:eastAsia="Calibri" w:hAnsi="Arial" w:cs="Arial"/>
          <w:color w:val="000000" w:themeColor="text1"/>
          <w:sz w:val="22"/>
          <w:szCs w:val="22"/>
        </w:rPr>
        <w:t>-</w:t>
      </w:r>
      <w:r w:rsidRPr="00B60918">
        <w:rPr>
          <w:rFonts w:ascii="Arial" w:eastAsia="Calibri" w:hAnsi="Arial" w:cs="Arial"/>
          <w:color w:val="000000" w:themeColor="text1"/>
          <w:sz w:val="22"/>
          <w:szCs w:val="22"/>
        </w:rPr>
        <w:t>end benefits (78.1%), while 18.8% receive only year</w:t>
      </w:r>
      <w:r w:rsidR="00E97ACE" w:rsidRPr="00B60918">
        <w:rPr>
          <w:rFonts w:ascii="Arial" w:eastAsia="Calibri" w:hAnsi="Arial" w:cs="Arial"/>
          <w:color w:val="000000" w:themeColor="text1"/>
          <w:sz w:val="22"/>
          <w:szCs w:val="22"/>
        </w:rPr>
        <w:t>-</w:t>
      </w:r>
      <w:r w:rsidRPr="00B60918">
        <w:rPr>
          <w:rFonts w:ascii="Arial" w:eastAsia="Calibri" w:hAnsi="Arial" w:cs="Arial"/>
          <w:color w:val="000000" w:themeColor="text1"/>
          <w:sz w:val="22"/>
          <w:szCs w:val="22"/>
        </w:rPr>
        <w:t>end/midyear benefits. A very small group receives cash incentives (0.8%) or other types of benefits (2.3%).</w:t>
      </w:r>
    </w:p>
    <w:p w14:paraId="00ECB676" w14:textId="55599299"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 xml:space="preserve">Overall, the sample </w:t>
      </w:r>
      <w:r w:rsidR="00E97ACE" w:rsidRPr="00B60918">
        <w:rPr>
          <w:rFonts w:ascii="Arial" w:eastAsia="Calibri" w:hAnsi="Arial" w:cs="Arial"/>
          <w:color w:val="000000" w:themeColor="text1"/>
          <w:sz w:val="22"/>
          <w:szCs w:val="22"/>
        </w:rPr>
        <w:t>appear</w:t>
      </w:r>
      <w:r w:rsidRPr="00B60918">
        <w:rPr>
          <w:rFonts w:ascii="Arial" w:eastAsia="Calibri" w:hAnsi="Arial" w:cs="Arial"/>
          <w:color w:val="000000" w:themeColor="text1"/>
          <w:sz w:val="22"/>
          <w:szCs w:val="22"/>
        </w:rPr>
        <w:t>s to co</w:t>
      </w:r>
      <w:r w:rsidR="00E97ACE" w:rsidRPr="00B60918">
        <w:rPr>
          <w:rFonts w:ascii="Arial" w:eastAsia="Calibri" w:hAnsi="Arial" w:cs="Arial"/>
          <w:color w:val="000000" w:themeColor="text1"/>
          <w:sz w:val="22"/>
          <w:szCs w:val="22"/>
        </w:rPr>
        <w:t>mprise</w:t>
      </w:r>
      <w:r w:rsidRPr="00B60918">
        <w:rPr>
          <w:rFonts w:ascii="Arial" w:eastAsia="Calibri" w:hAnsi="Arial" w:cs="Arial"/>
          <w:color w:val="000000" w:themeColor="text1"/>
          <w:sz w:val="22"/>
          <w:szCs w:val="22"/>
        </w:rPr>
        <w:t xml:space="preserve"> a relatively young and educated workforce, primarily </w:t>
      </w:r>
      <w:r w:rsidR="00E97ACE" w:rsidRPr="00B60918">
        <w:rPr>
          <w:rFonts w:ascii="Arial" w:eastAsia="Calibri" w:hAnsi="Arial" w:cs="Arial"/>
          <w:color w:val="000000" w:themeColor="text1"/>
          <w:sz w:val="22"/>
          <w:szCs w:val="22"/>
        </w:rPr>
        <w:t>employed</w:t>
      </w:r>
      <w:r w:rsidRPr="00B60918">
        <w:rPr>
          <w:rFonts w:ascii="Arial" w:eastAsia="Calibri" w:hAnsi="Arial" w:cs="Arial"/>
          <w:color w:val="000000" w:themeColor="text1"/>
          <w:sz w:val="22"/>
          <w:szCs w:val="22"/>
        </w:rPr>
        <w:t xml:space="preserve"> in healthcare-related roles, with a focus on mid-level salaries and a </w:t>
      </w:r>
      <w:r w:rsidR="00E97ACE" w:rsidRPr="00B60918">
        <w:rPr>
          <w:rFonts w:ascii="Arial" w:eastAsia="Calibri" w:hAnsi="Arial" w:cs="Arial"/>
          <w:color w:val="000000" w:themeColor="text1"/>
          <w:sz w:val="22"/>
          <w:szCs w:val="22"/>
        </w:rPr>
        <w:t>comprehensive</w:t>
      </w:r>
      <w:r w:rsidRPr="00B60918">
        <w:rPr>
          <w:rFonts w:ascii="Arial" w:eastAsia="Calibri" w:hAnsi="Arial" w:cs="Arial"/>
          <w:color w:val="000000" w:themeColor="text1"/>
          <w:sz w:val="22"/>
          <w:szCs w:val="22"/>
        </w:rPr>
        <w:t xml:space="preserve"> range of benefits. Most individuals are in the early stages of their careers, and a s</w:t>
      </w:r>
      <w:r w:rsidR="00E97ACE" w:rsidRPr="00B60918">
        <w:rPr>
          <w:rFonts w:ascii="Arial" w:eastAsia="Calibri" w:hAnsi="Arial" w:cs="Arial"/>
          <w:color w:val="000000" w:themeColor="text1"/>
          <w:sz w:val="22"/>
          <w:szCs w:val="22"/>
        </w:rPr>
        <w:t>ubstantial</w:t>
      </w:r>
      <w:r w:rsidRPr="00B60918">
        <w:rPr>
          <w:rFonts w:ascii="Arial" w:eastAsia="Calibri" w:hAnsi="Arial" w:cs="Arial"/>
          <w:color w:val="000000" w:themeColor="text1"/>
          <w:sz w:val="22"/>
          <w:szCs w:val="22"/>
        </w:rPr>
        <w:t xml:space="preserve"> number </w:t>
      </w:r>
      <w:r w:rsidR="00E97ACE" w:rsidRPr="00B60918">
        <w:rPr>
          <w:rFonts w:ascii="Arial" w:eastAsia="Calibri" w:hAnsi="Arial" w:cs="Arial"/>
          <w:color w:val="000000" w:themeColor="text1"/>
          <w:sz w:val="22"/>
          <w:szCs w:val="22"/>
        </w:rPr>
        <w:t>enjoy</w:t>
      </w:r>
      <w:r w:rsidRPr="00B60918">
        <w:rPr>
          <w:rFonts w:ascii="Arial" w:eastAsia="Calibri" w:hAnsi="Arial" w:cs="Arial"/>
          <w:color w:val="000000" w:themeColor="text1"/>
          <w:sz w:val="22"/>
          <w:szCs w:val="22"/>
        </w:rPr>
        <w:t xml:space="preserve"> comprehensive benefits packages.</w:t>
      </w:r>
    </w:p>
    <w:p w14:paraId="142089F0" w14:textId="77777777" w:rsidR="005F11CC" w:rsidRPr="00B60918" w:rsidRDefault="005F11CC" w:rsidP="00B60918">
      <w:pPr>
        <w:spacing w:line="360" w:lineRule="auto"/>
        <w:ind w:firstLine="720"/>
        <w:contextualSpacing/>
        <w:jc w:val="both"/>
        <w:rPr>
          <w:rFonts w:ascii="Arial" w:eastAsia="Calibri" w:hAnsi="Arial" w:cs="Arial"/>
          <w:color w:val="000000" w:themeColor="text1"/>
          <w:sz w:val="22"/>
          <w:szCs w:val="22"/>
        </w:rPr>
      </w:pPr>
    </w:p>
    <w:p w14:paraId="3F587117" w14:textId="77777777" w:rsidR="005F11CC" w:rsidRPr="00B60918" w:rsidRDefault="000C2C8B" w:rsidP="00B60918">
      <w:pPr>
        <w:spacing w:line="360" w:lineRule="auto"/>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Job Satisfaction</w:t>
      </w:r>
    </w:p>
    <w:p w14:paraId="3EF74779" w14:textId="2CAEAF6F"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 xml:space="preserve">The level of job satisfaction is presented in </w:t>
      </w:r>
      <w:r w:rsidR="00E97ACE" w:rsidRPr="00B60918">
        <w:rPr>
          <w:rFonts w:ascii="Arial" w:eastAsia="Calibri" w:hAnsi="Arial" w:cs="Arial"/>
          <w:color w:val="000000" w:themeColor="text1"/>
          <w:sz w:val="22"/>
          <w:szCs w:val="22"/>
        </w:rPr>
        <w:t>T</w:t>
      </w:r>
      <w:r w:rsidRPr="00B60918">
        <w:rPr>
          <w:rFonts w:ascii="Arial" w:eastAsia="Calibri" w:hAnsi="Arial" w:cs="Arial"/>
          <w:color w:val="000000" w:themeColor="text1"/>
          <w:sz w:val="22"/>
          <w:szCs w:val="22"/>
        </w:rPr>
        <w:t xml:space="preserve">able 2. The data </w:t>
      </w:r>
      <w:r w:rsidR="00E97ACE" w:rsidRPr="00B60918">
        <w:rPr>
          <w:rFonts w:ascii="Arial" w:eastAsia="Calibri" w:hAnsi="Arial" w:cs="Arial"/>
          <w:color w:val="000000" w:themeColor="text1"/>
          <w:sz w:val="22"/>
          <w:szCs w:val="22"/>
        </w:rPr>
        <w:t>presented reflect</w:t>
      </w:r>
      <w:r w:rsidRPr="00B60918">
        <w:rPr>
          <w:rFonts w:ascii="Arial" w:eastAsia="Calibri" w:hAnsi="Arial" w:cs="Arial"/>
          <w:color w:val="000000" w:themeColor="text1"/>
          <w:sz w:val="22"/>
          <w:szCs w:val="22"/>
        </w:rPr>
        <w:t xml:space="preserve"> the mean scores and standard deviation (SD) of the different dimensions of job satisfaction investigated in the study. </w:t>
      </w:r>
    </w:p>
    <w:p w14:paraId="2F7DD376" w14:textId="09578F2B"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In terms of extrinsic rewards, the respondents rated their job satisfaction as 3.47</w:t>
      </w:r>
      <w:r w:rsidR="00E97ACE" w:rsidRPr="00B60918">
        <w:rPr>
          <w:rFonts w:ascii="Arial" w:eastAsia="Calibri" w:hAnsi="Arial" w:cs="Arial"/>
          <w:color w:val="000000" w:themeColor="text1"/>
          <w:sz w:val="22"/>
          <w:szCs w:val="22"/>
        </w:rPr>
        <w:t>,</w:t>
      </w:r>
      <w:r w:rsidRPr="00B60918">
        <w:rPr>
          <w:rFonts w:ascii="Arial" w:eastAsia="Calibri" w:hAnsi="Arial" w:cs="Arial"/>
          <w:color w:val="000000" w:themeColor="text1"/>
          <w:sz w:val="22"/>
          <w:szCs w:val="22"/>
        </w:rPr>
        <w:t xml:space="preserve"> </w:t>
      </w:r>
      <w:r w:rsidR="00E97ACE" w:rsidRPr="00B60918">
        <w:rPr>
          <w:rFonts w:ascii="Arial" w:eastAsia="Calibri" w:hAnsi="Arial" w:cs="Arial"/>
          <w:color w:val="000000" w:themeColor="text1"/>
          <w:sz w:val="22"/>
          <w:szCs w:val="22"/>
        </w:rPr>
        <w:t>indicating satisfaction</w:t>
      </w:r>
      <w:r w:rsidRPr="00B60918">
        <w:rPr>
          <w:rFonts w:ascii="Arial" w:eastAsia="Calibri" w:hAnsi="Arial" w:cs="Arial"/>
          <w:color w:val="000000" w:themeColor="text1"/>
          <w:sz w:val="22"/>
          <w:szCs w:val="22"/>
        </w:rPr>
        <w:t xml:space="preserve">. This means the hospital has given them extrinsic rewards </w:t>
      </w:r>
      <w:r w:rsidR="00E97ACE" w:rsidRPr="00B60918">
        <w:rPr>
          <w:rFonts w:ascii="Arial" w:eastAsia="Calibri" w:hAnsi="Arial" w:cs="Arial"/>
          <w:color w:val="000000" w:themeColor="text1"/>
          <w:sz w:val="22"/>
          <w:szCs w:val="22"/>
        </w:rPr>
        <w:t>that meet</w:t>
      </w:r>
      <w:r w:rsidRPr="00B60918">
        <w:rPr>
          <w:rFonts w:ascii="Arial" w:eastAsia="Calibri" w:hAnsi="Arial" w:cs="Arial"/>
          <w:color w:val="000000" w:themeColor="text1"/>
          <w:sz w:val="22"/>
          <w:szCs w:val="22"/>
        </w:rPr>
        <w:t xml:space="preserve"> their expectations. They are satisfied with their salary, vacation, and benefits packages, such as insurance and retirement plans. </w:t>
      </w:r>
    </w:p>
    <w:p w14:paraId="09261BEE" w14:textId="6968FA06"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When it comes to scheduling, the respondents rated their satisfaction with a mean of 3.56, suggesting that they are generally pleased with their work schedule</w:t>
      </w:r>
      <w:r w:rsidR="00E97ACE" w:rsidRPr="00B60918">
        <w:rPr>
          <w:rFonts w:ascii="Arial" w:eastAsia="Calibri" w:hAnsi="Arial" w:cs="Arial"/>
          <w:color w:val="000000" w:themeColor="text1"/>
          <w:sz w:val="22"/>
          <w:szCs w:val="22"/>
        </w:rPr>
        <w:t>,</w:t>
      </w:r>
      <w:r w:rsidRPr="00B60918">
        <w:rPr>
          <w:rFonts w:ascii="Arial" w:eastAsia="Calibri" w:hAnsi="Arial" w:cs="Arial"/>
          <w:color w:val="000000" w:themeColor="text1"/>
          <w:sz w:val="22"/>
          <w:szCs w:val="22"/>
        </w:rPr>
        <w:t xml:space="preserve"> as </w:t>
      </w:r>
      <w:r w:rsidR="00E97ACE" w:rsidRPr="00B60918">
        <w:rPr>
          <w:rFonts w:ascii="Arial" w:eastAsia="Calibri" w:hAnsi="Arial" w:cs="Arial"/>
          <w:color w:val="000000" w:themeColor="text1"/>
          <w:sz w:val="22"/>
          <w:szCs w:val="22"/>
        </w:rPr>
        <w:t>it is</w:t>
      </w:r>
      <w:r w:rsidRPr="00B60918">
        <w:rPr>
          <w:rFonts w:ascii="Arial" w:eastAsia="Calibri" w:hAnsi="Arial" w:cs="Arial"/>
          <w:color w:val="000000" w:themeColor="text1"/>
          <w:sz w:val="22"/>
          <w:szCs w:val="22"/>
        </w:rPr>
        <w:t xml:space="preserve"> observed </w:t>
      </w:r>
      <w:r w:rsidR="00E97ACE" w:rsidRPr="00B60918">
        <w:rPr>
          <w:rFonts w:ascii="Arial" w:eastAsia="Calibri" w:hAnsi="Arial" w:cs="Arial"/>
          <w:color w:val="000000" w:themeColor="text1"/>
          <w:sz w:val="22"/>
          <w:szCs w:val="22"/>
        </w:rPr>
        <w:t>frequently</w:t>
      </w:r>
      <w:r w:rsidRPr="00B60918">
        <w:rPr>
          <w:rFonts w:ascii="Arial" w:eastAsia="Calibri" w:hAnsi="Arial" w:cs="Arial"/>
          <w:color w:val="000000" w:themeColor="text1"/>
          <w:sz w:val="22"/>
          <w:szCs w:val="22"/>
        </w:rPr>
        <w:t>. They are satisfied with the flexibility in setting their work hours and the opportunity to have weekends off</w:t>
      </w:r>
      <w:r w:rsidR="00E97ACE" w:rsidRPr="00B60918">
        <w:rPr>
          <w:rFonts w:ascii="Arial" w:eastAsia="Calibri" w:hAnsi="Arial" w:cs="Arial"/>
          <w:color w:val="000000" w:themeColor="text1"/>
          <w:sz w:val="22"/>
          <w:szCs w:val="22"/>
        </w:rPr>
        <w:t>, which</w:t>
      </w:r>
      <w:r w:rsidRPr="00B60918">
        <w:rPr>
          <w:rFonts w:ascii="Arial" w:eastAsia="Calibri" w:hAnsi="Arial" w:cs="Arial"/>
          <w:color w:val="000000" w:themeColor="text1"/>
          <w:sz w:val="22"/>
          <w:szCs w:val="22"/>
        </w:rPr>
        <w:t xml:space="preserve"> meet</w:t>
      </w:r>
      <w:r w:rsidR="00E97ACE" w:rsidRPr="00B60918">
        <w:rPr>
          <w:rFonts w:ascii="Arial" w:eastAsia="Calibri" w:hAnsi="Arial" w:cs="Arial"/>
          <w:color w:val="000000" w:themeColor="text1"/>
          <w:sz w:val="22"/>
          <w:szCs w:val="22"/>
        </w:rPr>
        <w:t>s</w:t>
      </w:r>
      <w:r w:rsidRPr="00B60918">
        <w:rPr>
          <w:rFonts w:ascii="Arial" w:eastAsia="Calibri" w:hAnsi="Arial" w:cs="Arial"/>
          <w:color w:val="000000" w:themeColor="text1"/>
          <w:sz w:val="22"/>
          <w:szCs w:val="22"/>
        </w:rPr>
        <w:t xml:space="preserve"> their expectations. </w:t>
      </w:r>
    </w:p>
    <w:p w14:paraId="160A2692" w14:textId="308594F1"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 xml:space="preserve">Regarding the balance </w:t>
      </w:r>
      <w:r w:rsidR="00CE1F38" w:rsidRPr="00B60918">
        <w:rPr>
          <w:rFonts w:ascii="Arial" w:eastAsia="Calibri" w:hAnsi="Arial" w:cs="Arial"/>
          <w:color w:val="000000" w:themeColor="text1"/>
          <w:sz w:val="22"/>
          <w:szCs w:val="22"/>
        </w:rPr>
        <w:t>between</w:t>
      </w:r>
      <w:r w:rsidRPr="00B60918">
        <w:rPr>
          <w:rFonts w:ascii="Arial" w:eastAsia="Calibri" w:hAnsi="Arial" w:cs="Arial"/>
          <w:color w:val="000000" w:themeColor="text1"/>
          <w:sz w:val="22"/>
          <w:szCs w:val="22"/>
        </w:rPr>
        <w:t xml:space="preserve"> family and work, respondents r</w:t>
      </w:r>
      <w:r w:rsidR="00160467" w:rsidRPr="00B60918">
        <w:rPr>
          <w:rFonts w:ascii="Arial" w:eastAsia="Calibri" w:hAnsi="Arial" w:cs="Arial"/>
          <w:color w:val="000000" w:themeColor="text1"/>
          <w:sz w:val="22"/>
          <w:szCs w:val="22"/>
        </w:rPr>
        <w:t>eported</w:t>
      </w:r>
      <w:r w:rsidRPr="00B60918">
        <w:rPr>
          <w:rFonts w:ascii="Arial" w:eastAsia="Calibri" w:hAnsi="Arial" w:cs="Arial"/>
          <w:color w:val="000000" w:themeColor="text1"/>
          <w:sz w:val="22"/>
          <w:szCs w:val="22"/>
        </w:rPr>
        <w:t xml:space="preserve"> a mean </w:t>
      </w:r>
      <w:r w:rsidR="00160467" w:rsidRPr="00B60918">
        <w:rPr>
          <w:rFonts w:ascii="Arial" w:eastAsia="Calibri" w:hAnsi="Arial" w:cs="Arial"/>
          <w:color w:val="000000" w:themeColor="text1"/>
          <w:sz w:val="22"/>
          <w:szCs w:val="22"/>
        </w:rPr>
        <w:t xml:space="preserve">satisfaction level </w:t>
      </w:r>
      <w:r w:rsidRPr="00B60918">
        <w:rPr>
          <w:rFonts w:ascii="Arial" w:eastAsia="Calibri" w:hAnsi="Arial" w:cs="Arial"/>
          <w:color w:val="000000" w:themeColor="text1"/>
          <w:sz w:val="22"/>
          <w:szCs w:val="22"/>
        </w:rPr>
        <w:t xml:space="preserve">of 3.70, </w:t>
      </w:r>
      <w:r w:rsidR="00160467" w:rsidRPr="00B60918">
        <w:rPr>
          <w:rFonts w:ascii="Arial" w:eastAsia="Calibri" w:hAnsi="Arial" w:cs="Arial"/>
          <w:color w:val="000000" w:themeColor="text1"/>
          <w:sz w:val="22"/>
          <w:szCs w:val="22"/>
        </w:rPr>
        <w:t>indica</w:t>
      </w:r>
      <w:r w:rsidRPr="00B60918">
        <w:rPr>
          <w:rFonts w:ascii="Arial" w:eastAsia="Calibri" w:hAnsi="Arial" w:cs="Arial"/>
          <w:color w:val="000000" w:themeColor="text1"/>
          <w:sz w:val="22"/>
          <w:szCs w:val="22"/>
        </w:rPr>
        <w:t>ting a g</w:t>
      </w:r>
      <w:r w:rsidR="00CE1F38" w:rsidRPr="00B60918">
        <w:rPr>
          <w:rFonts w:ascii="Arial" w:eastAsia="Calibri" w:hAnsi="Arial" w:cs="Arial"/>
          <w:color w:val="000000" w:themeColor="text1"/>
          <w:sz w:val="22"/>
          <w:szCs w:val="22"/>
        </w:rPr>
        <w:t>enerally positive</w:t>
      </w:r>
      <w:r w:rsidRPr="00B60918">
        <w:rPr>
          <w:rFonts w:ascii="Arial" w:eastAsia="Calibri" w:hAnsi="Arial" w:cs="Arial"/>
          <w:color w:val="000000" w:themeColor="text1"/>
          <w:sz w:val="22"/>
          <w:szCs w:val="22"/>
        </w:rPr>
        <w:t xml:space="preserve"> </w:t>
      </w:r>
      <w:r w:rsidR="00160467" w:rsidRPr="00B60918">
        <w:rPr>
          <w:rFonts w:ascii="Arial" w:eastAsia="Calibri" w:hAnsi="Arial" w:cs="Arial"/>
          <w:color w:val="000000" w:themeColor="text1"/>
          <w:sz w:val="22"/>
          <w:szCs w:val="22"/>
        </w:rPr>
        <w:t>satisfaction</w:t>
      </w:r>
      <w:r w:rsidRPr="00B60918">
        <w:rPr>
          <w:rFonts w:ascii="Arial" w:eastAsia="Calibri" w:hAnsi="Arial" w:cs="Arial"/>
          <w:color w:val="000000" w:themeColor="text1"/>
          <w:sz w:val="22"/>
          <w:szCs w:val="22"/>
        </w:rPr>
        <w:t>. They are satisfied as the hospital provide</w:t>
      </w:r>
      <w:r w:rsidR="00CE1F38" w:rsidRPr="00B60918">
        <w:rPr>
          <w:rFonts w:ascii="Arial" w:eastAsia="Calibri" w:hAnsi="Arial" w:cs="Arial"/>
          <w:color w:val="000000" w:themeColor="text1"/>
          <w:sz w:val="22"/>
          <w:szCs w:val="22"/>
        </w:rPr>
        <w:t>s</w:t>
      </w:r>
      <w:r w:rsidRPr="00B60918">
        <w:rPr>
          <w:rFonts w:ascii="Arial" w:eastAsia="Calibri" w:hAnsi="Arial" w:cs="Arial"/>
          <w:color w:val="000000" w:themeColor="text1"/>
          <w:sz w:val="22"/>
          <w:szCs w:val="22"/>
        </w:rPr>
        <w:t xml:space="preserve"> opportunities for part-time work, maternity leave, and access to childcare facilities</w:t>
      </w:r>
      <w:r w:rsidR="00CE1F38" w:rsidRPr="00B60918">
        <w:rPr>
          <w:rFonts w:ascii="Arial" w:eastAsia="Calibri" w:hAnsi="Arial" w:cs="Arial"/>
          <w:color w:val="000000" w:themeColor="text1"/>
          <w:sz w:val="22"/>
          <w:szCs w:val="22"/>
        </w:rPr>
        <w:t>, which</w:t>
      </w:r>
      <w:r w:rsidRPr="00B60918">
        <w:rPr>
          <w:rFonts w:ascii="Arial" w:eastAsia="Calibri" w:hAnsi="Arial" w:cs="Arial"/>
          <w:color w:val="000000" w:themeColor="text1"/>
          <w:sz w:val="22"/>
          <w:szCs w:val="22"/>
        </w:rPr>
        <w:t xml:space="preserve"> meet the needs of the respondents, providing adequate support for those balancing family responsibilities with their careers.</w:t>
      </w:r>
    </w:p>
    <w:p w14:paraId="1E766FDB" w14:textId="0DAB3998"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 xml:space="preserve">For coworkers, the respondents rated their satisfaction at 3.65, </w:t>
      </w:r>
      <w:r w:rsidR="00160467" w:rsidRPr="00B60918">
        <w:rPr>
          <w:rFonts w:ascii="Arial" w:eastAsia="Calibri" w:hAnsi="Arial" w:cs="Arial"/>
          <w:color w:val="000000" w:themeColor="text1"/>
          <w:sz w:val="22"/>
          <w:szCs w:val="22"/>
        </w:rPr>
        <w:t>indica</w:t>
      </w:r>
      <w:r w:rsidRPr="00B60918">
        <w:rPr>
          <w:rFonts w:ascii="Arial" w:eastAsia="Calibri" w:hAnsi="Arial" w:cs="Arial"/>
          <w:color w:val="000000" w:themeColor="text1"/>
          <w:sz w:val="22"/>
          <w:szCs w:val="22"/>
        </w:rPr>
        <w:t xml:space="preserve">ting a </w:t>
      </w:r>
      <w:r w:rsidR="00160467" w:rsidRPr="00B60918">
        <w:rPr>
          <w:rFonts w:ascii="Arial" w:eastAsia="Calibri" w:hAnsi="Arial" w:cs="Arial"/>
          <w:color w:val="000000" w:themeColor="text1"/>
          <w:sz w:val="22"/>
          <w:szCs w:val="22"/>
        </w:rPr>
        <w:t xml:space="preserve">generally </w:t>
      </w:r>
      <w:r w:rsidRPr="00B60918">
        <w:rPr>
          <w:rFonts w:ascii="Arial" w:eastAsia="Calibri" w:hAnsi="Arial" w:cs="Arial"/>
          <w:color w:val="000000" w:themeColor="text1"/>
          <w:sz w:val="22"/>
          <w:szCs w:val="22"/>
        </w:rPr>
        <w:t xml:space="preserve">positive view of their relationships with nursing peers, immediate supervisors, and the physicians they work with. </w:t>
      </w:r>
      <w:r w:rsidR="00160467" w:rsidRPr="00B60918">
        <w:rPr>
          <w:rFonts w:ascii="Arial" w:eastAsia="Calibri" w:hAnsi="Arial" w:cs="Arial"/>
          <w:color w:val="000000" w:themeColor="text1"/>
          <w:sz w:val="22"/>
          <w:szCs w:val="22"/>
        </w:rPr>
        <w:t>I</w:t>
      </w:r>
      <w:r w:rsidRPr="00B60918">
        <w:rPr>
          <w:rFonts w:ascii="Arial" w:eastAsia="Calibri" w:hAnsi="Arial" w:cs="Arial"/>
          <w:color w:val="000000" w:themeColor="text1"/>
          <w:sz w:val="22"/>
          <w:szCs w:val="22"/>
        </w:rPr>
        <w:t>nteractions with coworkers contribute to a supportive and collaborative work environment, which is crucial for job satisfaction.</w:t>
      </w:r>
    </w:p>
    <w:p w14:paraId="40ADDC9B" w14:textId="77777777"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 xml:space="preserve">In terms of interaction opportunities, respondents gave a mean rating of 3.50, indicating a moderate satisfaction level. They seem to be content with the opportunities for social and professional interactions within their workplace, such as the delivery of care </w:t>
      </w:r>
      <w:r w:rsidRPr="00B60918">
        <w:rPr>
          <w:rFonts w:ascii="Arial" w:eastAsia="Calibri" w:hAnsi="Arial" w:cs="Arial"/>
          <w:color w:val="000000" w:themeColor="text1"/>
          <w:sz w:val="22"/>
          <w:szCs w:val="22"/>
        </w:rPr>
        <w:lastRenderedPageBreak/>
        <w:t>methods used on their unit, social contact with colleagues, and professional interactions with other disciplines.</w:t>
      </w:r>
    </w:p>
    <w:p w14:paraId="68F4FB0D" w14:textId="0ACF481D"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 xml:space="preserve">In relation to professional opportunities, the respondents </w:t>
      </w:r>
      <w:r w:rsidR="00160467" w:rsidRPr="00B60918">
        <w:rPr>
          <w:rFonts w:ascii="Arial" w:eastAsia="Calibri" w:hAnsi="Arial" w:cs="Arial"/>
          <w:color w:val="000000" w:themeColor="text1"/>
          <w:sz w:val="22"/>
          <w:szCs w:val="22"/>
        </w:rPr>
        <w:t>reported</w:t>
      </w:r>
      <w:r w:rsidRPr="00B60918">
        <w:rPr>
          <w:rFonts w:ascii="Arial" w:eastAsia="Calibri" w:hAnsi="Arial" w:cs="Arial"/>
          <w:color w:val="000000" w:themeColor="text1"/>
          <w:sz w:val="22"/>
          <w:szCs w:val="22"/>
        </w:rPr>
        <w:t xml:space="preserve"> a mean of 3.40, </w:t>
      </w:r>
      <w:r w:rsidR="00160467" w:rsidRPr="00B60918">
        <w:rPr>
          <w:rFonts w:ascii="Arial" w:eastAsia="Calibri" w:hAnsi="Arial" w:cs="Arial"/>
          <w:color w:val="000000" w:themeColor="text1"/>
          <w:sz w:val="22"/>
          <w:szCs w:val="22"/>
        </w:rPr>
        <w:t>indicating</w:t>
      </w:r>
      <w:r w:rsidRPr="00B60918">
        <w:rPr>
          <w:rFonts w:ascii="Arial" w:eastAsia="Calibri" w:hAnsi="Arial" w:cs="Arial"/>
          <w:color w:val="000000" w:themeColor="text1"/>
          <w:sz w:val="22"/>
          <w:szCs w:val="22"/>
        </w:rPr>
        <w:t xml:space="preserve"> that while there are opportunities for career development—such as working with student nurses, participating in committees, and engaging in research—there may be room for improvement in providing more frequent </w:t>
      </w:r>
      <w:r w:rsidR="00160467" w:rsidRPr="00B60918">
        <w:rPr>
          <w:rFonts w:ascii="Arial" w:eastAsia="Calibri" w:hAnsi="Arial" w:cs="Arial"/>
          <w:color w:val="000000" w:themeColor="text1"/>
          <w:sz w:val="22"/>
          <w:szCs w:val="22"/>
        </w:rPr>
        <w:t>and</w:t>
      </w:r>
      <w:r w:rsidRPr="00B60918">
        <w:rPr>
          <w:rFonts w:ascii="Arial" w:eastAsia="Calibri" w:hAnsi="Arial" w:cs="Arial"/>
          <w:color w:val="000000" w:themeColor="text1"/>
          <w:sz w:val="22"/>
          <w:szCs w:val="22"/>
        </w:rPr>
        <w:t xml:space="preserve"> varied professional growth opportunities.</w:t>
      </w:r>
    </w:p>
    <w:p w14:paraId="19500C46" w14:textId="77777777"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In the area of praise and recognition, the respondents expressed moderate satisfaction with a mean rating of 3.55. This suggests that while they receive recognition for their work from both superiors and peers, there may be additional opportunities to provide more encouragement and feedback to boost motivation and job satisfaction.</w:t>
      </w:r>
    </w:p>
    <w:p w14:paraId="2EF39825" w14:textId="4D0E2660"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Finally, in terms of control and responsibility, respondents gave a mean rating of 3.60, reflecting a relatively high level of satisfaction. They feel they have a good amount of responsibility and control over their work environment and are involved in decision-making processes within the organization. However, there might still be areas for further empowerment and inclusion in organizational decisions.</w:t>
      </w:r>
    </w:p>
    <w:p w14:paraId="52209E8E" w14:textId="68C37B94" w:rsidR="005F11CC"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Overall, there is satisfaction across the different factors (3.64). The data suggest</w:t>
      </w:r>
      <w:r w:rsidR="00160467" w:rsidRPr="00B60918">
        <w:rPr>
          <w:rFonts w:ascii="Arial" w:eastAsia="Calibri" w:hAnsi="Arial" w:cs="Arial"/>
          <w:color w:val="000000" w:themeColor="text1"/>
          <w:sz w:val="22"/>
          <w:szCs w:val="22"/>
        </w:rPr>
        <w:t xml:space="preserve"> that</w:t>
      </w:r>
      <w:r w:rsidRPr="00B60918">
        <w:rPr>
          <w:rFonts w:ascii="Arial" w:eastAsia="Calibri" w:hAnsi="Arial" w:cs="Arial"/>
          <w:color w:val="000000" w:themeColor="text1"/>
          <w:sz w:val="22"/>
          <w:szCs w:val="22"/>
        </w:rPr>
        <w:t xml:space="preserve"> the nurses are satisfied with their jobs, indicating that this is within their expect</w:t>
      </w:r>
      <w:r w:rsidR="00160467" w:rsidRPr="00B60918">
        <w:rPr>
          <w:rFonts w:ascii="Arial" w:eastAsia="Calibri" w:hAnsi="Arial" w:cs="Arial"/>
          <w:color w:val="000000" w:themeColor="text1"/>
          <w:sz w:val="22"/>
          <w:szCs w:val="22"/>
        </w:rPr>
        <w:t>ations</w:t>
      </w:r>
      <w:r w:rsidRPr="00B60918">
        <w:rPr>
          <w:rFonts w:ascii="Arial" w:eastAsia="Calibri" w:hAnsi="Arial" w:cs="Arial"/>
          <w:color w:val="000000" w:themeColor="text1"/>
          <w:sz w:val="22"/>
          <w:szCs w:val="22"/>
        </w:rPr>
        <w:t xml:space="preserve">. </w:t>
      </w:r>
    </w:p>
    <w:p w14:paraId="2E68DE65" w14:textId="73F1D9A7" w:rsidR="00B60918" w:rsidRDefault="00B60918" w:rsidP="00B60918">
      <w:pPr>
        <w:spacing w:line="360" w:lineRule="auto"/>
        <w:ind w:firstLine="720"/>
        <w:contextualSpacing/>
        <w:jc w:val="both"/>
        <w:rPr>
          <w:rFonts w:ascii="Arial" w:eastAsia="Calibri" w:hAnsi="Arial" w:cs="Arial"/>
          <w:color w:val="000000" w:themeColor="text1"/>
          <w:sz w:val="22"/>
          <w:szCs w:val="22"/>
        </w:rPr>
      </w:pPr>
    </w:p>
    <w:p w14:paraId="78F33A8B" w14:textId="77777777" w:rsidR="005F11CC" w:rsidRPr="00B60918" w:rsidRDefault="000C2C8B">
      <w:pPr>
        <w:spacing w:after="200"/>
        <w:contextualSpacing/>
        <w:jc w:val="both"/>
        <w:rPr>
          <w:rFonts w:ascii="Arial" w:eastAsia="Calibri" w:hAnsi="Arial" w:cs="Arial"/>
          <w:bCs/>
          <w:color w:val="000000" w:themeColor="text1"/>
          <w:sz w:val="22"/>
          <w:szCs w:val="22"/>
        </w:rPr>
      </w:pPr>
      <w:r w:rsidRPr="00B60918">
        <w:rPr>
          <w:rFonts w:ascii="Arial" w:eastAsia="Calibri" w:hAnsi="Arial" w:cs="Arial"/>
          <w:bCs/>
          <w:color w:val="000000" w:themeColor="text1"/>
          <w:sz w:val="22"/>
          <w:szCs w:val="22"/>
        </w:rPr>
        <w:t>Table 2</w:t>
      </w:r>
    </w:p>
    <w:p w14:paraId="2619E175" w14:textId="77777777" w:rsidR="005F11CC" w:rsidRPr="00B60918" w:rsidRDefault="000C2C8B">
      <w:pPr>
        <w:spacing w:after="200"/>
        <w:contextualSpacing/>
        <w:jc w:val="both"/>
        <w:rPr>
          <w:rFonts w:ascii="Arial" w:eastAsia="Calibri" w:hAnsi="Arial" w:cs="Arial"/>
          <w:i/>
          <w:iCs/>
          <w:color w:val="000000" w:themeColor="text1"/>
          <w:sz w:val="22"/>
          <w:szCs w:val="22"/>
        </w:rPr>
      </w:pPr>
      <w:r w:rsidRPr="00B60918">
        <w:rPr>
          <w:rFonts w:ascii="Arial" w:eastAsia="Calibri" w:hAnsi="Arial" w:cs="Arial"/>
          <w:i/>
          <w:iCs/>
          <w:color w:val="000000" w:themeColor="text1"/>
          <w:sz w:val="22"/>
          <w:szCs w:val="22"/>
        </w:rPr>
        <w:t>Level of Job Satisfaction</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257"/>
        <w:gridCol w:w="1794"/>
        <w:gridCol w:w="1794"/>
        <w:gridCol w:w="1795"/>
      </w:tblGrid>
      <w:tr w:rsidR="00420144" w:rsidRPr="00B60918" w14:paraId="0F84B7D3" w14:textId="77777777">
        <w:trPr>
          <w:cantSplit/>
          <w:trHeight w:val="393"/>
        </w:trPr>
        <w:tc>
          <w:tcPr>
            <w:tcW w:w="1885" w:type="pct"/>
            <w:tcBorders>
              <w:top w:val="single" w:sz="4" w:space="0" w:color="auto"/>
              <w:bottom w:val="single" w:sz="4" w:space="0" w:color="auto"/>
            </w:tcBorders>
            <w:shd w:val="clear" w:color="auto" w:fill="FFFFFF"/>
            <w:vAlign w:val="center"/>
          </w:tcPr>
          <w:p w14:paraId="56CBC1F1" w14:textId="77777777" w:rsidR="005F11CC" w:rsidRPr="00B60918" w:rsidRDefault="000C2C8B">
            <w:pPr>
              <w:spacing w:line="360" w:lineRule="auto"/>
              <w:jc w:val="center"/>
              <w:rPr>
                <w:rFonts w:ascii="Arial" w:hAnsi="Arial" w:cs="Arial"/>
                <w:color w:val="000000" w:themeColor="text1"/>
                <w:sz w:val="22"/>
                <w:szCs w:val="22"/>
              </w:rPr>
            </w:pPr>
            <w:r w:rsidRPr="00B60918">
              <w:rPr>
                <w:rFonts w:ascii="Arial" w:hAnsi="Arial" w:cs="Arial"/>
                <w:color w:val="000000" w:themeColor="text1"/>
                <w:sz w:val="22"/>
                <w:szCs w:val="22"/>
              </w:rPr>
              <w:t>Indicators of Job Satisfaction</w:t>
            </w:r>
          </w:p>
        </w:tc>
        <w:tc>
          <w:tcPr>
            <w:tcW w:w="1038" w:type="pct"/>
            <w:tcBorders>
              <w:top w:val="single" w:sz="4" w:space="0" w:color="auto"/>
              <w:bottom w:val="single" w:sz="4" w:space="0" w:color="auto"/>
            </w:tcBorders>
            <w:shd w:val="clear" w:color="auto" w:fill="FFFFFF"/>
            <w:vAlign w:val="center"/>
          </w:tcPr>
          <w:p w14:paraId="61DC10CB" w14:textId="77777777" w:rsidR="005F11CC" w:rsidRPr="00B60918" w:rsidRDefault="000C2C8B">
            <w:pPr>
              <w:autoSpaceDE w:val="0"/>
              <w:autoSpaceDN w:val="0"/>
              <w:adjustRightInd w:val="0"/>
              <w:spacing w:line="360" w:lineRule="auto"/>
              <w:ind w:right="60"/>
              <w:jc w:val="center"/>
              <w:rPr>
                <w:rFonts w:ascii="Arial" w:hAnsi="Arial" w:cs="Arial"/>
                <w:color w:val="000000" w:themeColor="text1"/>
                <w:sz w:val="22"/>
                <w:szCs w:val="22"/>
              </w:rPr>
            </w:pPr>
            <w:r w:rsidRPr="00B60918">
              <w:rPr>
                <w:rFonts w:ascii="Arial" w:hAnsi="Arial" w:cs="Arial"/>
                <w:color w:val="000000" w:themeColor="text1"/>
                <w:sz w:val="22"/>
                <w:szCs w:val="22"/>
              </w:rPr>
              <w:t>Mean</w:t>
            </w:r>
          </w:p>
        </w:tc>
        <w:tc>
          <w:tcPr>
            <w:tcW w:w="1038" w:type="pct"/>
            <w:tcBorders>
              <w:top w:val="single" w:sz="4" w:space="0" w:color="auto"/>
              <w:bottom w:val="single" w:sz="4" w:space="0" w:color="auto"/>
            </w:tcBorders>
            <w:shd w:val="clear" w:color="auto" w:fill="FFFFFF"/>
            <w:vAlign w:val="center"/>
          </w:tcPr>
          <w:p w14:paraId="527D1835"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Std. Deviation</w:t>
            </w:r>
          </w:p>
        </w:tc>
        <w:tc>
          <w:tcPr>
            <w:tcW w:w="1039" w:type="pct"/>
            <w:tcBorders>
              <w:top w:val="single" w:sz="4" w:space="0" w:color="auto"/>
              <w:bottom w:val="single" w:sz="4" w:space="0" w:color="auto"/>
            </w:tcBorders>
            <w:shd w:val="clear" w:color="auto" w:fill="FFFFFF"/>
            <w:vAlign w:val="center"/>
          </w:tcPr>
          <w:p w14:paraId="241688A4"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Description</w:t>
            </w:r>
          </w:p>
        </w:tc>
      </w:tr>
      <w:tr w:rsidR="00420144" w:rsidRPr="00B60918" w14:paraId="288DB4CD" w14:textId="77777777">
        <w:trPr>
          <w:cantSplit/>
          <w:trHeight w:val="314"/>
        </w:trPr>
        <w:tc>
          <w:tcPr>
            <w:tcW w:w="1885" w:type="pct"/>
            <w:tcBorders>
              <w:top w:val="single" w:sz="4" w:space="0" w:color="auto"/>
            </w:tcBorders>
            <w:shd w:val="clear" w:color="auto" w:fill="FFFFFF"/>
            <w:vAlign w:val="center"/>
          </w:tcPr>
          <w:p w14:paraId="718CCEA0" w14:textId="77777777" w:rsidR="005F11CC" w:rsidRPr="00B60918" w:rsidRDefault="000C2C8B">
            <w:pPr>
              <w:autoSpaceDE w:val="0"/>
              <w:autoSpaceDN w:val="0"/>
              <w:adjustRightInd w:val="0"/>
              <w:spacing w:line="360" w:lineRule="auto"/>
              <w:ind w:left="60" w:right="60"/>
              <w:rPr>
                <w:rFonts w:ascii="Arial" w:hAnsi="Arial" w:cs="Arial"/>
                <w:color w:val="000000" w:themeColor="text1"/>
                <w:sz w:val="22"/>
                <w:szCs w:val="22"/>
              </w:rPr>
            </w:pPr>
            <w:r w:rsidRPr="00B60918">
              <w:rPr>
                <w:rFonts w:ascii="Arial" w:hAnsi="Arial" w:cs="Arial"/>
                <w:color w:val="000000" w:themeColor="text1"/>
                <w:sz w:val="22"/>
                <w:szCs w:val="22"/>
              </w:rPr>
              <w:t>Extrinsic rewards</w:t>
            </w:r>
          </w:p>
        </w:tc>
        <w:tc>
          <w:tcPr>
            <w:tcW w:w="1038" w:type="pct"/>
            <w:tcBorders>
              <w:top w:val="single" w:sz="4" w:space="0" w:color="auto"/>
            </w:tcBorders>
            <w:shd w:val="clear" w:color="auto" w:fill="FFFFFF"/>
            <w:vAlign w:val="center"/>
          </w:tcPr>
          <w:p w14:paraId="41DFBA13"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3.47</w:t>
            </w:r>
          </w:p>
        </w:tc>
        <w:tc>
          <w:tcPr>
            <w:tcW w:w="1038" w:type="pct"/>
            <w:tcBorders>
              <w:top w:val="single" w:sz="4" w:space="0" w:color="auto"/>
            </w:tcBorders>
            <w:shd w:val="clear" w:color="auto" w:fill="FFFFFF"/>
            <w:vAlign w:val="center"/>
          </w:tcPr>
          <w:p w14:paraId="3EF23EBF"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.676</w:t>
            </w:r>
          </w:p>
        </w:tc>
        <w:tc>
          <w:tcPr>
            <w:tcW w:w="1039" w:type="pct"/>
            <w:tcBorders>
              <w:top w:val="single" w:sz="4" w:space="0" w:color="auto"/>
            </w:tcBorders>
            <w:shd w:val="clear" w:color="auto" w:fill="FFFFFF"/>
            <w:vAlign w:val="center"/>
          </w:tcPr>
          <w:p w14:paraId="6E5E090A"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Satisfied</w:t>
            </w:r>
          </w:p>
        </w:tc>
      </w:tr>
      <w:tr w:rsidR="00420144" w:rsidRPr="00B60918" w14:paraId="25C14084" w14:textId="77777777">
        <w:trPr>
          <w:cantSplit/>
          <w:trHeight w:val="330"/>
        </w:trPr>
        <w:tc>
          <w:tcPr>
            <w:tcW w:w="1885" w:type="pct"/>
            <w:shd w:val="clear" w:color="auto" w:fill="FFFFFF"/>
            <w:vAlign w:val="center"/>
          </w:tcPr>
          <w:p w14:paraId="5F5DF32A" w14:textId="77777777" w:rsidR="005F11CC" w:rsidRPr="00B60918" w:rsidRDefault="000C2C8B">
            <w:pPr>
              <w:autoSpaceDE w:val="0"/>
              <w:autoSpaceDN w:val="0"/>
              <w:adjustRightInd w:val="0"/>
              <w:spacing w:line="360" w:lineRule="auto"/>
              <w:ind w:left="60" w:right="60"/>
              <w:rPr>
                <w:rFonts w:ascii="Arial" w:hAnsi="Arial" w:cs="Arial"/>
                <w:color w:val="000000" w:themeColor="text1"/>
                <w:sz w:val="22"/>
                <w:szCs w:val="22"/>
              </w:rPr>
            </w:pPr>
            <w:r w:rsidRPr="00B60918">
              <w:rPr>
                <w:rFonts w:ascii="Arial" w:hAnsi="Arial" w:cs="Arial"/>
                <w:color w:val="000000" w:themeColor="text1"/>
                <w:sz w:val="22"/>
                <w:szCs w:val="22"/>
              </w:rPr>
              <w:t>Scheduling</w:t>
            </w:r>
          </w:p>
        </w:tc>
        <w:tc>
          <w:tcPr>
            <w:tcW w:w="1038" w:type="pct"/>
            <w:shd w:val="clear" w:color="auto" w:fill="FFFFFF"/>
            <w:vAlign w:val="center"/>
          </w:tcPr>
          <w:p w14:paraId="3246722B"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3.56</w:t>
            </w:r>
          </w:p>
        </w:tc>
        <w:tc>
          <w:tcPr>
            <w:tcW w:w="1038" w:type="pct"/>
            <w:shd w:val="clear" w:color="auto" w:fill="FFFFFF"/>
            <w:vAlign w:val="center"/>
          </w:tcPr>
          <w:p w14:paraId="5396A247"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.808</w:t>
            </w:r>
          </w:p>
        </w:tc>
        <w:tc>
          <w:tcPr>
            <w:tcW w:w="1039" w:type="pct"/>
            <w:shd w:val="clear" w:color="auto" w:fill="FFFFFF"/>
            <w:vAlign w:val="center"/>
          </w:tcPr>
          <w:p w14:paraId="54DC62A5"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Satisfied</w:t>
            </w:r>
          </w:p>
        </w:tc>
      </w:tr>
      <w:tr w:rsidR="00420144" w:rsidRPr="00B60918" w14:paraId="4C120611" w14:textId="77777777">
        <w:trPr>
          <w:cantSplit/>
          <w:trHeight w:val="314"/>
        </w:trPr>
        <w:tc>
          <w:tcPr>
            <w:tcW w:w="1885" w:type="pct"/>
            <w:shd w:val="clear" w:color="auto" w:fill="FFFFFF"/>
            <w:vAlign w:val="center"/>
          </w:tcPr>
          <w:p w14:paraId="01D4C300" w14:textId="77777777" w:rsidR="005F11CC" w:rsidRPr="00B60918" w:rsidRDefault="000C2C8B">
            <w:pPr>
              <w:autoSpaceDE w:val="0"/>
              <w:autoSpaceDN w:val="0"/>
              <w:adjustRightInd w:val="0"/>
              <w:spacing w:line="360" w:lineRule="auto"/>
              <w:ind w:left="60" w:right="60"/>
              <w:rPr>
                <w:rFonts w:ascii="Arial" w:hAnsi="Arial" w:cs="Arial"/>
                <w:color w:val="000000" w:themeColor="text1"/>
                <w:sz w:val="22"/>
                <w:szCs w:val="22"/>
              </w:rPr>
            </w:pPr>
            <w:r w:rsidRPr="00B60918">
              <w:rPr>
                <w:rFonts w:ascii="Arial" w:hAnsi="Arial" w:cs="Arial"/>
                <w:color w:val="000000" w:themeColor="text1"/>
                <w:sz w:val="22"/>
                <w:szCs w:val="22"/>
              </w:rPr>
              <w:t>Family-work balance</w:t>
            </w:r>
          </w:p>
        </w:tc>
        <w:tc>
          <w:tcPr>
            <w:tcW w:w="1038" w:type="pct"/>
            <w:shd w:val="clear" w:color="auto" w:fill="FFFFFF"/>
            <w:vAlign w:val="center"/>
          </w:tcPr>
          <w:p w14:paraId="5A498F92"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3.59</w:t>
            </w:r>
          </w:p>
        </w:tc>
        <w:tc>
          <w:tcPr>
            <w:tcW w:w="1038" w:type="pct"/>
            <w:shd w:val="clear" w:color="auto" w:fill="FFFFFF"/>
            <w:vAlign w:val="center"/>
          </w:tcPr>
          <w:p w14:paraId="5315B333"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.672</w:t>
            </w:r>
          </w:p>
        </w:tc>
        <w:tc>
          <w:tcPr>
            <w:tcW w:w="1039" w:type="pct"/>
            <w:shd w:val="clear" w:color="auto" w:fill="FFFFFF"/>
            <w:vAlign w:val="center"/>
          </w:tcPr>
          <w:p w14:paraId="0288903C"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Satisfied</w:t>
            </w:r>
          </w:p>
        </w:tc>
      </w:tr>
      <w:tr w:rsidR="00420144" w:rsidRPr="00B60918" w14:paraId="349F7312" w14:textId="77777777">
        <w:trPr>
          <w:cantSplit/>
          <w:trHeight w:val="330"/>
        </w:trPr>
        <w:tc>
          <w:tcPr>
            <w:tcW w:w="1885" w:type="pct"/>
            <w:shd w:val="clear" w:color="auto" w:fill="FFFFFF"/>
            <w:vAlign w:val="center"/>
          </w:tcPr>
          <w:p w14:paraId="6A7FA3D3" w14:textId="77777777" w:rsidR="005F11CC" w:rsidRPr="00B60918" w:rsidRDefault="000C2C8B">
            <w:pPr>
              <w:autoSpaceDE w:val="0"/>
              <w:autoSpaceDN w:val="0"/>
              <w:adjustRightInd w:val="0"/>
              <w:spacing w:line="360" w:lineRule="auto"/>
              <w:ind w:left="60" w:right="60"/>
              <w:rPr>
                <w:rFonts w:ascii="Arial" w:hAnsi="Arial" w:cs="Arial"/>
                <w:color w:val="000000" w:themeColor="text1"/>
                <w:sz w:val="22"/>
                <w:szCs w:val="22"/>
              </w:rPr>
            </w:pPr>
            <w:r w:rsidRPr="00B60918">
              <w:rPr>
                <w:rFonts w:ascii="Arial" w:hAnsi="Arial" w:cs="Arial"/>
                <w:color w:val="000000" w:themeColor="text1"/>
                <w:sz w:val="22"/>
                <w:szCs w:val="22"/>
              </w:rPr>
              <w:t>Co-workers</w:t>
            </w:r>
          </w:p>
        </w:tc>
        <w:tc>
          <w:tcPr>
            <w:tcW w:w="1038" w:type="pct"/>
            <w:shd w:val="clear" w:color="auto" w:fill="FFFFFF"/>
            <w:vAlign w:val="center"/>
          </w:tcPr>
          <w:p w14:paraId="3DBCCAD7"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3.70</w:t>
            </w:r>
          </w:p>
        </w:tc>
        <w:tc>
          <w:tcPr>
            <w:tcW w:w="1038" w:type="pct"/>
            <w:shd w:val="clear" w:color="auto" w:fill="FFFFFF"/>
            <w:vAlign w:val="center"/>
          </w:tcPr>
          <w:p w14:paraId="0EBE773F"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.730</w:t>
            </w:r>
          </w:p>
        </w:tc>
        <w:tc>
          <w:tcPr>
            <w:tcW w:w="1039" w:type="pct"/>
            <w:shd w:val="clear" w:color="auto" w:fill="FFFFFF"/>
            <w:vAlign w:val="center"/>
          </w:tcPr>
          <w:p w14:paraId="3BF156E5"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Satisfied</w:t>
            </w:r>
          </w:p>
        </w:tc>
      </w:tr>
      <w:tr w:rsidR="00420144" w:rsidRPr="00B60918" w14:paraId="770916DF" w14:textId="77777777">
        <w:trPr>
          <w:cantSplit/>
          <w:trHeight w:val="314"/>
        </w:trPr>
        <w:tc>
          <w:tcPr>
            <w:tcW w:w="1885" w:type="pct"/>
            <w:shd w:val="clear" w:color="auto" w:fill="FFFFFF"/>
            <w:vAlign w:val="center"/>
          </w:tcPr>
          <w:p w14:paraId="640E583F" w14:textId="77777777" w:rsidR="005F11CC" w:rsidRPr="00B60918" w:rsidRDefault="000C2C8B">
            <w:pPr>
              <w:autoSpaceDE w:val="0"/>
              <w:autoSpaceDN w:val="0"/>
              <w:adjustRightInd w:val="0"/>
              <w:spacing w:line="360" w:lineRule="auto"/>
              <w:ind w:left="60" w:right="60"/>
              <w:rPr>
                <w:rFonts w:ascii="Arial" w:hAnsi="Arial" w:cs="Arial"/>
                <w:color w:val="000000" w:themeColor="text1"/>
                <w:sz w:val="22"/>
                <w:szCs w:val="22"/>
              </w:rPr>
            </w:pPr>
            <w:r w:rsidRPr="00B60918">
              <w:rPr>
                <w:rFonts w:ascii="Arial" w:hAnsi="Arial" w:cs="Arial"/>
                <w:color w:val="000000" w:themeColor="text1"/>
                <w:sz w:val="22"/>
                <w:szCs w:val="22"/>
              </w:rPr>
              <w:t>Interaction</w:t>
            </w:r>
          </w:p>
        </w:tc>
        <w:tc>
          <w:tcPr>
            <w:tcW w:w="1038" w:type="pct"/>
            <w:shd w:val="clear" w:color="auto" w:fill="FFFFFF"/>
            <w:vAlign w:val="center"/>
          </w:tcPr>
          <w:p w14:paraId="155C5982"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3.68</w:t>
            </w:r>
          </w:p>
        </w:tc>
        <w:tc>
          <w:tcPr>
            <w:tcW w:w="1038" w:type="pct"/>
            <w:shd w:val="clear" w:color="auto" w:fill="FFFFFF"/>
            <w:vAlign w:val="center"/>
          </w:tcPr>
          <w:p w14:paraId="12E283EE"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.647</w:t>
            </w:r>
          </w:p>
        </w:tc>
        <w:tc>
          <w:tcPr>
            <w:tcW w:w="1039" w:type="pct"/>
            <w:shd w:val="clear" w:color="auto" w:fill="FFFFFF"/>
            <w:vAlign w:val="center"/>
          </w:tcPr>
          <w:p w14:paraId="16EC01AD"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Satisfied</w:t>
            </w:r>
          </w:p>
        </w:tc>
      </w:tr>
      <w:tr w:rsidR="00420144" w:rsidRPr="00B60918" w14:paraId="5FAA9DE2" w14:textId="77777777">
        <w:trPr>
          <w:cantSplit/>
          <w:trHeight w:val="330"/>
        </w:trPr>
        <w:tc>
          <w:tcPr>
            <w:tcW w:w="1885" w:type="pct"/>
            <w:shd w:val="clear" w:color="auto" w:fill="FFFFFF"/>
            <w:vAlign w:val="center"/>
          </w:tcPr>
          <w:p w14:paraId="32BF5EBA" w14:textId="77777777" w:rsidR="005F11CC" w:rsidRPr="00B60918" w:rsidRDefault="000C2C8B">
            <w:pPr>
              <w:autoSpaceDE w:val="0"/>
              <w:autoSpaceDN w:val="0"/>
              <w:adjustRightInd w:val="0"/>
              <w:spacing w:line="360" w:lineRule="auto"/>
              <w:ind w:left="60" w:right="60"/>
              <w:rPr>
                <w:rFonts w:ascii="Arial" w:hAnsi="Arial" w:cs="Arial"/>
                <w:color w:val="000000" w:themeColor="text1"/>
                <w:sz w:val="22"/>
                <w:szCs w:val="22"/>
              </w:rPr>
            </w:pPr>
            <w:r w:rsidRPr="00B60918">
              <w:rPr>
                <w:rFonts w:ascii="Arial" w:hAnsi="Arial" w:cs="Arial"/>
                <w:color w:val="000000" w:themeColor="text1"/>
                <w:sz w:val="22"/>
                <w:szCs w:val="22"/>
              </w:rPr>
              <w:t>Professional opportunities</w:t>
            </w:r>
          </w:p>
        </w:tc>
        <w:tc>
          <w:tcPr>
            <w:tcW w:w="1038" w:type="pct"/>
            <w:shd w:val="clear" w:color="auto" w:fill="FFFFFF"/>
            <w:vAlign w:val="center"/>
          </w:tcPr>
          <w:p w14:paraId="72A1C6D5"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3.38</w:t>
            </w:r>
          </w:p>
        </w:tc>
        <w:tc>
          <w:tcPr>
            <w:tcW w:w="1038" w:type="pct"/>
            <w:shd w:val="clear" w:color="auto" w:fill="FFFFFF"/>
            <w:vAlign w:val="center"/>
          </w:tcPr>
          <w:p w14:paraId="4355BB3C"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.621</w:t>
            </w:r>
          </w:p>
        </w:tc>
        <w:tc>
          <w:tcPr>
            <w:tcW w:w="1039" w:type="pct"/>
            <w:shd w:val="clear" w:color="auto" w:fill="FFFFFF"/>
            <w:vAlign w:val="center"/>
          </w:tcPr>
          <w:p w14:paraId="4AFCCF54"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Satisfied</w:t>
            </w:r>
          </w:p>
        </w:tc>
      </w:tr>
      <w:tr w:rsidR="00420144" w:rsidRPr="00B60918" w14:paraId="3BFCF03B" w14:textId="77777777">
        <w:trPr>
          <w:cantSplit/>
          <w:trHeight w:val="314"/>
        </w:trPr>
        <w:tc>
          <w:tcPr>
            <w:tcW w:w="1885" w:type="pct"/>
            <w:shd w:val="clear" w:color="auto" w:fill="FFFFFF"/>
            <w:vAlign w:val="center"/>
          </w:tcPr>
          <w:p w14:paraId="2F77D52C" w14:textId="77777777" w:rsidR="005F11CC" w:rsidRPr="00B60918" w:rsidRDefault="000C2C8B">
            <w:pPr>
              <w:autoSpaceDE w:val="0"/>
              <w:autoSpaceDN w:val="0"/>
              <w:adjustRightInd w:val="0"/>
              <w:spacing w:line="360" w:lineRule="auto"/>
              <w:ind w:left="60" w:right="60"/>
              <w:rPr>
                <w:rFonts w:ascii="Arial" w:hAnsi="Arial" w:cs="Arial"/>
                <w:color w:val="000000" w:themeColor="text1"/>
                <w:sz w:val="22"/>
                <w:szCs w:val="22"/>
              </w:rPr>
            </w:pPr>
            <w:r w:rsidRPr="00B60918">
              <w:rPr>
                <w:rFonts w:ascii="Arial" w:hAnsi="Arial" w:cs="Arial"/>
                <w:color w:val="000000" w:themeColor="text1"/>
                <w:sz w:val="22"/>
                <w:szCs w:val="22"/>
              </w:rPr>
              <w:t>Praise/recognition</w:t>
            </w:r>
          </w:p>
        </w:tc>
        <w:tc>
          <w:tcPr>
            <w:tcW w:w="1038" w:type="pct"/>
            <w:shd w:val="clear" w:color="auto" w:fill="FFFFFF"/>
            <w:vAlign w:val="center"/>
          </w:tcPr>
          <w:p w14:paraId="2339CC4F"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3.93</w:t>
            </w:r>
          </w:p>
        </w:tc>
        <w:tc>
          <w:tcPr>
            <w:tcW w:w="1038" w:type="pct"/>
            <w:shd w:val="clear" w:color="auto" w:fill="FFFFFF"/>
            <w:vAlign w:val="center"/>
          </w:tcPr>
          <w:p w14:paraId="7B5FA592"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.767</w:t>
            </w:r>
          </w:p>
        </w:tc>
        <w:tc>
          <w:tcPr>
            <w:tcW w:w="1039" w:type="pct"/>
            <w:shd w:val="clear" w:color="auto" w:fill="FFFFFF"/>
            <w:vAlign w:val="center"/>
          </w:tcPr>
          <w:p w14:paraId="1F5FDF0E"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Satisfied</w:t>
            </w:r>
          </w:p>
        </w:tc>
      </w:tr>
      <w:tr w:rsidR="00420144" w:rsidRPr="00B60918" w14:paraId="6F263A6A" w14:textId="77777777">
        <w:trPr>
          <w:cantSplit/>
          <w:trHeight w:val="330"/>
        </w:trPr>
        <w:tc>
          <w:tcPr>
            <w:tcW w:w="1885" w:type="pct"/>
            <w:tcBorders>
              <w:bottom w:val="single" w:sz="4" w:space="0" w:color="auto"/>
            </w:tcBorders>
            <w:shd w:val="clear" w:color="auto" w:fill="FFFFFF"/>
            <w:vAlign w:val="center"/>
          </w:tcPr>
          <w:p w14:paraId="7198E098" w14:textId="77777777" w:rsidR="005F11CC" w:rsidRPr="00B60918" w:rsidRDefault="000C2C8B">
            <w:pPr>
              <w:autoSpaceDE w:val="0"/>
              <w:autoSpaceDN w:val="0"/>
              <w:adjustRightInd w:val="0"/>
              <w:spacing w:line="360" w:lineRule="auto"/>
              <w:ind w:left="60" w:right="60"/>
              <w:rPr>
                <w:rFonts w:ascii="Arial" w:hAnsi="Arial" w:cs="Arial"/>
                <w:color w:val="000000" w:themeColor="text1"/>
                <w:sz w:val="22"/>
                <w:szCs w:val="22"/>
              </w:rPr>
            </w:pPr>
            <w:r w:rsidRPr="00B60918">
              <w:rPr>
                <w:rFonts w:ascii="Arial" w:hAnsi="Arial" w:cs="Arial"/>
                <w:color w:val="000000" w:themeColor="text1"/>
                <w:sz w:val="22"/>
                <w:szCs w:val="22"/>
              </w:rPr>
              <w:t>Control/responsibility</w:t>
            </w:r>
          </w:p>
        </w:tc>
        <w:tc>
          <w:tcPr>
            <w:tcW w:w="1038" w:type="pct"/>
            <w:tcBorders>
              <w:bottom w:val="single" w:sz="4" w:space="0" w:color="auto"/>
            </w:tcBorders>
            <w:shd w:val="clear" w:color="auto" w:fill="FFFFFF"/>
            <w:vAlign w:val="center"/>
          </w:tcPr>
          <w:p w14:paraId="10ED2D45"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3.84</w:t>
            </w:r>
          </w:p>
        </w:tc>
        <w:tc>
          <w:tcPr>
            <w:tcW w:w="1038" w:type="pct"/>
            <w:tcBorders>
              <w:bottom w:val="single" w:sz="4" w:space="0" w:color="auto"/>
            </w:tcBorders>
            <w:shd w:val="clear" w:color="auto" w:fill="FFFFFF"/>
            <w:vAlign w:val="center"/>
          </w:tcPr>
          <w:p w14:paraId="75EE61E4"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.821</w:t>
            </w:r>
          </w:p>
        </w:tc>
        <w:tc>
          <w:tcPr>
            <w:tcW w:w="1039" w:type="pct"/>
            <w:tcBorders>
              <w:bottom w:val="single" w:sz="4" w:space="0" w:color="auto"/>
            </w:tcBorders>
            <w:shd w:val="clear" w:color="auto" w:fill="FFFFFF"/>
            <w:vAlign w:val="center"/>
          </w:tcPr>
          <w:p w14:paraId="552E6003"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Satisfied</w:t>
            </w:r>
          </w:p>
        </w:tc>
      </w:tr>
      <w:tr w:rsidR="00420144" w:rsidRPr="00B60918" w14:paraId="32FBC0A6" w14:textId="77777777">
        <w:trPr>
          <w:cantSplit/>
          <w:trHeight w:val="294"/>
        </w:trPr>
        <w:tc>
          <w:tcPr>
            <w:tcW w:w="1885" w:type="pct"/>
            <w:tcBorders>
              <w:top w:val="single" w:sz="4" w:space="0" w:color="auto"/>
              <w:bottom w:val="single" w:sz="4" w:space="0" w:color="auto"/>
            </w:tcBorders>
            <w:shd w:val="clear" w:color="auto" w:fill="FFFFFF"/>
            <w:vAlign w:val="center"/>
          </w:tcPr>
          <w:p w14:paraId="289BE0DB" w14:textId="77777777" w:rsidR="005F11CC" w:rsidRPr="00B60918" w:rsidRDefault="000C2C8B">
            <w:pPr>
              <w:autoSpaceDE w:val="0"/>
              <w:autoSpaceDN w:val="0"/>
              <w:adjustRightInd w:val="0"/>
              <w:spacing w:line="360" w:lineRule="auto"/>
              <w:ind w:left="60" w:right="60"/>
              <w:rPr>
                <w:rFonts w:ascii="Arial" w:hAnsi="Arial" w:cs="Arial"/>
                <w:color w:val="000000" w:themeColor="text1"/>
                <w:sz w:val="22"/>
                <w:szCs w:val="22"/>
              </w:rPr>
            </w:pPr>
            <w:r w:rsidRPr="00B60918">
              <w:rPr>
                <w:rFonts w:ascii="Arial" w:hAnsi="Arial" w:cs="Arial"/>
                <w:color w:val="000000" w:themeColor="text1"/>
                <w:sz w:val="22"/>
                <w:szCs w:val="22"/>
              </w:rPr>
              <w:t>Overall Job Satisfaction</w:t>
            </w:r>
          </w:p>
        </w:tc>
        <w:tc>
          <w:tcPr>
            <w:tcW w:w="1038" w:type="pct"/>
            <w:tcBorders>
              <w:top w:val="single" w:sz="4" w:space="0" w:color="auto"/>
              <w:bottom w:val="single" w:sz="4" w:space="0" w:color="auto"/>
            </w:tcBorders>
            <w:shd w:val="clear" w:color="auto" w:fill="FFFFFF"/>
            <w:vAlign w:val="center"/>
          </w:tcPr>
          <w:p w14:paraId="7F0DFE35"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3.64</w:t>
            </w:r>
          </w:p>
        </w:tc>
        <w:tc>
          <w:tcPr>
            <w:tcW w:w="1038" w:type="pct"/>
            <w:tcBorders>
              <w:top w:val="single" w:sz="4" w:space="0" w:color="auto"/>
              <w:bottom w:val="single" w:sz="4" w:space="0" w:color="auto"/>
            </w:tcBorders>
            <w:shd w:val="clear" w:color="auto" w:fill="FFFFFF"/>
            <w:vAlign w:val="center"/>
          </w:tcPr>
          <w:p w14:paraId="56DE307D"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.424</w:t>
            </w:r>
          </w:p>
        </w:tc>
        <w:tc>
          <w:tcPr>
            <w:tcW w:w="1039" w:type="pct"/>
            <w:tcBorders>
              <w:top w:val="single" w:sz="4" w:space="0" w:color="auto"/>
              <w:bottom w:val="single" w:sz="4" w:space="0" w:color="auto"/>
            </w:tcBorders>
            <w:shd w:val="clear" w:color="auto" w:fill="FFFFFF"/>
            <w:vAlign w:val="center"/>
          </w:tcPr>
          <w:p w14:paraId="24F7015B"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Satisfied</w:t>
            </w:r>
          </w:p>
        </w:tc>
      </w:tr>
    </w:tbl>
    <w:p w14:paraId="207098C3" w14:textId="359810A7" w:rsidR="005F11CC" w:rsidRPr="00B60918" w:rsidRDefault="000C2C8B" w:rsidP="00B60918">
      <w:pPr>
        <w:spacing w:after="200"/>
        <w:contextualSpacing/>
        <w:jc w:val="both"/>
        <w:rPr>
          <w:rFonts w:ascii="Arial" w:eastAsia="Calibri" w:hAnsi="Arial" w:cs="Arial"/>
          <w:color w:val="000000" w:themeColor="text1"/>
          <w:sz w:val="16"/>
          <w:szCs w:val="16"/>
        </w:rPr>
      </w:pPr>
      <w:r w:rsidRPr="00B60918">
        <w:rPr>
          <w:rFonts w:ascii="Arial" w:eastAsia="Calibri" w:hAnsi="Arial" w:cs="Arial"/>
          <w:i/>
          <w:iCs/>
          <w:color w:val="000000" w:themeColor="text1"/>
          <w:sz w:val="16"/>
          <w:szCs w:val="16"/>
        </w:rPr>
        <w:t xml:space="preserve">Legend: </w:t>
      </w:r>
      <w:r w:rsidRPr="00B60918">
        <w:rPr>
          <w:rFonts w:ascii="Arial" w:eastAsia="Calibri" w:hAnsi="Arial" w:cs="Arial"/>
          <w:i/>
          <w:iCs/>
          <w:color w:val="000000" w:themeColor="text1"/>
          <w:sz w:val="16"/>
          <w:szCs w:val="16"/>
        </w:rPr>
        <w:tab/>
      </w:r>
      <w:r w:rsidRPr="00B60918">
        <w:rPr>
          <w:rFonts w:ascii="Arial" w:eastAsia="Calibri" w:hAnsi="Arial" w:cs="Arial"/>
          <w:color w:val="000000" w:themeColor="text1"/>
          <w:sz w:val="16"/>
          <w:szCs w:val="16"/>
        </w:rPr>
        <w:t>1.0-1.80 – Very Dissatisfied</w:t>
      </w:r>
      <w:r w:rsidR="00B60918">
        <w:rPr>
          <w:rFonts w:ascii="Arial" w:eastAsia="Calibri" w:hAnsi="Arial" w:cs="Arial"/>
          <w:color w:val="000000" w:themeColor="text1"/>
          <w:sz w:val="16"/>
          <w:szCs w:val="16"/>
        </w:rPr>
        <w:t xml:space="preserve">    </w:t>
      </w:r>
      <w:r w:rsidRPr="00B60918">
        <w:rPr>
          <w:rFonts w:ascii="Arial" w:eastAsia="Calibri" w:hAnsi="Arial" w:cs="Arial"/>
          <w:color w:val="000000" w:themeColor="text1"/>
          <w:sz w:val="16"/>
          <w:szCs w:val="16"/>
        </w:rPr>
        <w:t>1.81-2.60 – Dissatisfied</w:t>
      </w:r>
      <w:r w:rsidR="00B60918">
        <w:rPr>
          <w:rFonts w:ascii="Arial" w:eastAsia="Calibri" w:hAnsi="Arial" w:cs="Arial"/>
          <w:color w:val="000000" w:themeColor="text1"/>
          <w:sz w:val="16"/>
          <w:szCs w:val="16"/>
        </w:rPr>
        <w:t xml:space="preserve">     </w:t>
      </w:r>
      <w:r w:rsidRPr="00B60918">
        <w:rPr>
          <w:rFonts w:ascii="Arial" w:eastAsia="Calibri" w:hAnsi="Arial" w:cs="Arial"/>
          <w:color w:val="000000" w:themeColor="text1"/>
          <w:sz w:val="16"/>
          <w:szCs w:val="16"/>
        </w:rPr>
        <w:t>2.61-3.40 – Neither Satisfied nor Dissatisfied</w:t>
      </w:r>
    </w:p>
    <w:p w14:paraId="363F8377" w14:textId="475B0AD1" w:rsidR="005F11CC" w:rsidRPr="00B60918" w:rsidRDefault="000C2C8B" w:rsidP="00B60918">
      <w:pPr>
        <w:spacing w:after="200"/>
        <w:ind w:left="720"/>
        <w:contextualSpacing/>
        <w:jc w:val="both"/>
        <w:rPr>
          <w:rFonts w:ascii="Arial" w:hAnsi="Arial" w:cs="Arial"/>
          <w:color w:val="000000" w:themeColor="text1"/>
          <w:sz w:val="16"/>
          <w:szCs w:val="16"/>
        </w:rPr>
      </w:pPr>
      <w:r w:rsidRPr="00B60918">
        <w:rPr>
          <w:rFonts w:ascii="Arial" w:eastAsia="Calibri" w:hAnsi="Arial" w:cs="Arial"/>
          <w:color w:val="000000" w:themeColor="text1"/>
          <w:sz w:val="16"/>
          <w:szCs w:val="16"/>
        </w:rPr>
        <w:t>3.41-4.20 – Satisfied</w:t>
      </w:r>
      <w:r w:rsidR="00B60918">
        <w:rPr>
          <w:rFonts w:ascii="Arial" w:eastAsia="Calibri" w:hAnsi="Arial" w:cs="Arial"/>
          <w:color w:val="000000" w:themeColor="text1"/>
          <w:sz w:val="16"/>
          <w:szCs w:val="16"/>
        </w:rPr>
        <w:t xml:space="preserve">               </w:t>
      </w:r>
      <w:r w:rsidRPr="00B60918">
        <w:rPr>
          <w:rFonts w:ascii="Arial" w:eastAsia="Calibri" w:hAnsi="Arial" w:cs="Arial"/>
          <w:color w:val="000000" w:themeColor="text1"/>
          <w:sz w:val="16"/>
          <w:szCs w:val="16"/>
        </w:rPr>
        <w:t xml:space="preserve">4.21-5.0 – Very Satisfied </w:t>
      </w:r>
    </w:p>
    <w:p w14:paraId="3DA33BA8" w14:textId="77777777" w:rsidR="005F11CC" w:rsidRPr="00420144" w:rsidRDefault="005F11CC">
      <w:pPr>
        <w:spacing w:after="200" w:line="360" w:lineRule="auto"/>
        <w:contextualSpacing/>
        <w:jc w:val="both"/>
        <w:rPr>
          <w:rFonts w:eastAsia="Calibri"/>
          <w:color w:val="000000" w:themeColor="text1"/>
        </w:rPr>
      </w:pPr>
    </w:p>
    <w:p w14:paraId="5F28D711" w14:textId="77777777" w:rsidR="00B60918" w:rsidRDefault="00B60918">
      <w:pPr>
        <w:spacing w:after="200" w:line="360" w:lineRule="auto"/>
        <w:contextualSpacing/>
        <w:jc w:val="both"/>
        <w:rPr>
          <w:rFonts w:eastAsia="Calibri"/>
          <w:color w:val="000000" w:themeColor="text1"/>
        </w:rPr>
      </w:pPr>
      <w:r>
        <w:rPr>
          <w:rFonts w:eastAsia="Calibri"/>
          <w:color w:val="000000" w:themeColor="text1"/>
        </w:rPr>
        <w:br w:type="page"/>
      </w:r>
    </w:p>
    <w:p w14:paraId="3A346430" w14:textId="64A66977" w:rsidR="005F11CC" w:rsidRPr="00F24022" w:rsidRDefault="000C2C8B" w:rsidP="00F24022">
      <w:pPr>
        <w:spacing w:line="360" w:lineRule="auto"/>
        <w:contextualSpacing/>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lastRenderedPageBreak/>
        <w:t>Organizational Factors</w:t>
      </w:r>
    </w:p>
    <w:p w14:paraId="06F45C35" w14:textId="23B5110B" w:rsidR="005F11CC" w:rsidRPr="00F24022" w:rsidRDefault="000C2C8B" w:rsidP="00F24022">
      <w:pPr>
        <w:spacing w:line="360" w:lineRule="auto"/>
        <w:ind w:firstLine="720"/>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t xml:space="preserve">Table 3 presents the quality of organizational factors as rated by nurses based on the indicators included in the measure. The dimension of Nurse Manager, Ability, Leadership, and Support has a mean score of 3.84, which falls within the "Satisfactory" range. This suggests that respondents generally observe good leadership and support from their nurse managers most of the time. </w:t>
      </w:r>
      <w:r w:rsidR="00160467" w:rsidRPr="00F24022">
        <w:rPr>
          <w:rFonts w:ascii="Arial" w:eastAsia="Calibri" w:hAnsi="Arial" w:cs="Arial"/>
          <w:color w:val="000000" w:themeColor="text1"/>
          <w:sz w:val="22"/>
          <w:szCs w:val="22"/>
        </w:rPr>
        <w:t>N</w:t>
      </w:r>
      <w:r w:rsidRPr="00F24022">
        <w:rPr>
          <w:rFonts w:ascii="Arial" w:eastAsia="Calibri" w:hAnsi="Arial" w:cs="Arial"/>
          <w:color w:val="000000" w:themeColor="text1"/>
          <w:sz w:val="22"/>
          <w:szCs w:val="22"/>
        </w:rPr>
        <w:t xml:space="preserve">urse managers are seen as effective leaders who </w:t>
      </w:r>
      <w:r w:rsidR="00160467" w:rsidRPr="00F24022">
        <w:rPr>
          <w:rFonts w:ascii="Arial" w:eastAsia="Calibri" w:hAnsi="Arial" w:cs="Arial"/>
          <w:color w:val="000000" w:themeColor="text1"/>
          <w:sz w:val="22"/>
          <w:szCs w:val="22"/>
        </w:rPr>
        <w:t>support</w:t>
      </w:r>
      <w:r w:rsidRPr="00F24022">
        <w:rPr>
          <w:rFonts w:ascii="Arial" w:eastAsia="Calibri" w:hAnsi="Arial" w:cs="Arial"/>
          <w:color w:val="000000" w:themeColor="text1"/>
          <w:sz w:val="22"/>
          <w:szCs w:val="22"/>
        </w:rPr>
        <w:t xml:space="preserve"> the nursing staff in decision-making, </w:t>
      </w:r>
      <w:r w:rsidR="00160467" w:rsidRPr="00F24022">
        <w:rPr>
          <w:rFonts w:ascii="Arial" w:eastAsia="Calibri" w:hAnsi="Arial" w:cs="Arial"/>
          <w:color w:val="000000" w:themeColor="text1"/>
          <w:sz w:val="22"/>
          <w:szCs w:val="22"/>
        </w:rPr>
        <w:t>promote</w:t>
      </w:r>
      <w:r w:rsidRPr="00F24022">
        <w:rPr>
          <w:rFonts w:ascii="Arial" w:eastAsia="Calibri" w:hAnsi="Arial" w:cs="Arial"/>
          <w:color w:val="000000" w:themeColor="text1"/>
          <w:sz w:val="22"/>
          <w:szCs w:val="22"/>
        </w:rPr>
        <w:t xml:space="preserve"> staff development, and foster a positive work environment.</w:t>
      </w:r>
    </w:p>
    <w:p w14:paraId="67821DC4" w14:textId="1D2982E6" w:rsidR="005F11CC" w:rsidRPr="00F24022" w:rsidRDefault="000C2C8B" w:rsidP="00F24022">
      <w:pPr>
        <w:spacing w:line="360" w:lineRule="auto"/>
        <w:ind w:firstLine="720"/>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t xml:space="preserve">For Nurse Participation in the Workplace, the mean score of 2.96 places this dimension in the "Average" range. This means that nurse participation in workplace activities is </w:t>
      </w:r>
      <w:r w:rsidR="00160467" w:rsidRPr="00F24022">
        <w:rPr>
          <w:rFonts w:ascii="Arial" w:eastAsia="Calibri" w:hAnsi="Arial" w:cs="Arial"/>
          <w:color w:val="000000" w:themeColor="text1"/>
          <w:sz w:val="22"/>
          <w:szCs w:val="22"/>
        </w:rPr>
        <w:t>sometimes observed</w:t>
      </w:r>
      <w:r w:rsidRPr="00F24022">
        <w:rPr>
          <w:rFonts w:ascii="Arial" w:eastAsia="Calibri" w:hAnsi="Arial" w:cs="Arial"/>
          <w:color w:val="000000" w:themeColor="text1"/>
          <w:sz w:val="22"/>
          <w:szCs w:val="22"/>
        </w:rPr>
        <w:t xml:space="preserve">. They sometimes experience opportunities for career development, advancement, and involvement in committees. </w:t>
      </w:r>
    </w:p>
    <w:p w14:paraId="05BCD11B" w14:textId="226EC0D9" w:rsidR="005F11CC" w:rsidRDefault="000C2C8B" w:rsidP="00F24022">
      <w:pPr>
        <w:spacing w:line="360" w:lineRule="auto"/>
        <w:ind w:firstLine="720"/>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t>The Staffing and Resource Adequacy dimension has a mean score of 3.62, indicating that respondents are generally satisfied with staffing levels and resource availability, which is rated as "Satisfactory." This suggests that nurses</w:t>
      </w:r>
      <w:r w:rsidR="00160467" w:rsidRPr="00F24022">
        <w:rPr>
          <w:rFonts w:ascii="Arial" w:eastAsia="Calibri" w:hAnsi="Arial" w:cs="Arial"/>
          <w:color w:val="000000" w:themeColor="text1"/>
          <w:sz w:val="22"/>
          <w:szCs w:val="22"/>
        </w:rPr>
        <w:t>,</w:t>
      </w:r>
      <w:r w:rsidRPr="00F24022">
        <w:rPr>
          <w:rFonts w:ascii="Arial" w:eastAsia="Calibri" w:hAnsi="Arial" w:cs="Arial"/>
          <w:color w:val="000000" w:themeColor="text1"/>
          <w:sz w:val="22"/>
          <w:szCs w:val="22"/>
        </w:rPr>
        <w:t xml:space="preserve"> </w:t>
      </w:r>
      <w:r w:rsidR="00160467" w:rsidRPr="00F24022">
        <w:rPr>
          <w:rFonts w:ascii="Arial" w:eastAsia="Calibri" w:hAnsi="Arial" w:cs="Arial"/>
          <w:color w:val="000000" w:themeColor="text1"/>
          <w:sz w:val="22"/>
          <w:szCs w:val="22"/>
        </w:rPr>
        <w:t>for</w:t>
      </w:r>
      <w:r w:rsidRPr="00F24022">
        <w:rPr>
          <w:rFonts w:ascii="Arial" w:eastAsia="Calibri" w:hAnsi="Arial" w:cs="Arial"/>
          <w:color w:val="000000" w:themeColor="text1"/>
          <w:sz w:val="22"/>
          <w:szCs w:val="22"/>
        </w:rPr>
        <w:t xml:space="preserve"> the </w:t>
      </w:r>
      <w:r w:rsidR="00160467" w:rsidRPr="00F24022">
        <w:rPr>
          <w:rFonts w:ascii="Arial" w:eastAsia="Calibri" w:hAnsi="Arial" w:cs="Arial"/>
          <w:color w:val="000000" w:themeColor="text1"/>
          <w:sz w:val="22"/>
          <w:szCs w:val="22"/>
        </w:rPr>
        <w:t>most part,</w:t>
      </w:r>
      <w:r w:rsidRPr="00F24022">
        <w:rPr>
          <w:rFonts w:ascii="Arial" w:eastAsia="Calibri" w:hAnsi="Arial" w:cs="Arial"/>
          <w:color w:val="000000" w:themeColor="text1"/>
          <w:sz w:val="22"/>
          <w:szCs w:val="22"/>
        </w:rPr>
        <w:t xml:space="preserve"> feel there is </w:t>
      </w:r>
      <w:r w:rsidR="00160467" w:rsidRPr="00F24022">
        <w:rPr>
          <w:rFonts w:ascii="Arial" w:eastAsia="Calibri" w:hAnsi="Arial" w:cs="Arial"/>
          <w:color w:val="000000" w:themeColor="text1"/>
          <w:sz w:val="22"/>
          <w:szCs w:val="22"/>
        </w:rPr>
        <w:t>sufficient</w:t>
      </w:r>
      <w:r w:rsidRPr="00F24022">
        <w:rPr>
          <w:rFonts w:ascii="Arial" w:eastAsia="Calibri" w:hAnsi="Arial" w:cs="Arial"/>
          <w:color w:val="000000" w:themeColor="text1"/>
          <w:sz w:val="22"/>
          <w:szCs w:val="22"/>
        </w:rPr>
        <w:t xml:space="preserve"> staff to manage workloads and provide quality patient care. Support services are adequate, enabling nurses to focus on patient care, and there is sufficient time to discuss patient care concerns with colleagues.</w:t>
      </w:r>
    </w:p>
    <w:p w14:paraId="0DE90832" w14:textId="77777777" w:rsidR="00F24022" w:rsidRPr="00F24022" w:rsidRDefault="00F24022" w:rsidP="00F24022">
      <w:pPr>
        <w:spacing w:line="360" w:lineRule="auto"/>
        <w:ind w:firstLine="720"/>
        <w:jc w:val="both"/>
        <w:rPr>
          <w:rFonts w:ascii="Arial" w:eastAsia="Calibri" w:hAnsi="Arial" w:cs="Arial"/>
          <w:color w:val="000000" w:themeColor="text1"/>
          <w:sz w:val="22"/>
          <w:szCs w:val="22"/>
        </w:rPr>
      </w:pPr>
    </w:p>
    <w:p w14:paraId="37AEB7AD" w14:textId="77777777" w:rsidR="005F11CC" w:rsidRPr="00F6319C" w:rsidRDefault="000C2C8B">
      <w:pPr>
        <w:spacing w:after="200"/>
        <w:contextualSpacing/>
        <w:jc w:val="both"/>
        <w:rPr>
          <w:rFonts w:ascii="Arial" w:eastAsia="Calibri" w:hAnsi="Arial" w:cs="Arial"/>
          <w:bCs/>
          <w:color w:val="000000" w:themeColor="text1"/>
          <w:sz w:val="22"/>
          <w:szCs w:val="22"/>
        </w:rPr>
      </w:pPr>
      <w:r w:rsidRPr="00F6319C">
        <w:rPr>
          <w:rFonts w:ascii="Arial" w:eastAsia="Calibri" w:hAnsi="Arial" w:cs="Arial"/>
          <w:bCs/>
          <w:color w:val="000000" w:themeColor="text1"/>
          <w:sz w:val="22"/>
          <w:szCs w:val="22"/>
        </w:rPr>
        <w:t>Table 3</w:t>
      </w:r>
    </w:p>
    <w:p w14:paraId="44C92A89" w14:textId="77777777" w:rsidR="005F11CC" w:rsidRPr="00F24022" w:rsidRDefault="000C2C8B">
      <w:pPr>
        <w:spacing w:after="200"/>
        <w:contextualSpacing/>
        <w:jc w:val="both"/>
        <w:rPr>
          <w:rFonts w:ascii="Arial" w:eastAsia="Calibri" w:hAnsi="Arial" w:cs="Arial"/>
          <w:i/>
          <w:iCs/>
          <w:color w:val="000000" w:themeColor="text1"/>
          <w:sz w:val="22"/>
          <w:szCs w:val="22"/>
        </w:rPr>
      </w:pPr>
      <w:r w:rsidRPr="00F24022">
        <w:rPr>
          <w:rFonts w:ascii="Arial" w:eastAsia="Calibri" w:hAnsi="Arial" w:cs="Arial"/>
          <w:i/>
          <w:iCs/>
          <w:color w:val="000000" w:themeColor="text1"/>
          <w:sz w:val="22"/>
          <w:szCs w:val="22"/>
        </w:rPr>
        <w:t>Quality of Organizational Factors</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729"/>
        <w:gridCol w:w="883"/>
        <w:gridCol w:w="1514"/>
        <w:gridCol w:w="1514"/>
      </w:tblGrid>
      <w:tr w:rsidR="00420144" w:rsidRPr="00F24022" w14:paraId="4A1C42DA" w14:textId="77777777">
        <w:trPr>
          <w:cantSplit/>
          <w:trHeight w:val="393"/>
        </w:trPr>
        <w:tc>
          <w:tcPr>
            <w:tcW w:w="2737" w:type="pct"/>
            <w:tcBorders>
              <w:top w:val="single" w:sz="4" w:space="0" w:color="auto"/>
              <w:bottom w:val="single" w:sz="4" w:space="0" w:color="auto"/>
            </w:tcBorders>
            <w:shd w:val="clear" w:color="auto" w:fill="FFFFFF"/>
            <w:vAlign w:val="center"/>
          </w:tcPr>
          <w:p w14:paraId="74719691" w14:textId="77777777" w:rsidR="005F11CC" w:rsidRPr="00F24022" w:rsidRDefault="000C2C8B" w:rsidP="00F24022">
            <w:pPr>
              <w:spacing w:line="276" w:lineRule="auto"/>
              <w:ind w:firstLine="450"/>
              <w:rPr>
                <w:rFonts w:ascii="Arial" w:hAnsi="Arial" w:cs="Arial"/>
                <w:color w:val="000000" w:themeColor="text1"/>
                <w:sz w:val="22"/>
                <w:szCs w:val="22"/>
              </w:rPr>
            </w:pPr>
            <w:r w:rsidRPr="00F24022">
              <w:rPr>
                <w:rFonts w:ascii="Arial" w:hAnsi="Arial" w:cs="Arial"/>
                <w:color w:val="000000" w:themeColor="text1"/>
                <w:sz w:val="22"/>
                <w:szCs w:val="22"/>
              </w:rPr>
              <w:t>Indicators</w:t>
            </w:r>
          </w:p>
        </w:tc>
        <w:tc>
          <w:tcPr>
            <w:tcW w:w="511" w:type="pct"/>
            <w:tcBorders>
              <w:top w:val="single" w:sz="4" w:space="0" w:color="auto"/>
              <w:bottom w:val="single" w:sz="4" w:space="0" w:color="auto"/>
            </w:tcBorders>
            <w:shd w:val="clear" w:color="auto" w:fill="FFFFFF"/>
            <w:vAlign w:val="center"/>
          </w:tcPr>
          <w:p w14:paraId="44AA3FD9" w14:textId="77777777" w:rsidR="005F11CC" w:rsidRPr="00F24022" w:rsidRDefault="000C2C8B">
            <w:pPr>
              <w:autoSpaceDE w:val="0"/>
              <w:autoSpaceDN w:val="0"/>
              <w:adjustRightInd w:val="0"/>
              <w:spacing w:line="276" w:lineRule="auto"/>
              <w:ind w:right="60"/>
              <w:jc w:val="center"/>
              <w:rPr>
                <w:rFonts w:ascii="Arial" w:hAnsi="Arial" w:cs="Arial"/>
                <w:color w:val="000000" w:themeColor="text1"/>
                <w:sz w:val="22"/>
                <w:szCs w:val="22"/>
              </w:rPr>
            </w:pPr>
            <w:r w:rsidRPr="00F24022">
              <w:rPr>
                <w:rFonts w:ascii="Arial" w:hAnsi="Arial" w:cs="Arial"/>
                <w:color w:val="000000" w:themeColor="text1"/>
                <w:sz w:val="22"/>
                <w:szCs w:val="22"/>
              </w:rPr>
              <w:t>Mean</w:t>
            </w:r>
          </w:p>
        </w:tc>
        <w:tc>
          <w:tcPr>
            <w:tcW w:w="876" w:type="pct"/>
            <w:tcBorders>
              <w:top w:val="single" w:sz="4" w:space="0" w:color="auto"/>
              <w:bottom w:val="single" w:sz="4" w:space="0" w:color="auto"/>
            </w:tcBorders>
            <w:shd w:val="clear" w:color="auto" w:fill="FFFFFF"/>
            <w:vAlign w:val="center"/>
          </w:tcPr>
          <w:p w14:paraId="52603562"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Std. Deviation</w:t>
            </w:r>
          </w:p>
        </w:tc>
        <w:tc>
          <w:tcPr>
            <w:tcW w:w="876" w:type="pct"/>
            <w:tcBorders>
              <w:top w:val="single" w:sz="4" w:space="0" w:color="auto"/>
              <w:bottom w:val="single" w:sz="4" w:space="0" w:color="auto"/>
            </w:tcBorders>
            <w:shd w:val="clear" w:color="auto" w:fill="FFFFFF"/>
            <w:vAlign w:val="center"/>
          </w:tcPr>
          <w:p w14:paraId="4FECCA5D" w14:textId="77777777" w:rsidR="005F11CC" w:rsidRPr="00F24022" w:rsidRDefault="000C2C8B" w:rsidP="00F24022">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rPr>
              <w:t>Description</w:t>
            </w:r>
          </w:p>
        </w:tc>
      </w:tr>
      <w:tr w:rsidR="00420144" w:rsidRPr="00F24022" w14:paraId="1C0EDD21" w14:textId="77777777">
        <w:trPr>
          <w:cantSplit/>
          <w:trHeight w:val="314"/>
        </w:trPr>
        <w:tc>
          <w:tcPr>
            <w:tcW w:w="2737" w:type="pct"/>
            <w:tcBorders>
              <w:top w:val="single" w:sz="4" w:space="0" w:color="auto"/>
            </w:tcBorders>
            <w:shd w:val="clear" w:color="auto" w:fill="FFFFFF"/>
            <w:vAlign w:val="center"/>
          </w:tcPr>
          <w:p w14:paraId="393D82B5" w14:textId="77777777" w:rsidR="005F11CC" w:rsidRPr="00F24022" w:rsidRDefault="000C2C8B">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shd w:val="clear" w:color="auto" w:fill="FFFFFF"/>
              </w:rPr>
              <w:t>Nurse manager, ability, leadership and support</w:t>
            </w:r>
          </w:p>
        </w:tc>
        <w:tc>
          <w:tcPr>
            <w:tcW w:w="511" w:type="pct"/>
            <w:tcBorders>
              <w:top w:val="single" w:sz="4" w:space="0" w:color="auto"/>
            </w:tcBorders>
            <w:shd w:val="clear" w:color="auto" w:fill="FFFFFF"/>
            <w:vAlign w:val="center"/>
          </w:tcPr>
          <w:p w14:paraId="07CC279C"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3.84</w:t>
            </w:r>
          </w:p>
        </w:tc>
        <w:tc>
          <w:tcPr>
            <w:tcW w:w="876" w:type="pct"/>
            <w:tcBorders>
              <w:top w:val="single" w:sz="4" w:space="0" w:color="auto"/>
            </w:tcBorders>
            <w:shd w:val="clear" w:color="auto" w:fill="FFFFFF"/>
            <w:vAlign w:val="center"/>
          </w:tcPr>
          <w:p w14:paraId="3E183495"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.699</w:t>
            </w:r>
          </w:p>
        </w:tc>
        <w:tc>
          <w:tcPr>
            <w:tcW w:w="876" w:type="pct"/>
            <w:tcBorders>
              <w:top w:val="single" w:sz="4" w:space="0" w:color="auto"/>
            </w:tcBorders>
            <w:shd w:val="clear" w:color="auto" w:fill="FFFFFF"/>
            <w:vAlign w:val="center"/>
          </w:tcPr>
          <w:p w14:paraId="41A618B6" w14:textId="77777777" w:rsidR="005F11CC" w:rsidRPr="00F24022" w:rsidRDefault="000C2C8B" w:rsidP="00F24022">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rPr>
              <w:t>Satisfactory</w:t>
            </w:r>
          </w:p>
        </w:tc>
      </w:tr>
      <w:tr w:rsidR="00420144" w:rsidRPr="00F24022" w14:paraId="40856352" w14:textId="77777777">
        <w:trPr>
          <w:cantSplit/>
          <w:trHeight w:val="330"/>
        </w:trPr>
        <w:tc>
          <w:tcPr>
            <w:tcW w:w="2737" w:type="pct"/>
            <w:shd w:val="clear" w:color="auto" w:fill="FFFFFF"/>
            <w:vAlign w:val="center"/>
          </w:tcPr>
          <w:p w14:paraId="0145FAC2" w14:textId="77777777" w:rsidR="005F11CC" w:rsidRPr="00F24022" w:rsidRDefault="000C2C8B">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shd w:val="clear" w:color="auto" w:fill="FFFFFF"/>
              </w:rPr>
              <w:t>Nurse participation in the workplace</w:t>
            </w:r>
          </w:p>
        </w:tc>
        <w:tc>
          <w:tcPr>
            <w:tcW w:w="511" w:type="pct"/>
            <w:shd w:val="clear" w:color="auto" w:fill="FFFFFF"/>
            <w:vAlign w:val="center"/>
          </w:tcPr>
          <w:p w14:paraId="74B187B1"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2.96</w:t>
            </w:r>
          </w:p>
        </w:tc>
        <w:tc>
          <w:tcPr>
            <w:tcW w:w="876" w:type="pct"/>
            <w:shd w:val="clear" w:color="auto" w:fill="FFFFFF"/>
            <w:vAlign w:val="center"/>
          </w:tcPr>
          <w:p w14:paraId="59AF7960"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.197</w:t>
            </w:r>
          </w:p>
        </w:tc>
        <w:tc>
          <w:tcPr>
            <w:tcW w:w="876" w:type="pct"/>
            <w:shd w:val="clear" w:color="auto" w:fill="FFFFFF"/>
            <w:vAlign w:val="center"/>
          </w:tcPr>
          <w:p w14:paraId="3BD048CB" w14:textId="77777777" w:rsidR="005F11CC" w:rsidRPr="00F24022" w:rsidRDefault="000C2C8B" w:rsidP="00F24022">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rPr>
              <w:t>Average</w:t>
            </w:r>
          </w:p>
        </w:tc>
      </w:tr>
      <w:tr w:rsidR="00420144" w:rsidRPr="00F24022" w14:paraId="6896C2D6" w14:textId="77777777">
        <w:trPr>
          <w:cantSplit/>
          <w:trHeight w:val="314"/>
        </w:trPr>
        <w:tc>
          <w:tcPr>
            <w:tcW w:w="2737" w:type="pct"/>
            <w:shd w:val="clear" w:color="auto" w:fill="FFFFFF"/>
            <w:vAlign w:val="center"/>
          </w:tcPr>
          <w:p w14:paraId="584016E1" w14:textId="77777777" w:rsidR="005F11CC" w:rsidRPr="00F24022" w:rsidRDefault="000C2C8B">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shd w:val="clear" w:color="auto" w:fill="FFFFFF"/>
              </w:rPr>
              <w:t>Staffing and resource adequacy</w:t>
            </w:r>
          </w:p>
        </w:tc>
        <w:tc>
          <w:tcPr>
            <w:tcW w:w="511" w:type="pct"/>
            <w:shd w:val="clear" w:color="auto" w:fill="FFFFFF"/>
            <w:vAlign w:val="center"/>
          </w:tcPr>
          <w:p w14:paraId="2DBAAAA1"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3.62</w:t>
            </w:r>
          </w:p>
        </w:tc>
        <w:tc>
          <w:tcPr>
            <w:tcW w:w="876" w:type="pct"/>
            <w:shd w:val="clear" w:color="auto" w:fill="FFFFFF"/>
            <w:vAlign w:val="center"/>
          </w:tcPr>
          <w:p w14:paraId="6D30A3C0"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.234</w:t>
            </w:r>
          </w:p>
        </w:tc>
        <w:tc>
          <w:tcPr>
            <w:tcW w:w="876" w:type="pct"/>
            <w:shd w:val="clear" w:color="auto" w:fill="FFFFFF"/>
            <w:vAlign w:val="center"/>
          </w:tcPr>
          <w:p w14:paraId="7E06DE9A" w14:textId="77777777" w:rsidR="005F11CC" w:rsidRPr="00F24022" w:rsidRDefault="000C2C8B" w:rsidP="00F24022">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rPr>
              <w:t>Satisfactory</w:t>
            </w:r>
          </w:p>
        </w:tc>
      </w:tr>
      <w:tr w:rsidR="00420144" w:rsidRPr="00F24022" w14:paraId="3EF22E7B" w14:textId="77777777">
        <w:trPr>
          <w:cantSplit/>
          <w:trHeight w:val="330"/>
        </w:trPr>
        <w:tc>
          <w:tcPr>
            <w:tcW w:w="2737" w:type="pct"/>
            <w:shd w:val="clear" w:color="auto" w:fill="FFFFFF"/>
            <w:vAlign w:val="center"/>
          </w:tcPr>
          <w:p w14:paraId="7ABD868C" w14:textId="77777777" w:rsidR="005F11CC" w:rsidRPr="00F24022" w:rsidRDefault="000C2C8B">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shd w:val="clear" w:color="auto" w:fill="FFFFFF"/>
              </w:rPr>
              <w:t>Nursing foundations for quality care</w:t>
            </w:r>
          </w:p>
        </w:tc>
        <w:tc>
          <w:tcPr>
            <w:tcW w:w="511" w:type="pct"/>
            <w:shd w:val="clear" w:color="auto" w:fill="FFFFFF"/>
            <w:vAlign w:val="center"/>
          </w:tcPr>
          <w:p w14:paraId="53DF9DE6"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4.06</w:t>
            </w:r>
          </w:p>
        </w:tc>
        <w:tc>
          <w:tcPr>
            <w:tcW w:w="876" w:type="pct"/>
            <w:shd w:val="clear" w:color="auto" w:fill="FFFFFF"/>
            <w:vAlign w:val="center"/>
          </w:tcPr>
          <w:p w14:paraId="44B94FE7"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.126</w:t>
            </w:r>
          </w:p>
        </w:tc>
        <w:tc>
          <w:tcPr>
            <w:tcW w:w="876" w:type="pct"/>
            <w:shd w:val="clear" w:color="auto" w:fill="FFFFFF"/>
            <w:vAlign w:val="center"/>
          </w:tcPr>
          <w:p w14:paraId="143B3879" w14:textId="77777777" w:rsidR="005F11CC" w:rsidRPr="00F24022" w:rsidRDefault="000C2C8B" w:rsidP="00F24022">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rPr>
              <w:t>Satisfactory</w:t>
            </w:r>
          </w:p>
        </w:tc>
      </w:tr>
      <w:tr w:rsidR="00420144" w:rsidRPr="00F24022" w14:paraId="713D9B58" w14:textId="77777777">
        <w:trPr>
          <w:cantSplit/>
          <w:trHeight w:val="314"/>
        </w:trPr>
        <w:tc>
          <w:tcPr>
            <w:tcW w:w="2737" w:type="pct"/>
            <w:shd w:val="clear" w:color="auto" w:fill="FFFFFF"/>
            <w:vAlign w:val="center"/>
          </w:tcPr>
          <w:p w14:paraId="6BEE0B2F" w14:textId="77777777" w:rsidR="005F11CC" w:rsidRPr="00F24022" w:rsidRDefault="000C2C8B">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shd w:val="clear" w:color="auto" w:fill="FFFFFF"/>
              </w:rPr>
              <w:t>Collegial nurse-physician relations</w:t>
            </w:r>
          </w:p>
        </w:tc>
        <w:tc>
          <w:tcPr>
            <w:tcW w:w="511" w:type="pct"/>
            <w:shd w:val="clear" w:color="auto" w:fill="FFFFFF"/>
            <w:vAlign w:val="center"/>
          </w:tcPr>
          <w:p w14:paraId="262FF67F"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4.09</w:t>
            </w:r>
          </w:p>
        </w:tc>
        <w:tc>
          <w:tcPr>
            <w:tcW w:w="876" w:type="pct"/>
            <w:shd w:val="clear" w:color="auto" w:fill="FFFFFF"/>
            <w:vAlign w:val="center"/>
          </w:tcPr>
          <w:p w14:paraId="191039AF"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.411</w:t>
            </w:r>
          </w:p>
        </w:tc>
        <w:tc>
          <w:tcPr>
            <w:tcW w:w="876" w:type="pct"/>
            <w:shd w:val="clear" w:color="auto" w:fill="FFFFFF"/>
            <w:vAlign w:val="center"/>
          </w:tcPr>
          <w:p w14:paraId="1E81B65C" w14:textId="77777777" w:rsidR="005F11CC" w:rsidRPr="00F24022" w:rsidRDefault="000C2C8B" w:rsidP="00F24022">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rPr>
              <w:t>Satisfactory</w:t>
            </w:r>
          </w:p>
        </w:tc>
      </w:tr>
      <w:tr w:rsidR="00420144" w:rsidRPr="00F24022" w14:paraId="51DED55F" w14:textId="77777777">
        <w:trPr>
          <w:cantSplit/>
          <w:trHeight w:val="294"/>
        </w:trPr>
        <w:tc>
          <w:tcPr>
            <w:tcW w:w="2737" w:type="pct"/>
            <w:tcBorders>
              <w:top w:val="single" w:sz="4" w:space="0" w:color="auto"/>
              <w:bottom w:val="single" w:sz="4" w:space="0" w:color="auto"/>
            </w:tcBorders>
            <w:shd w:val="clear" w:color="auto" w:fill="FFFFFF"/>
            <w:vAlign w:val="center"/>
          </w:tcPr>
          <w:p w14:paraId="637D7A73" w14:textId="77777777" w:rsidR="005F11CC" w:rsidRPr="00F24022" w:rsidRDefault="000C2C8B">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rPr>
              <w:t>Overall Organizational Factor</w:t>
            </w:r>
          </w:p>
        </w:tc>
        <w:tc>
          <w:tcPr>
            <w:tcW w:w="511" w:type="pct"/>
            <w:tcBorders>
              <w:top w:val="single" w:sz="4" w:space="0" w:color="auto"/>
              <w:bottom w:val="single" w:sz="4" w:space="0" w:color="auto"/>
            </w:tcBorders>
            <w:shd w:val="clear" w:color="auto" w:fill="FFFFFF"/>
            <w:vAlign w:val="center"/>
          </w:tcPr>
          <w:p w14:paraId="5FCF74CD"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3.71</w:t>
            </w:r>
          </w:p>
        </w:tc>
        <w:tc>
          <w:tcPr>
            <w:tcW w:w="876" w:type="pct"/>
            <w:tcBorders>
              <w:top w:val="single" w:sz="4" w:space="0" w:color="auto"/>
              <w:bottom w:val="single" w:sz="4" w:space="0" w:color="auto"/>
            </w:tcBorders>
            <w:shd w:val="clear" w:color="auto" w:fill="FFFFFF"/>
            <w:vAlign w:val="center"/>
          </w:tcPr>
          <w:p w14:paraId="34C0D34F"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.193</w:t>
            </w:r>
          </w:p>
        </w:tc>
        <w:tc>
          <w:tcPr>
            <w:tcW w:w="876" w:type="pct"/>
            <w:tcBorders>
              <w:top w:val="single" w:sz="4" w:space="0" w:color="auto"/>
              <w:bottom w:val="single" w:sz="4" w:space="0" w:color="auto"/>
            </w:tcBorders>
            <w:shd w:val="clear" w:color="auto" w:fill="FFFFFF"/>
            <w:vAlign w:val="center"/>
          </w:tcPr>
          <w:p w14:paraId="64775AAF" w14:textId="77777777" w:rsidR="005F11CC" w:rsidRPr="00F24022" w:rsidRDefault="000C2C8B" w:rsidP="00F24022">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rPr>
              <w:t>Satisfactory</w:t>
            </w:r>
          </w:p>
        </w:tc>
      </w:tr>
    </w:tbl>
    <w:p w14:paraId="73410EFD" w14:textId="18991C64" w:rsidR="005F11CC" w:rsidRPr="00F24022" w:rsidRDefault="000C2C8B" w:rsidP="00F24022">
      <w:pPr>
        <w:spacing w:after="200"/>
        <w:contextualSpacing/>
        <w:jc w:val="both"/>
        <w:rPr>
          <w:rFonts w:ascii="Arial" w:hAnsi="Arial" w:cs="Arial"/>
          <w:i/>
          <w:iCs/>
          <w:color w:val="000000" w:themeColor="text1"/>
          <w:sz w:val="16"/>
          <w:szCs w:val="16"/>
        </w:rPr>
      </w:pPr>
      <w:r w:rsidRPr="00F24022">
        <w:rPr>
          <w:rFonts w:ascii="Arial" w:eastAsia="Calibri" w:hAnsi="Arial" w:cs="Arial"/>
          <w:i/>
          <w:iCs/>
          <w:color w:val="000000" w:themeColor="text1"/>
          <w:sz w:val="16"/>
          <w:szCs w:val="16"/>
        </w:rPr>
        <w:t xml:space="preserve">Legend: </w:t>
      </w:r>
      <w:r w:rsidRPr="00F24022">
        <w:rPr>
          <w:rFonts w:ascii="Arial" w:eastAsia="Calibri" w:hAnsi="Arial" w:cs="Arial"/>
          <w:i/>
          <w:iCs/>
          <w:color w:val="000000" w:themeColor="text1"/>
          <w:sz w:val="16"/>
          <w:szCs w:val="16"/>
        </w:rPr>
        <w:tab/>
        <w:t xml:space="preserve">1.0-1.80 – Poor </w:t>
      </w:r>
      <w:r w:rsidR="00F24022" w:rsidRPr="00F24022">
        <w:rPr>
          <w:rFonts w:ascii="Arial" w:eastAsia="Calibri" w:hAnsi="Arial" w:cs="Arial"/>
          <w:i/>
          <w:iCs/>
          <w:color w:val="000000" w:themeColor="text1"/>
          <w:sz w:val="16"/>
          <w:szCs w:val="16"/>
        </w:rPr>
        <w:t xml:space="preserve">    </w:t>
      </w:r>
      <w:r w:rsidRPr="00F24022">
        <w:rPr>
          <w:rFonts w:ascii="Arial" w:eastAsia="Calibri" w:hAnsi="Arial" w:cs="Arial"/>
          <w:i/>
          <w:iCs/>
          <w:color w:val="000000" w:themeColor="text1"/>
          <w:sz w:val="16"/>
          <w:szCs w:val="16"/>
        </w:rPr>
        <w:t xml:space="preserve">1.81-2.60 – Fair </w:t>
      </w:r>
      <w:r w:rsidR="00F24022" w:rsidRPr="00F24022">
        <w:rPr>
          <w:rFonts w:ascii="Arial" w:eastAsia="Calibri" w:hAnsi="Arial" w:cs="Arial"/>
          <w:i/>
          <w:iCs/>
          <w:color w:val="000000" w:themeColor="text1"/>
          <w:sz w:val="16"/>
          <w:szCs w:val="16"/>
        </w:rPr>
        <w:t xml:space="preserve">    </w:t>
      </w:r>
      <w:r w:rsidRPr="00F24022">
        <w:rPr>
          <w:rFonts w:ascii="Arial" w:eastAsia="Calibri" w:hAnsi="Arial" w:cs="Arial"/>
          <w:i/>
          <w:iCs/>
          <w:color w:val="000000" w:themeColor="text1"/>
          <w:sz w:val="16"/>
          <w:szCs w:val="16"/>
        </w:rPr>
        <w:t xml:space="preserve">2.61-3.40 – Average </w:t>
      </w:r>
      <w:r w:rsidR="00F24022" w:rsidRPr="00F24022">
        <w:rPr>
          <w:rFonts w:ascii="Arial" w:eastAsia="Calibri" w:hAnsi="Arial" w:cs="Arial"/>
          <w:i/>
          <w:iCs/>
          <w:color w:val="000000" w:themeColor="text1"/>
          <w:sz w:val="16"/>
          <w:szCs w:val="16"/>
        </w:rPr>
        <w:t xml:space="preserve">   </w:t>
      </w:r>
      <w:r w:rsidRPr="00F24022">
        <w:rPr>
          <w:rFonts w:ascii="Arial" w:eastAsia="Calibri" w:hAnsi="Arial" w:cs="Arial"/>
          <w:i/>
          <w:iCs/>
          <w:color w:val="000000" w:themeColor="text1"/>
          <w:sz w:val="16"/>
          <w:szCs w:val="16"/>
        </w:rPr>
        <w:t xml:space="preserve">3.41-4.20 – Satisfactory  </w:t>
      </w:r>
      <w:r w:rsidR="00F24022" w:rsidRPr="00F24022">
        <w:rPr>
          <w:rFonts w:ascii="Arial" w:eastAsia="Calibri" w:hAnsi="Arial" w:cs="Arial"/>
          <w:i/>
          <w:iCs/>
          <w:color w:val="000000" w:themeColor="text1"/>
          <w:sz w:val="16"/>
          <w:szCs w:val="16"/>
        </w:rPr>
        <w:t xml:space="preserve">  </w:t>
      </w:r>
      <w:r w:rsidRPr="00F24022">
        <w:rPr>
          <w:rFonts w:ascii="Arial" w:eastAsia="Calibri" w:hAnsi="Arial" w:cs="Arial"/>
          <w:i/>
          <w:iCs/>
          <w:color w:val="000000" w:themeColor="text1"/>
          <w:sz w:val="16"/>
          <w:szCs w:val="16"/>
        </w:rPr>
        <w:t xml:space="preserve">4.21-5.0 – Excellent </w:t>
      </w:r>
    </w:p>
    <w:p w14:paraId="21E8F0FB" w14:textId="07F589CB" w:rsidR="005F11CC" w:rsidRDefault="005F11CC">
      <w:pPr>
        <w:spacing w:after="200"/>
        <w:contextualSpacing/>
        <w:jc w:val="both"/>
        <w:rPr>
          <w:rFonts w:eastAsia="Calibri"/>
          <w:color w:val="000000" w:themeColor="text1"/>
        </w:rPr>
      </w:pPr>
    </w:p>
    <w:p w14:paraId="71B3EDCF" w14:textId="77777777" w:rsidR="00F24022" w:rsidRPr="00420144" w:rsidRDefault="00F24022">
      <w:pPr>
        <w:spacing w:after="200"/>
        <w:contextualSpacing/>
        <w:jc w:val="both"/>
        <w:rPr>
          <w:rFonts w:eastAsia="Calibri"/>
          <w:color w:val="000000" w:themeColor="text1"/>
        </w:rPr>
      </w:pPr>
    </w:p>
    <w:p w14:paraId="00718469" w14:textId="3C053942" w:rsidR="005F11CC" w:rsidRPr="00F24022" w:rsidRDefault="000C2C8B" w:rsidP="00F24022">
      <w:pPr>
        <w:spacing w:line="336" w:lineRule="auto"/>
        <w:ind w:firstLine="720"/>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t xml:space="preserve">In terms of Nursing Foundations for Quality Care, the mean score of 4.06 places this dimension in the "Satisfactory" range. This reflects satisfaction with the nursing care foundations in place, such as up-to-date nursing care plans, high standards expected by the administration, and a nursing model that prioritizes patient care. Respondents also </w:t>
      </w:r>
      <w:r w:rsidR="00160467" w:rsidRPr="00F24022">
        <w:rPr>
          <w:rFonts w:ascii="Arial" w:eastAsia="Calibri" w:hAnsi="Arial" w:cs="Arial"/>
          <w:color w:val="000000" w:themeColor="text1"/>
          <w:sz w:val="22"/>
          <w:szCs w:val="22"/>
        </w:rPr>
        <w:t>cited</w:t>
      </w:r>
      <w:r w:rsidRPr="00F24022">
        <w:rPr>
          <w:rFonts w:ascii="Arial" w:eastAsia="Calibri" w:hAnsi="Arial" w:cs="Arial"/>
          <w:color w:val="000000" w:themeColor="text1"/>
          <w:sz w:val="22"/>
          <w:szCs w:val="22"/>
        </w:rPr>
        <w:t xml:space="preserve"> the active quality improvement programs and continuity in care assignments as contributing factors to their satisfaction.</w:t>
      </w:r>
    </w:p>
    <w:p w14:paraId="1DF15E9A" w14:textId="77777777" w:rsidR="005F11CC" w:rsidRPr="00F24022" w:rsidRDefault="000C2C8B" w:rsidP="00F24022">
      <w:pPr>
        <w:spacing w:line="336" w:lineRule="auto"/>
        <w:ind w:firstLine="720"/>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lastRenderedPageBreak/>
        <w:t>Finally, Collegial Nurse-Physician Relations received a mean score of 4.09, which falls in the "Satisfactory" range. This indicates that respondents perceive strong teamwork and collaboration between nurses and doctors most of the time. The positive working relationships between these two groups enhance the delivery of patient care and contribute to an overall effective and harmonious work environment.</w:t>
      </w:r>
    </w:p>
    <w:p w14:paraId="4FC70519" w14:textId="1105D1D5" w:rsidR="005F11CC" w:rsidRPr="00F24022" w:rsidRDefault="000C2C8B" w:rsidP="00F24022">
      <w:pPr>
        <w:spacing w:line="336" w:lineRule="auto"/>
        <w:ind w:firstLine="720"/>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t>In summary, the organizational factors are generally perceived as satisfactory by the respondents, with an overall mean score of 3.71</w:t>
      </w:r>
      <w:r w:rsidR="00160467" w:rsidRPr="00F24022">
        <w:rPr>
          <w:rFonts w:ascii="Arial" w:eastAsia="Calibri" w:hAnsi="Arial" w:cs="Arial"/>
          <w:color w:val="000000" w:themeColor="text1"/>
          <w:sz w:val="22"/>
          <w:szCs w:val="22"/>
        </w:rPr>
        <w:t>,</w:t>
      </w:r>
      <w:r w:rsidRPr="00F24022">
        <w:rPr>
          <w:rFonts w:ascii="Arial" w:eastAsia="Calibri" w:hAnsi="Arial" w:cs="Arial"/>
          <w:color w:val="000000" w:themeColor="text1"/>
          <w:sz w:val="22"/>
          <w:szCs w:val="22"/>
        </w:rPr>
        <w:t xml:space="preserve"> </w:t>
      </w:r>
      <w:r w:rsidR="00160467" w:rsidRPr="00F24022">
        <w:rPr>
          <w:rFonts w:ascii="Arial" w:eastAsia="Calibri" w:hAnsi="Arial" w:cs="Arial"/>
          <w:color w:val="000000" w:themeColor="text1"/>
          <w:sz w:val="22"/>
          <w:szCs w:val="22"/>
        </w:rPr>
        <w:t>indicating a satisfactory level</w:t>
      </w:r>
      <w:r w:rsidRPr="00F24022">
        <w:rPr>
          <w:rFonts w:ascii="Arial" w:eastAsia="Calibri" w:hAnsi="Arial" w:cs="Arial"/>
          <w:color w:val="000000" w:themeColor="text1"/>
          <w:sz w:val="22"/>
          <w:szCs w:val="22"/>
        </w:rPr>
        <w:t xml:space="preserve">. </w:t>
      </w:r>
    </w:p>
    <w:p w14:paraId="211B7C8B" w14:textId="77777777" w:rsidR="005F11CC" w:rsidRPr="00F24022" w:rsidRDefault="005F11CC" w:rsidP="00F24022">
      <w:pPr>
        <w:spacing w:line="336" w:lineRule="auto"/>
        <w:ind w:firstLine="720"/>
        <w:jc w:val="both"/>
        <w:rPr>
          <w:rFonts w:ascii="Arial" w:eastAsia="Calibri" w:hAnsi="Arial" w:cs="Arial"/>
          <w:color w:val="000000" w:themeColor="text1"/>
          <w:sz w:val="22"/>
          <w:szCs w:val="22"/>
        </w:rPr>
      </w:pPr>
    </w:p>
    <w:p w14:paraId="3685A43B" w14:textId="77777777" w:rsidR="005F11CC" w:rsidRPr="00F24022" w:rsidRDefault="000C2C8B" w:rsidP="00F24022">
      <w:pPr>
        <w:spacing w:line="336" w:lineRule="auto"/>
        <w:contextualSpacing/>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t>Turnover Intentions</w:t>
      </w:r>
    </w:p>
    <w:p w14:paraId="3FFA4D11" w14:textId="77777777" w:rsidR="005F11CC" w:rsidRPr="00F24022" w:rsidRDefault="000C2C8B" w:rsidP="00F24022">
      <w:pPr>
        <w:spacing w:line="336" w:lineRule="auto"/>
        <w:ind w:firstLine="720"/>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t xml:space="preserve">Table 4 presents the turnover intentions of nurses, as measured by various indicators. The overall mean score for turnover intentions is 4.11, which falls within the "High" range, indicating a strong likelihood that nurses are considering leaving their current organization. </w:t>
      </w:r>
    </w:p>
    <w:p w14:paraId="006B52A8" w14:textId="5346FC87" w:rsidR="005F11CC" w:rsidRPr="00F24022" w:rsidRDefault="000C2C8B" w:rsidP="00F24022">
      <w:pPr>
        <w:spacing w:line="336" w:lineRule="auto"/>
        <w:ind w:firstLine="720"/>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t xml:space="preserve">Specifically, the responses reflect that nurses are highly likely to leave the company within the next five years, with a mean score of 3.94. Similarly, nurses </w:t>
      </w:r>
      <w:r w:rsidR="00160467" w:rsidRPr="00F24022">
        <w:rPr>
          <w:rFonts w:ascii="Arial" w:eastAsia="Calibri" w:hAnsi="Arial" w:cs="Arial"/>
          <w:color w:val="000000" w:themeColor="text1"/>
          <w:sz w:val="22"/>
          <w:szCs w:val="22"/>
        </w:rPr>
        <w:t>express</w:t>
      </w:r>
      <w:r w:rsidRPr="00F24022">
        <w:rPr>
          <w:rFonts w:ascii="Arial" w:eastAsia="Calibri" w:hAnsi="Arial" w:cs="Arial"/>
          <w:color w:val="000000" w:themeColor="text1"/>
          <w:sz w:val="22"/>
          <w:szCs w:val="22"/>
        </w:rPr>
        <w:t xml:space="preserve">ed a high level of interest in working for a company that may better suit their needs, as reflected </w:t>
      </w:r>
      <w:r w:rsidR="00160467" w:rsidRPr="00F24022">
        <w:rPr>
          <w:rFonts w:ascii="Arial" w:eastAsia="Calibri" w:hAnsi="Arial" w:cs="Arial"/>
          <w:color w:val="000000" w:themeColor="text1"/>
          <w:sz w:val="22"/>
          <w:szCs w:val="22"/>
        </w:rPr>
        <w:t>in</w:t>
      </w:r>
      <w:r w:rsidRPr="00F24022">
        <w:rPr>
          <w:rFonts w:ascii="Arial" w:eastAsia="Calibri" w:hAnsi="Arial" w:cs="Arial"/>
          <w:color w:val="000000" w:themeColor="text1"/>
          <w:sz w:val="22"/>
          <w:szCs w:val="22"/>
        </w:rPr>
        <w:t xml:space="preserve"> the mean score of 4.17.</w:t>
      </w:r>
    </w:p>
    <w:p w14:paraId="304EA377" w14:textId="3B555B19" w:rsidR="005F11CC" w:rsidRDefault="000C2C8B" w:rsidP="00F24022">
      <w:pPr>
        <w:spacing w:line="336" w:lineRule="auto"/>
        <w:ind w:firstLine="720"/>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t>Further</w:t>
      </w:r>
      <w:r w:rsidR="00160467" w:rsidRPr="00F24022">
        <w:rPr>
          <w:rFonts w:ascii="Arial" w:eastAsia="Calibri" w:hAnsi="Arial" w:cs="Arial"/>
          <w:color w:val="000000" w:themeColor="text1"/>
          <w:sz w:val="22"/>
          <w:szCs w:val="22"/>
        </w:rPr>
        <w:t>more</w:t>
      </w:r>
      <w:r w:rsidRPr="00F24022">
        <w:rPr>
          <w:rFonts w:ascii="Arial" w:eastAsia="Calibri" w:hAnsi="Arial" w:cs="Arial"/>
          <w:color w:val="000000" w:themeColor="text1"/>
          <w:sz w:val="22"/>
          <w:szCs w:val="22"/>
        </w:rPr>
        <w:t xml:space="preserve">, nurses </w:t>
      </w:r>
      <w:r w:rsidR="00160467" w:rsidRPr="00F24022">
        <w:rPr>
          <w:rFonts w:ascii="Arial" w:eastAsia="Calibri" w:hAnsi="Arial" w:cs="Arial"/>
          <w:color w:val="000000" w:themeColor="text1"/>
          <w:sz w:val="22"/>
          <w:szCs w:val="22"/>
        </w:rPr>
        <w:t>demonstrat</w:t>
      </w:r>
      <w:r w:rsidRPr="00F24022">
        <w:rPr>
          <w:rFonts w:ascii="Arial" w:eastAsia="Calibri" w:hAnsi="Arial" w:cs="Arial"/>
          <w:color w:val="000000" w:themeColor="text1"/>
          <w:sz w:val="22"/>
          <w:szCs w:val="22"/>
        </w:rPr>
        <w:t xml:space="preserve">ed a high likelihood of </w:t>
      </w:r>
      <w:r w:rsidR="00160467" w:rsidRPr="00F24022">
        <w:rPr>
          <w:rFonts w:ascii="Arial" w:eastAsia="Calibri" w:hAnsi="Arial" w:cs="Arial"/>
          <w:color w:val="000000" w:themeColor="text1"/>
          <w:sz w:val="22"/>
          <w:szCs w:val="22"/>
        </w:rPr>
        <w:t>seeking</w:t>
      </w:r>
      <w:r w:rsidRPr="00F24022">
        <w:rPr>
          <w:rFonts w:ascii="Arial" w:eastAsia="Calibri" w:hAnsi="Arial" w:cs="Arial"/>
          <w:color w:val="000000" w:themeColor="text1"/>
          <w:sz w:val="22"/>
          <w:szCs w:val="22"/>
        </w:rPr>
        <w:t xml:space="preserve"> jobs outside their current organization, with a mean score of 4.11. Additionally, the responses suggest that many nurses are exploring job opportunities in other hospitals, with a mean score of 4.15, and are considering working abroad or in different locations to practice their profession, as reflected by the mean score of 4.16.</w:t>
      </w:r>
    </w:p>
    <w:p w14:paraId="54949962" w14:textId="77777777" w:rsidR="00F24022" w:rsidRPr="00F24022" w:rsidRDefault="00F24022" w:rsidP="00F24022">
      <w:pPr>
        <w:spacing w:line="336" w:lineRule="auto"/>
        <w:ind w:firstLine="720"/>
        <w:jc w:val="both"/>
        <w:rPr>
          <w:rFonts w:ascii="Arial" w:eastAsia="Calibri" w:hAnsi="Arial" w:cs="Arial"/>
          <w:b/>
          <w:bCs/>
          <w:color w:val="000000" w:themeColor="text1"/>
          <w:sz w:val="22"/>
          <w:szCs w:val="22"/>
        </w:rPr>
      </w:pPr>
    </w:p>
    <w:p w14:paraId="53E1DB0E" w14:textId="77777777" w:rsidR="005F11CC" w:rsidRPr="00F24022" w:rsidRDefault="000C2C8B">
      <w:pPr>
        <w:contextualSpacing/>
        <w:jc w:val="both"/>
        <w:rPr>
          <w:rFonts w:ascii="Arial" w:eastAsia="Calibri" w:hAnsi="Arial" w:cs="Arial"/>
          <w:bCs/>
          <w:color w:val="000000" w:themeColor="text1"/>
          <w:sz w:val="22"/>
          <w:szCs w:val="22"/>
        </w:rPr>
      </w:pPr>
      <w:r w:rsidRPr="00F24022">
        <w:rPr>
          <w:rFonts w:ascii="Arial" w:eastAsia="Calibri" w:hAnsi="Arial" w:cs="Arial"/>
          <w:bCs/>
          <w:color w:val="000000" w:themeColor="text1"/>
          <w:sz w:val="22"/>
          <w:szCs w:val="22"/>
        </w:rPr>
        <w:t>Table 4</w:t>
      </w:r>
    </w:p>
    <w:p w14:paraId="1A9D90BA" w14:textId="77777777" w:rsidR="005F11CC" w:rsidRPr="00F24022" w:rsidRDefault="000C2C8B">
      <w:pPr>
        <w:contextualSpacing/>
        <w:jc w:val="both"/>
        <w:rPr>
          <w:rFonts w:ascii="Arial" w:eastAsia="Calibri" w:hAnsi="Arial" w:cs="Arial"/>
          <w:i/>
          <w:iCs/>
          <w:color w:val="000000" w:themeColor="text1"/>
          <w:sz w:val="22"/>
          <w:szCs w:val="22"/>
        </w:rPr>
      </w:pPr>
      <w:r w:rsidRPr="00F24022">
        <w:rPr>
          <w:rFonts w:ascii="Arial" w:eastAsia="Calibri" w:hAnsi="Arial" w:cs="Arial"/>
          <w:i/>
          <w:iCs/>
          <w:color w:val="000000" w:themeColor="text1"/>
          <w:sz w:val="22"/>
          <w:szCs w:val="22"/>
        </w:rPr>
        <w:t>Turnover Intentions</w:t>
      </w:r>
    </w:p>
    <w:tbl>
      <w:tblPr>
        <w:tblW w:w="5003" w:type="pct"/>
        <w:tblLayout w:type="fixed"/>
        <w:tblCellMar>
          <w:left w:w="0" w:type="dxa"/>
          <w:right w:w="0" w:type="dxa"/>
        </w:tblCellMar>
        <w:tblLook w:val="04A0" w:firstRow="1" w:lastRow="0" w:firstColumn="1" w:lastColumn="0" w:noHBand="0" w:noVBand="1"/>
      </w:tblPr>
      <w:tblGrid>
        <w:gridCol w:w="5493"/>
        <w:gridCol w:w="809"/>
        <w:gridCol w:w="1081"/>
        <w:gridCol w:w="1262"/>
      </w:tblGrid>
      <w:tr w:rsidR="00F24022" w:rsidRPr="00F24022" w14:paraId="06E25320" w14:textId="77777777" w:rsidTr="00F24022">
        <w:trPr>
          <w:cantSplit/>
          <w:trHeight w:val="393"/>
        </w:trPr>
        <w:tc>
          <w:tcPr>
            <w:tcW w:w="3177" w:type="pct"/>
            <w:tcBorders>
              <w:top w:val="single" w:sz="4" w:space="0" w:color="auto"/>
              <w:bottom w:val="single" w:sz="4" w:space="0" w:color="auto"/>
            </w:tcBorders>
            <w:shd w:val="clear" w:color="auto" w:fill="FFFFFF"/>
            <w:vAlign w:val="center"/>
          </w:tcPr>
          <w:p w14:paraId="29C5E944" w14:textId="77777777" w:rsidR="005F11CC" w:rsidRPr="00F24022" w:rsidRDefault="000C2C8B" w:rsidP="00F24022">
            <w:pPr>
              <w:ind w:firstLine="180"/>
              <w:rPr>
                <w:rFonts w:ascii="Arial" w:hAnsi="Arial" w:cs="Arial"/>
                <w:color w:val="000000" w:themeColor="text1"/>
                <w:sz w:val="20"/>
                <w:szCs w:val="20"/>
              </w:rPr>
            </w:pPr>
            <w:r w:rsidRPr="00F24022">
              <w:rPr>
                <w:rFonts w:ascii="Arial" w:hAnsi="Arial" w:cs="Arial"/>
                <w:color w:val="000000" w:themeColor="text1"/>
                <w:sz w:val="20"/>
                <w:szCs w:val="20"/>
              </w:rPr>
              <w:t>Indicators of Turnover Intentions</w:t>
            </w:r>
          </w:p>
        </w:tc>
        <w:tc>
          <w:tcPr>
            <w:tcW w:w="468" w:type="pct"/>
            <w:tcBorders>
              <w:top w:val="single" w:sz="4" w:space="0" w:color="auto"/>
              <w:bottom w:val="single" w:sz="4" w:space="0" w:color="auto"/>
            </w:tcBorders>
            <w:shd w:val="clear" w:color="auto" w:fill="FFFFFF"/>
            <w:vAlign w:val="center"/>
          </w:tcPr>
          <w:p w14:paraId="2892AA4D" w14:textId="77777777" w:rsidR="005F11CC" w:rsidRPr="00F24022" w:rsidRDefault="000C2C8B" w:rsidP="00F24022">
            <w:pPr>
              <w:autoSpaceDE w:val="0"/>
              <w:autoSpaceDN w:val="0"/>
              <w:adjustRightInd w:val="0"/>
              <w:ind w:right="60"/>
              <w:jc w:val="center"/>
              <w:rPr>
                <w:rFonts w:ascii="Arial" w:hAnsi="Arial" w:cs="Arial"/>
                <w:color w:val="000000" w:themeColor="text1"/>
                <w:sz w:val="20"/>
                <w:szCs w:val="20"/>
              </w:rPr>
            </w:pPr>
            <w:r w:rsidRPr="00F24022">
              <w:rPr>
                <w:rFonts w:ascii="Arial" w:hAnsi="Arial" w:cs="Arial"/>
                <w:color w:val="000000" w:themeColor="text1"/>
                <w:sz w:val="20"/>
                <w:szCs w:val="20"/>
              </w:rPr>
              <w:t>Mean</w:t>
            </w:r>
          </w:p>
        </w:tc>
        <w:tc>
          <w:tcPr>
            <w:tcW w:w="625" w:type="pct"/>
            <w:tcBorders>
              <w:top w:val="single" w:sz="4" w:space="0" w:color="auto"/>
              <w:bottom w:val="single" w:sz="4" w:space="0" w:color="auto"/>
            </w:tcBorders>
            <w:shd w:val="clear" w:color="auto" w:fill="FFFFFF"/>
            <w:vAlign w:val="center"/>
          </w:tcPr>
          <w:p w14:paraId="1D9C0239"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Std. Deviation</w:t>
            </w:r>
          </w:p>
        </w:tc>
        <w:tc>
          <w:tcPr>
            <w:tcW w:w="730" w:type="pct"/>
            <w:tcBorders>
              <w:top w:val="single" w:sz="4" w:space="0" w:color="auto"/>
              <w:bottom w:val="single" w:sz="4" w:space="0" w:color="auto"/>
            </w:tcBorders>
            <w:shd w:val="clear" w:color="auto" w:fill="FFFFFF"/>
            <w:vAlign w:val="center"/>
          </w:tcPr>
          <w:p w14:paraId="050E0BAB"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Description</w:t>
            </w:r>
          </w:p>
        </w:tc>
      </w:tr>
      <w:tr w:rsidR="00F24022" w:rsidRPr="00F24022" w14:paraId="69577CDD" w14:textId="77777777" w:rsidTr="00F24022">
        <w:trPr>
          <w:cantSplit/>
          <w:trHeight w:val="314"/>
        </w:trPr>
        <w:tc>
          <w:tcPr>
            <w:tcW w:w="3177" w:type="pct"/>
            <w:tcBorders>
              <w:top w:val="single" w:sz="4" w:space="0" w:color="auto"/>
            </w:tcBorders>
            <w:shd w:val="clear" w:color="auto" w:fill="FFFFFF"/>
            <w:vAlign w:val="center"/>
          </w:tcPr>
          <w:p w14:paraId="339BA85A" w14:textId="77777777" w:rsidR="005F11CC" w:rsidRPr="00F24022" w:rsidRDefault="000C2C8B" w:rsidP="00F24022">
            <w:pPr>
              <w:autoSpaceDE w:val="0"/>
              <w:autoSpaceDN w:val="0"/>
              <w:adjustRightInd w:val="0"/>
              <w:ind w:left="60" w:right="60"/>
              <w:rPr>
                <w:rFonts w:ascii="Arial" w:hAnsi="Arial" w:cs="Arial"/>
                <w:color w:val="000000" w:themeColor="text1"/>
                <w:sz w:val="20"/>
                <w:szCs w:val="20"/>
              </w:rPr>
            </w:pPr>
            <w:r w:rsidRPr="00F24022">
              <w:rPr>
                <w:rFonts w:ascii="Arial" w:hAnsi="Arial" w:cs="Arial"/>
                <w:color w:val="000000" w:themeColor="text1"/>
                <w:sz w:val="20"/>
                <w:szCs w:val="20"/>
                <w:shd w:val="clear" w:color="auto" w:fill="FFFFFF"/>
              </w:rPr>
              <w:t>You are very likely to leave in this company for the next five years.</w:t>
            </w:r>
          </w:p>
        </w:tc>
        <w:tc>
          <w:tcPr>
            <w:tcW w:w="468" w:type="pct"/>
            <w:tcBorders>
              <w:top w:val="single" w:sz="4" w:space="0" w:color="auto"/>
            </w:tcBorders>
            <w:shd w:val="clear" w:color="auto" w:fill="FFFFFF"/>
            <w:vAlign w:val="center"/>
          </w:tcPr>
          <w:p w14:paraId="7596413C"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3.94</w:t>
            </w:r>
          </w:p>
        </w:tc>
        <w:tc>
          <w:tcPr>
            <w:tcW w:w="625" w:type="pct"/>
            <w:tcBorders>
              <w:top w:val="single" w:sz="4" w:space="0" w:color="auto"/>
            </w:tcBorders>
            <w:shd w:val="clear" w:color="auto" w:fill="FFFFFF"/>
            <w:vAlign w:val="center"/>
          </w:tcPr>
          <w:p w14:paraId="20519203"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.858</w:t>
            </w:r>
          </w:p>
        </w:tc>
        <w:tc>
          <w:tcPr>
            <w:tcW w:w="730" w:type="pct"/>
            <w:tcBorders>
              <w:top w:val="single" w:sz="4" w:space="0" w:color="auto"/>
            </w:tcBorders>
            <w:shd w:val="clear" w:color="auto" w:fill="FFFFFF"/>
            <w:vAlign w:val="center"/>
          </w:tcPr>
          <w:p w14:paraId="745B3043"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High</w:t>
            </w:r>
          </w:p>
        </w:tc>
      </w:tr>
      <w:tr w:rsidR="00F24022" w:rsidRPr="00F24022" w14:paraId="08744488" w14:textId="77777777" w:rsidTr="00F24022">
        <w:trPr>
          <w:cantSplit/>
          <w:trHeight w:val="330"/>
        </w:trPr>
        <w:tc>
          <w:tcPr>
            <w:tcW w:w="3177" w:type="pct"/>
            <w:shd w:val="clear" w:color="auto" w:fill="FFFFFF"/>
            <w:vAlign w:val="center"/>
          </w:tcPr>
          <w:p w14:paraId="5C5E144F" w14:textId="77777777" w:rsidR="005F11CC" w:rsidRPr="00F24022" w:rsidRDefault="000C2C8B" w:rsidP="00F24022">
            <w:pPr>
              <w:autoSpaceDE w:val="0"/>
              <w:autoSpaceDN w:val="0"/>
              <w:adjustRightInd w:val="0"/>
              <w:ind w:left="60" w:right="60"/>
              <w:rPr>
                <w:rFonts w:ascii="Arial" w:hAnsi="Arial" w:cs="Arial"/>
                <w:color w:val="000000" w:themeColor="text1"/>
                <w:sz w:val="20"/>
                <w:szCs w:val="20"/>
              </w:rPr>
            </w:pPr>
            <w:r w:rsidRPr="00F24022">
              <w:rPr>
                <w:rFonts w:ascii="Arial" w:hAnsi="Arial" w:cs="Arial"/>
                <w:color w:val="000000" w:themeColor="text1"/>
                <w:sz w:val="20"/>
                <w:szCs w:val="20"/>
                <w:shd w:val="clear" w:color="auto" w:fill="FFFFFF"/>
              </w:rPr>
              <w:t>For you, there is a company that is best for you to work for.</w:t>
            </w:r>
          </w:p>
        </w:tc>
        <w:tc>
          <w:tcPr>
            <w:tcW w:w="468" w:type="pct"/>
            <w:shd w:val="clear" w:color="auto" w:fill="FFFFFF"/>
            <w:vAlign w:val="center"/>
          </w:tcPr>
          <w:p w14:paraId="203DF55D"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4.17</w:t>
            </w:r>
          </w:p>
        </w:tc>
        <w:tc>
          <w:tcPr>
            <w:tcW w:w="625" w:type="pct"/>
            <w:shd w:val="clear" w:color="auto" w:fill="FFFFFF"/>
            <w:vAlign w:val="center"/>
          </w:tcPr>
          <w:p w14:paraId="03FAC263"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.879</w:t>
            </w:r>
          </w:p>
        </w:tc>
        <w:tc>
          <w:tcPr>
            <w:tcW w:w="730" w:type="pct"/>
            <w:shd w:val="clear" w:color="auto" w:fill="FFFFFF"/>
            <w:vAlign w:val="center"/>
          </w:tcPr>
          <w:p w14:paraId="45FFFC06"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High</w:t>
            </w:r>
          </w:p>
        </w:tc>
      </w:tr>
      <w:tr w:rsidR="00F24022" w:rsidRPr="00F24022" w14:paraId="2F9448E2" w14:textId="77777777" w:rsidTr="00F24022">
        <w:trPr>
          <w:cantSplit/>
          <w:trHeight w:val="314"/>
        </w:trPr>
        <w:tc>
          <w:tcPr>
            <w:tcW w:w="3177" w:type="pct"/>
            <w:shd w:val="clear" w:color="auto" w:fill="FFFFFF"/>
            <w:vAlign w:val="center"/>
          </w:tcPr>
          <w:p w14:paraId="6F75BA6B" w14:textId="77777777" w:rsidR="005F11CC" w:rsidRPr="00F24022" w:rsidRDefault="000C2C8B" w:rsidP="00F24022">
            <w:pPr>
              <w:autoSpaceDE w:val="0"/>
              <w:autoSpaceDN w:val="0"/>
              <w:adjustRightInd w:val="0"/>
              <w:ind w:left="60" w:right="60"/>
              <w:rPr>
                <w:rFonts w:ascii="Arial" w:hAnsi="Arial" w:cs="Arial"/>
                <w:color w:val="000000" w:themeColor="text1"/>
                <w:sz w:val="20"/>
                <w:szCs w:val="20"/>
              </w:rPr>
            </w:pPr>
            <w:r w:rsidRPr="00F24022">
              <w:rPr>
                <w:rFonts w:ascii="Arial" w:hAnsi="Arial" w:cs="Arial"/>
                <w:color w:val="000000" w:themeColor="text1"/>
                <w:sz w:val="20"/>
                <w:szCs w:val="20"/>
                <w:shd w:val="clear" w:color="auto" w:fill="FFFFFF"/>
              </w:rPr>
              <w:t>You will easily give up this company easily.</w:t>
            </w:r>
          </w:p>
        </w:tc>
        <w:tc>
          <w:tcPr>
            <w:tcW w:w="468" w:type="pct"/>
            <w:shd w:val="clear" w:color="auto" w:fill="FFFFFF"/>
            <w:vAlign w:val="center"/>
          </w:tcPr>
          <w:p w14:paraId="127D90BD"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4.05</w:t>
            </w:r>
          </w:p>
        </w:tc>
        <w:tc>
          <w:tcPr>
            <w:tcW w:w="625" w:type="pct"/>
            <w:shd w:val="clear" w:color="auto" w:fill="FFFFFF"/>
            <w:vAlign w:val="center"/>
          </w:tcPr>
          <w:p w14:paraId="76264B7E"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.912</w:t>
            </w:r>
          </w:p>
        </w:tc>
        <w:tc>
          <w:tcPr>
            <w:tcW w:w="730" w:type="pct"/>
            <w:shd w:val="clear" w:color="auto" w:fill="FFFFFF"/>
            <w:vAlign w:val="center"/>
          </w:tcPr>
          <w:p w14:paraId="362B20C0"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High</w:t>
            </w:r>
          </w:p>
        </w:tc>
      </w:tr>
      <w:tr w:rsidR="00F24022" w:rsidRPr="00F24022" w14:paraId="69782032" w14:textId="77777777" w:rsidTr="00F24022">
        <w:trPr>
          <w:cantSplit/>
          <w:trHeight w:val="330"/>
        </w:trPr>
        <w:tc>
          <w:tcPr>
            <w:tcW w:w="3177" w:type="pct"/>
            <w:shd w:val="clear" w:color="auto" w:fill="FFFFFF"/>
            <w:vAlign w:val="center"/>
          </w:tcPr>
          <w:p w14:paraId="66BCC57D" w14:textId="77777777" w:rsidR="005F11CC" w:rsidRPr="00F24022" w:rsidRDefault="000C2C8B" w:rsidP="00F24022">
            <w:pPr>
              <w:autoSpaceDE w:val="0"/>
              <w:autoSpaceDN w:val="0"/>
              <w:adjustRightInd w:val="0"/>
              <w:ind w:left="60" w:right="60"/>
              <w:rPr>
                <w:rFonts w:ascii="Arial" w:hAnsi="Arial" w:cs="Arial"/>
                <w:color w:val="000000" w:themeColor="text1"/>
                <w:sz w:val="20"/>
                <w:szCs w:val="20"/>
              </w:rPr>
            </w:pPr>
            <w:r w:rsidRPr="00F24022">
              <w:rPr>
                <w:rFonts w:ascii="Arial" w:hAnsi="Arial" w:cs="Arial"/>
                <w:color w:val="000000" w:themeColor="text1"/>
                <w:sz w:val="20"/>
                <w:szCs w:val="20"/>
                <w:shd w:val="clear" w:color="auto" w:fill="FFFFFF"/>
              </w:rPr>
              <w:t>You are interested to jobs outside your company.</w:t>
            </w:r>
          </w:p>
        </w:tc>
        <w:tc>
          <w:tcPr>
            <w:tcW w:w="468" w:type="pct"/>
            <w:shd w:val="clear" w:color="auto" w:fill="FFFFFF"/>
            <w:vAlign w:val="center"/>
          </w:tcPr>
          <w:p w14:paraId="72F13FDF"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4.11</w:t>
            </w:r>
          </w:p>
        </w:tc>
        <w:tc>
          <w:tcPr>
            <w:tcW w:w="625" w:type="pct"/>
            <w:shd w:val="clear" w:color="auto" w:fill="FFFFFF"/>
            <w:vAlign w:val="center"/>
          </w:tcPr>
          <w:p w14:paraId="2C2C4AB2"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.907</w:t>
            </w:r>
          </w:p>
        </w:tc>
        <w:tc>
          <w:tcPr>
            <w:tcW w:w="730" w:type="pct"/>
            <w:shd w:val="clear" w:color="auto" w:fill="FFFFFF"/>
            <w:vAlign w:val="center"/>
          </w:tcPr>
          <w:p w14:paraId="3A3A4BBB"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High</w:t>
            </w:r>
          </w:p>
        </w:tc>
      </w:tr>
      <w:tr w:rsidR="00F24022" w:rsidRPr="00F24022" w14:paraId="4854D188" w14:textId="77777777" w:rsidTr="00F24022">
        <w:trPr>
          <w:cantSplit/>
          <w:trHeight w:val="314"/>
        </w:trPr>
        <w:tc>
          <w:tcPr>
            <w:tcW w:w="3177" w:type="pct"/>
            <w:shd w:val="clear" w:color="auto" w:fill="FFFFFF"/>
            <w:vAlign w:val="center"/>
          </w:tcPr>
          <w:p w14:paraId="40780125" w14:textId="77777777" w:rsidR="005F11CC" w:rsidRPr="00F24022" w:rsidRDefault="000C2C8B" w:rsidP="00F24022">
            <w:pPr>
              <w:autoSpaceDE w:val="0"/>
              <w:autoSpaceDN w:val="0"/>
              <w:adjustRightInd w:val="0"/>
              <w:ind w:left="60" w:right="60"/>
              <w:rPr>
                <w:rFonts w:ascii="Arial" w:hAnsi="Arial" w:cs="Arial"/>
                <w:color w:val="000000" w:themeColor="text1"/>
                <w:sz w:val="20"/>
                <w:szCs w:val="20"/>
              </w:rPr>
            </w:pPr>
            <w:r w:rsidRPr="00F24022">
              <w:rPr>
                <w:rFonts w:ascii="Arial" w:hAnsi="Arial" w:cs="Arial"/>
                <w:color w:val="000000" w:themeColor="text1"/>
                <w:sz w:val="20"/>
                <w:szCs w:val="20"/>
                <w:shd w:val="clear" w:color="auto" w:fill="FFFFFF"/>
              </w:rPr>
              <w:t>You search for other hospitals to practice your nursing profession.</w:t>
            </w:r>
          </w:p>
        </w:tc>
        <w:tc>
          <w:tcPr>
            <w:tcW w:w="468" w:type="pct"/>
            <w:shd w:val="clear" w:color="auto" w:fill="FFFFFF"/>
            <w:vAlign w:val="center"/>
          </w:tcPr>
          <w:p w14:paraId="56D0C042"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4.15</w:t>
            </w:r>
          </w:p>
        </w:tc>
        <w:tc>
          <w:tcPr>
            <w:tcW w:w="625" w:type="pct"/>
            <w:shd w:val="clear" w:color="auto" w:fill="FFFFFF"/>
            <w:vAlign w:val="center"/>
          </w:tcPr>
          <w:p w14:paraId="216C7952"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.906</w:t>
            </w:r>
          </w:p>
        </w:tc>
        <w:tc>
          <w:tcPr>
            <w:tcW w:w="730" w:type="pct"/>
            <w:shd w:val="clear" w:color="auto" w:fill="FFFFFF"/>
            <w:vAlign w:val="center"/>
          </w:tcPr>
          <w:p w14:paraId="5977145B"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High</w:t>
            </w:r>
          </w:p>
        </w:tc>
      </w:tr>
      <w:tr w:rsidR="00F24022" w:rsidRPr="00F24022" w14:paraId="4AC3E10E" w14:textId="77777777" w:rsidTr="00F24022">
        <w:trPr>
          <w:cantSplit/>
          <w:trHeight w:val="330"/>
        </w:trPr>
        <w:tc>
          <w:tcPr>
            <w:tcW w:w="3177" w:type="pct"/>
            <w:shd w:val="clear" w:color="auto" w:fill="FFFFFF"/>
            <w:vAlign w:val="center"/>
          </w:tcPr>
          <w:p w14:paraId="78F72C83" w14:textId="77777777" w:rsidR="005F11CC" w:rsidRPr="00F24022" w:rsidRDefault="000C2C8B" w:rsidP="00F24022">
            <w:pPr>
              <w:autoSpaceDE w:val="0"/>
              <w:autoSpaceDN w:val="0"/>
              <w:adjustRightInd w:val="0"/>
              <w:ind w:left="60" w:right="60"/>
              <w:rPr>
                <w:rFonts w:ascii="Arial" w:hAnsi="Arial" w:cs="Arial"/>
                <w:color w:val="000000" w:themeColor="text1"/>
                <w:sz w:val="20"/>
                <w:szCs w:val="20"/>
              </w:rPr>
            </w:pPr>
            <w:r w:rsidRPr="00F24022">
              <w:rPr>
                <w:rFonts w:ascii="Arial" w:hAnsi="Arial" w:cs="Arial"/>
                <w:color w:val="000000" w:themeColor="text1"/>
                <w:sz w:val="20"/>
                <w:szCs w:val="20"/>
                <w:shd w:val="clear" w:color="auto" w:fill="FFFFFF"/>
              </w:rPr>
              <w:t>You consider working to other organizations to practice your profession.</w:t>
            </w:r>
          </w:p>
        </w:tc>
        <w:tc>
          <w:tcPr>
            <w:tcW w:w="468" w:type="pct"/>
            <w:shd w:val="clear" w:color="auto" w:fill="FFFFFF"/>
            <w:vAlign w:val="center"/>
          </w:tcPr>
          <w:p w14:paraId="3D73A330"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4.16</w:t>
            </w:r>
          </w:p>
        </w:tc>
        <w:tc>
          <w:tcPr>
            <w:tcW w:w="625" w:type="pct"/>
            <w:shd w:val="clear" w:color="auto" w:fill="FFFFFF"/>
            <w:vAlign w:val="center"/>
          </w:tcPr>
          <w:p w14:paraId="18483D2F"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.846</w:t>
            </w:r>
          </w:p>
        </w:tc>
        <w:tc>
          <w:tcPr>
            <w:tcW w:w="730" w:type="pct"/>
            <w:shd w:val="clear" w:color="auto" w:fill="FFFFFF"/>
            <w:vAlign w:val="center"/>
          </w:tcPr>
          <w:p w14:paraId="265FF843"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High</w:t>
            </w:r>
          </w:p>
        </w:tc>
      </w:tr>
      <w:tr w:rsidR="00F24022" w:rsidRPr="00F24022" w14:paraId="36A79776" w14:textId="77777777" w:rsidTr="00F24022">
        <w:trPr>
          <w:cantSplit/>
          <w:trHeight w:val="314"/>
        </w:trPr>
        <w:tc>
          <w:tcPr>
            <w:tcW w:w="3177" w:type="pct"/>
            <w:shd w:val="clear" w:color="auto" w:fill="FFFFFF"/>
            <w:vAlign w:val="center"/>
          </w:tcPr>
          <w:p w14:paraId="579DB133" w14:textId="77777777" w:rsidR="005F11CC" w:rsidRPr="00F24022" w:rsidRDefault="000C2C8B" w:rsidP="00F24022">
            <w:pPr>
              <w:autoSpaceDE w:val="0"/>
              <w:autoSpaceDN w:val="0"/>
              <w:adjustRightInd w:val="0"/>
              <w:ind w:left="60" w:right="60"/>
              <w:rPr>
                <w:rFonts w:ascii="Arial" w:hAnsi="Arial" w:cs="Arial"/>
                <w:color w:val="000000" w:themeColor="text1"/>
                <w:sz w:val="20"/>
                <w:szCs w:val="20"/>
              </w:rPr>
            </w:pPr>
            <w:r w:rsidRPr="00F24022">
              <w:rPr>
                <w:rFonts w:ascii="Arial" w:hAnsi="Arial" w:cs="Arial"/>
                <w:color w:val="000000" w:themeColor="text1"/>
                <w:sz w:val="20"/>
                <w:szCs w:val="20"/>
                <w:shd w:val="clear" w:color="auto" w:fill="FFFFFF"/>
              </w:rPr>
              <w:t>You are thinking about going abroad or other places to practice your profession.</w:t>
            </w:r>
          </w:p>
        </w:tc>
        <w:tc>
          <w:tcPr>
            <w:tcW w:w="468" w:type="pct"/>
            <w:shd w:val="clear" w:color="auto" w:fill="FFFFFF"/>
            <w:vAlign w:val="center"/>
          </w:tcPr>
          <w:p w14:paraId="57A3C692"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4.16</w:t>
            </w:r>
          </w:p>
        </w:tc>
        <w:tc>
          <w:tcPr>
            <w:tcW w:w="625" w:type="pct"/>
            <w:shd w:val="clear" w:color="auto" w:fill="FFFFFF"/>
            <w:vAlign w:val="center"/>
          </w:tcPr>
          <w:p w14:paraId="4105AF19"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.830</w:t>
            </w:r>
          </w:p>
        </w:tc>
        <w:tc>
          <w:tcPr>
            <w:tcW w:w="730" w:type="pct"/>
            <w:shd w:val="clear" w:color="auto" w:fill="FFFFFF"/>
            <w:vAlign w:val="center"/>
          </w:tcPr>
          <w:p w14:paraId="121B26AE"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High</w:t>
            </w:r>
          </w:p>
        </w:tc>
      </w:tr>
      <w:tr w:rsidR="00F24022" w:rsidRPr="00F24022" w14:paraId="3E19877B" w14:textId="77777777" w:rsidTr="00F24022">
        <w:trPr>
          <w:cantSplit/>
          <w:trHeight w:val="314"/>
        </w:trPr>
        <w:tc>
          <w:tcPr>
            <w:tcW w:w="3177" w:type="pct"/>
            <w:shd w:val="clear" w:color="auto" w:fill="FFFFFF"/>
          </w:tcPr>
          <w:p w14:paraId="566A50D3" w14:textId="77777777" w:rsidR="005F11CC" w:rsidRPr="00F24022" w:rsidRDefault="000C2C8B" w:rsidP="00F24022">
            <w:pPr>
              <w:autoSpaceDE w:val="0"/>
              <w:autoSpaceDN w:val="0"/>
              <w:adjustRightInd w:val="0"/>
              <w:ind w:left="60" w:right="60"/>
              <w:rPr>
                <w:rFonts w:ascii="Arial" w:hAnsi="Arial" w:cs="Arial"/>
                <w:color w:val="000000" w:themeColor="text1"/>
                <w:sz w:val="20"/>
                <w:szCs w:val="20"/>
                <w:shd w:val="clear" w:color="auto" w:fill="FFFFFF"/>
              </w:rPr>
            </w:pPr>
            <w:r w:rsidRPr="00F24022">
              <w:rPr>
                <w:rFonts w:ascii="Arial" w:hAnsi="Arial" w:cs="Arial"/>
                <w:color w:val="000000" w:themeColor="text1"/>
                <w:sz w:val="20"/>
                <w:szCs w:val="20"/>
                <w:shd w:val="clear" w:color="auto" w:fill="FFFFFF"/>
              </w:rPr>
              <w:t>You look for positions you can potential apply for in other organizations.</w:t>
            </w:r>
          </w:p>
        </w:tc>
        <w:tc>
          <w:tcPr>
            <w:tcW w:w="468" w:type="pct"/>
            <w:shd w:val="clear" w:color="auto" w:fill="FFFFFF"/>
            <w:vAlign w:val="center"/>
          </w:tcPr>
          <w:p w14:paraId="47AB8904"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4.17</w:t>
            </w:r>
          </w:p>
        </w:tc>
        <w:tc>
          <w:tcPr>
            <w:tcW w:w="625" w:type="pct"/>
            <w:shd w:val="clear" w:color="auto" w:fill="FFFFFF"/>
            <w:vAlign w:val="center"/>
          </w:tcPr>
          <w:p w14:paraId="1AB43A8B"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.824</w:t>
            </w:r>
          </w:p>
        </w:tc>
        <w:tc>
          <w:tcPr>
            <w:tcW w:w="730" w:type="pct"/>
            <w:shd w:val="clear" w:color="auto" w:fill="FFFFFF"/>
            <w:vAlign w:val="center"/>
          </w:tcPr>
          <w:p w14:paraId="0F36A30B"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High</w:t>
            </w:r>
          </w:p>
        </w:tc>
      </w:tr>
      <w:tr w:rsidR="00F24022" w:rsidRPr="00F24022" w14:paraId="0AB77E04" w14:textId="77777777" w:rsidTr="00F24022">
        <w:trPr>
          <w:cantSplit/>
          <w:trHeight w:val="294"/>
        </w:trPr>
        <w:tc>
          <w:tcPr>
            <w:tcW w:w="3177" w:type="pct"/>
            <w:tcBorders>
              <w:bottom w:val="single" w:sz="4" w:space="0" w:color="auto"/>
            </w:tcBorders>
            <w:shd w:val="clear" w:color="auto" w:fill="FFFFFF"/>
            <w:vAlign w:val="center"/>
          </w:tcPr>
          <w:p w14:paraId="746F5325" w14:textId="77777777" w:rsidR="005F11CC" w:rsidRPr="00F24022" w:rsidRDefault="000C2C8B" w:rsidP="00F24022">
            <w:pPr>
              <w:autoSpaceDE w:val="0"/>
              <w:autoSpaceDN w:val="0"/>
              <w:adjustRightInd w:val="0"/>
              <w:ind w:left="60" w:right="60"/>
              <w:rPr>
                <w:rFonts w:ascii="Arial" w:hAnsi="Arial" w:cs="Arial"/>
                <w:color w:val="000000" w:themeColor="text1"/>
                <w:sz w:val="20"/>
                <w:szCs w:val="20"/>
              </w:rPr>
            </w:pPr>
            <w:r w:rsidRPr="00F24022">
              <w:rPr>
                <w:rFonts w:ascii="Arial" w:hAnsi="Arial" w:cs="Arial"/>
                <w:color w:val="000000" w:themeColor="text1"/>
                <w:sz w:val="20"/>
                <w:szCs w:val="20"/>
              </w:rPr>
              <w:t>Overall Turnover intentions</w:t>
            </w:r>
          </w:p>
        </w:tc>
        <w:tc>
          <w:tcPr>
            <w:tcW w:w="468" w:type="pct"/>
            <w:tcBorders>
              <w:bottom w:val="single" w:sz="4" w:space="0" w:color="auto"/>
            </w:tcBorders>
            <w:shd w:val="clear" w:color="auto" w:fill="FFFFFF"/>
            <w:vAlign w:val="center"/>
          </w:tcPr>
          <w:p w14:paraId="6DD5ADFF"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4.11</w:t>
            </w:r>
          </w:p>
        </w:tc>
        <w:tc>
          <w:tcPr>
            <w:tcW w:w="625" w:type="pct"/>
            <w:tcBorders>
              <w:bottom w:val="single" w:sz="4" w:space="0" w:color="auto"/>
            </w:tcBorders>
            <w:shd w:val="clear" w:color="auto" w:fill="FFFFFF"/>
            <w:vAlign w:val="center"/>
          </w:tcPr>
          <w:p w14:paraId="3980FDB5"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.712</w:t>
            </w:r>
          </w:p>
        </w:tc>
        <w:tc>
          <w:tcPr>
            <w:tcW w:w="730" w:type="pct"/>
            <w:tcBorders>
              <w:bottom w:val="single" w:sz="4" w:space="0" w:color="auto"/>
            </w:tcBorders>
            <w:shd w:val="clear" w:color="auto" w:fill="FFFFFF"/>
            <w:vAlign w:val="center"/>
          </w:tcPr>
          <w:p w14:paraId="2491DC27"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High</w:t>
            </w:r>
          </w:p>
        </w:tc>
      </w:tr>
    </w:tbl>
    <w:p w14:paraId="462D1BCE" w14:textId="40FB5923" w:rsidR="005F11CC" w:rsidRPr="00F24022" w:rsidRDefault="000C2C8B" w:rsidP="00F24022">
      <w:pPr>
        <w:spacing w:after="200"/>
        <w:contextualSpacing/>
        <w:jc w:val="both"/>
        <w:rPr>
          <w:rFonts w:ascii="Arial" w:hAnsi="Arial" w:cs="Arial"/>
          <w:i/>
          <w:iCs/>
          <w:color w:val="000000" w:themeColor="text1"/>
          <w:sz w:val="16"/>
          <w:szCs w:val="16"/>
        </w:rPr>
      </w:pPr>
      <w:r w:rsidRPr="00F24022">
        <w:rPr>
          <w:rFonts w:ascii="Arial" w:eastAsia="Calibri" w:hAnsi="Arial" w:cs="Arial"/>
          <w:i/>
          <w:iCs/>
          <w:color w:val="000000" w:themeColor="text1"/>
          <w:sz w:val="16"/>
          <w:szCs w:val="16"/>
        </w:rPr>
        <w:t xml:space="preserve">Legend: </w:t>
      </w:r>
      <w:r w:rsidRPr="00F24022">
        <w:rPr>
          <w:rFonts w:ascii="Arial" w:eastAsia="Calibri" w:hAnsi="Arial" w:cs="Arial"/>
          <w:i/>
          <w:iCs/>
          <w:color w:val="000000" w:themeColor="text1"/>
          <w:sz w:val="16"/>
          <w:szCs w:val="16"/>
        </w:rPr>
        <w:tab/>
        <w:t>1.0-1.80 – Very Low</w:t>
      </w:r>
      <w:r w:rsidR="00F24022" w:rsidRPr="00F24022">
        <w:rPr>
          <w:rFonts w:ascii="Arial" w:eastAsia="Calibri" w:hAnsi="Arial" w:cs="Arial"/>
          <w:i/>
          <w:iCs/>
          <w:color w:val="000000" w:themeColor="text1"/>
          <w:sz w:val="16"/>
          <w:szCs w:val="16"/>
        </w:rPr>
        <w:t xml:space="preserve">    </w:t>
      </w:r>
      <w:r w:rsidRPr="00F24022">
        <w:rPr>
          <w:rFonts w:ascii="Arial" w:eastAsia="Calibri" w:hAnsi="Arial" w:cs="Arial"/>
          <w:i/>
          <w:iCs/>
          <w:color w:val="000000" w:themeColor="text1"/>
          <w:sz w:val="16"/>
          <w:szCs w:val="16"/>
        </w:rPr>
        <w:t xml:space="preserve">1.81-2.60 – Low </w:t>
      </w:r>
      <w:r w:rsidR="00F24022" w:rsidRPr="00F24022">
        <w:rPr>
          <w:rFonts w:ascii="Arial" w:eastAsia="Calibri" w:hAnsi="Arial" w:cs="Arial"/>
          <w:i/>
          <w:iCs/>
          <w:color w:val="000000" w:themeColor="text1"/>
          <w:sz w:val="16"/>
          <w:szCs w:val="16"/>
        </w:rPr>
        <w:t xml:space="preserve">    </w:t>
      </w:r>
      <w:r w:rsidRPr="00F24022">
        <w:rPr>
          <w:rFonts w:ascii="Arial" w:eastAsia="Calibri" w:hAnsi="Arial" w:cs="Arial"/>
          <w:i/>
          <w:iCs/>
          <w:color w:val="000000" w:themeColor="text1"/>
          <w:sz w:val="16"/>
          <w:szCs w:val="16"/>
        </w:rPr>
        <w:t xml:space="preserve">1.61-3.40 – Average </w:t>
      </w:r>
      <w:r w:rsidR="00F24022" w:rsidRPr="00F24022">
        <w:rPr>
          <w:rFonts w:ascii="Arial" w:eastAsia="Calibri" w:hAnsi="Arial" w:cs="Arial"/>
          <w:i/>
          <w:iCs/>
          <w:color w:val="000000" w:themeColor="text1"/>
          <w:sz w:val="16"/>
          <w:szCs w:val="16"/>
        </w:rPr>
        <w:t xml:space="preserve">   </w:t>
      </w:r>
      <w:r w:rsidRPr="00F24022">
        <w:rPr>
          <w:rFonts w:ascii="Arial" w:eastAsia="Calibri" w:hAnsi="Arial" w:cs="Arial"/>
          <w:i/>
          <w:iCs/>
          <w:color w:val="000000" w:themeColor="text1"/>
          <w:sz w:val="16"/>
          <w:szCs w:val="16"/>
        </w:rPr>
        <w:t xml:space="preserve">3.41-4.20 – High </w:t>
      </w:r>
      <w:r w:rsidR="00F24022" w:rsidRPr="00F24022">
        <w:rPr>
          <w:rFonts w:ascii="Arial" w:eastAsia="Calibri" w:hAnsi="Arial" w:cs="Arial"/>
          <w:i/>
          <w:iCs/>
          <w:color w:val="000000" w:themeColor="text1"/>
          <w:sz w:val="16"/>
          <w:szCs w:val="16"/>
        </w:rPr>
        <w:t xml:space="preserve">   </w:t>
      </w:r>
      <w:r w:rsidRPr="00F24022">
        <w:rPr>
          <w:rFonts w:ascii="Arial" w:eastAsia="Calibri" w:hAnsi="Arial" w:cs="Arial"/>
          <w:i/>
          <w:iCs/>
          <w:color w:val="000000" w:themeColor="text1"/>
          <w:sz w:val="16"/>
          <w:szCs w:val="16"/>
        </w:rPr>
        <w:t xml:space="preserve">4.21-5.0 – Very High  </w:t>
      </w:r>
    </w:p>
    <w:p w14:paraId="049D5369" w14:textId="58B6A6BF" w:rsidR="005F11CC" w:rsidRPr="00B40AD0" w:rsidRDefault="000C2C8B" w:rsidP="00B40AD0">
      <w:pPr>
        <w:spacing w:line="360" w:lineRule="auto"/>
        <w:ind w:firstLine="720"/>
        <w:jc w:val="both"/>
        <w:rPr>
          <w:rFonts w:ascii="Arial" w:eastAsia="Calibri" w:hAnsi="Arial" w:cs="Arial"/>
          <w:color w:val="000000" w:themeColor="text1"/>
          <w:sz w:val="22"/>
          <w:szCs w:val="22"/>
        </w:rPr>
      </w:pPr>
      <w:r w:rsidRPr="00B40AD0">
        <w:rPr>
          <w:rFonts w:ascii="Arial" w:eastAsia="Calibri" w:hAnsi="Arial" w:cs="Arial"/>
          <w:color w:val="000000" w:themeColor="text1"/>
          <w:sz w:val="22"/>
          <w:szCs w:val="22"/>
        </w:rPr>
        <w:lastRenderedPageBreak/>
        <w:t xml:space="preserve">These high scores across various indicators </w:t>
      </w:r>
      <w:r w:rsidR="00160467" w:rsidRPr="00B40AD0">
        <w:rPr>
          <w:rFonts w:ascii="Arial" w:eastAsia="Calibri" w:hAnsi="Arial" w:cs="Arial"/>
          <w:color w:val="000000" w:themeColor="text1"/>
          <w:sz w:val="22"/>
          <w:szCs w:val="22"/>
        </w:rPr>
        <w:t>indicate</w:t>
      </w:r>
      <w:r w:rsidRPr="00B40AD0">
        <w:rPr>
          <w:rFonts w:ascii="Arial" w:eastAsia="Calibri" w:hAnsi="Arial" w:cs="Arial"/>
          <w:color w:val="000000" w:themeColor="text1"/>
          <w:sz w:val="22"/>
          <w:szCs w:val="22"/>
        </w:rPr>
        <w:t xml:space="preserve"> a general dissatisfaction with the current workplace, </w:t>
      </w:r>
      <w:r w:rsidR="00160467" w:rsidRPr="00B40AD0">
        <w:rPr>
          <w:rFonts w:ascii="Arial" w:eastAsia="Calibri" w:hAnsi="Arial" w:cs="Arial"/>
          <w:color w:val="000000" w:themeColor="text1"/>
          <w:sz w:val="22"/>
          <w:szCs w:val="22"/>
        </w:rPr>
        <w:t>which increases the likelihood</w:t>
      </w:r>
      <w:r w:rsidRPr="00B40AD0">
        <w:rPr>
          <w:rFonts w:ascii="Arial" w:eastAsia="Calibri" w:hAnsi="Arial" w:cs="Arial"/>
          <w:color w:val="000000" w:themeColor="text1"/>
          <w:sz w:val="22"/>
          <w:szCs w:val="22"/>
        </w:rPr>
        <w:t xml:space="preserve"> of turnover. As the overall turnover intention score of 4.11 suggests, they have observed these most of the time. </w:t>
      </w:r>
    </w:p>
    <w:p w14:paraId="22958803" w14:textId="77777777" w:rsidR="005F11CC" w:rsidRPr="00B40AD0" w:rsidRDefault="005F11CC" w:rsidP="00B40AD0">
      <w:pPr>
        <w:autoSpaceDE w:val="0"/>
        <w:autoSpaceDN w:val="0"/>
        <w:adjustRightInd w:val="0"/>
        <w:spacing w:line="360" w:lineRule="auto"/>
        <w:ind w:firstLine="720"/>
        <w:jc w:val="both"/>
        <w:rPr>
          <w:rFonts w:ascii="Arial" w:eastAsia="Calibri" w:hAnsi="Arial" w:cs="Arial"/>
          <w:color w:val="000000" w:themeColor="text1"/>
          <w:sz w:val="22"/>
          <w:szCs w:val="22"/>
        </w:rPr>
      </w:pPr>
    </w:p>
    <w:p w14:paraId="5D8F9CA7" w14:textId="77777777" w:rsidR="005F11CC" w:rsidRPr="00B40AD0" w:rsidRDefault="000C2C8B" w:rsidP="00B40AD0">
      <w:pPr>
        <w:autoSpaceDE w:val="0"/>
        <w:autoSpaceDN w:val="0"/>
        <w:adjustRightInd w:val="0"/>
        <w:spacing w:line="360" w:lineRule="auto"/>
        <w:jc w:val="both"/>
        <w:rPr>
          <w:rFonts w:ascii="Arial" w:hAnsi="Arial" w:cs="Arial"/>
          <w:color w:val="000000" w:themeColor="text1"/>
          <w:sz w:val="22"/>
          <w:szCs w:val="22"/>
        </w:rPr>
      </w:pPr>
      <w:r w:rsidRPr="00B40AD0">
        <w:rPr>
          <w:rFonts w:ascii="Arial" w:eastAsia="Calibri" w:hAnsi="Arial" w:cs="Arial"/>
          <w:color w:val="000000" w:themeColor="text1"/>
          <w:sz w:val="22"/>
          <w:szCs w:val="22"/>
        </w:rPr>
        <w:t>Significant difference in the turnover intention of nurses when grouped according to their profile</w:t>
      </w:r>
    </w:p>
    <w:p w14:paraId="69798A08" w14:textId="5527D58D" w:rsidR="005F11CC" w:rsidRPr="00B40AD0" w:rsidRDefault="000C2C8B" w:rsidP="00536499">
      <w:pPr>
        <w:spacing w:line="336" w:lineRule="auto"/>
        <w:ind w:firstLine="720"/>
        <w:jc w:val="both"/>
        <w:rPr>
          <w:rFonts w:ascii="Arial" w:eastAsia="Calibri" w:hAnsi="Arial" w:cs="Arial"/>
          <w:color w:val="000000" w:themeColor="text1"/>
          <w:sz w:val="22"/>
          <w:szCs w:val="22"/>
        </w:rPr>
      </w:pPr>
      <w:r w:rsidRPr="00B40AD0">
        <w:rPr>
          <w:rFonts w:ascii="Arial" w:eastAsia="Calibri" w:hAnsi="Arial" w:cs="Arial"/>
          <w:color w:val="000000" w:themeColor="text1"/>
          <w:sz w:val="22"/>
          <w:szCs w:val="22"/>
        </w:rPr>
        <w:t>Table 5 presents a comparison of turnover intentions across different demographic and work profile</w:t>
      </w:r>
      <w:r w:rsidR="00160467" w:rsidRPr="00B40AD0">
        <w:rPr>
          <w:rFonts w:ascii="Arial" w:eastAsia="Calibri" w:hAnsi="Arial" w:cs="Arial"/>
          <w:color w:val="000000" w:themeColor="text1"/>
          <w:sz w:val="22"/>
          <w:szCs w:val="22"/>
        </w:rPr>
        <w:t>s,</w:t>
      </w:r>
      <w:r w:rsidRPr="00B40AD0">
        <w:rPr>
          <w:rFonts w:ascii="Arial" w:eastAsia="Calibri" w:hAnsi="Arial" w:cs="Arial"/>
          <w:color w:val="000000" w:themeColor="text1"/>
          <w:sz w:val="22"/>
          <w:szCs w:val="22"/>
        </w:rPr>
        <w:t xml:space="preserve"> such as age, civil status, work experience, educational attainment, unit assigned, salary, and benefits</w:t>
      </w:r>
      <w:r w:rsidR="00160467" w:rsidRPr="00B40AD0">
        <w:rPr>
          <w:rFonts w:ascii="Arial" w:eastAsia="Calibri" w:hAnsi="Arial" w:cs="Arial"/>
          <w:color w:val="000000" w:themeColor="text1"/>
          <w:sz w:val="22"/>
          <w:szCs w:val="22"/>
        </w:rPr>
        <w:t>, which</w:t>
      </w:r>
      <w:r w:rsidRPr="00B40AD0">
        <w:rPr>
          <w:rFonts w:ascii="Arial" w:eastAsia="Calibri" w:hAnsi="Arial" w:cs="Arial"/>
          <w:color w:val="000000" w:themeColor="text1"/>
          <w:sz w:val="22"/>
          <w:szCs w:val="22"/>
        </w:rPr>
        <w:t xml:space="preserve"> impact turnover intentions.</w:t>
      </w:r>
    </w:p>
    <w:p w14:paraId="76B14D2A" w14:textId="77777777" w:rsidR="005F11CC" w:rsidRPr="00B40AD0" w:rsidRDefault="000C2C8B" w:rsidP="00536499">
      <w:pPr>
        <w:spacing w:line="336" w:lineRule="auto"/>
        <w:ind w:firstLine="720"/>
        <w:jc w:val="both"/>
        <w:rPr>
          <w:rFonts w:ascii="Arial" w:eastAsia="Calibri" w:hAnsi="Arial" w:cs="Arial"/>
          <w:color w:val="000000" w:themeColor="text1"/>
          <w:sz w:val="22"/>
          <w:szCs w:val="22"/>
        </w:rPr>
      </w:pPr>
      <w:r w:rsidRPr="00B40AD0">
        <w:rPr>
          <w:rFonts w:ascii="Arial" w:eastAsia="Calibri" w:hAnsi="Arial" w:cs="Arial"/>
          <w:color w:val="000000" w:themeColor="text1"/>
          <w:sz w:val="22"/>
          <w:szCs w:val="22"/>
        </w:rPr>
        <w:t>In terms of age, the mean scores vary slightly across different groups, with the highest score reported for the 51 and above group (4.47), indicating a high intention to leave, while the 46-50 age group reported the lowest score (3.78). However, the analysis showed no statistically significant difference (p = 0.377), suggesting that age does not significantly influence turnover intentions.</w:t>
      </w:r>
    </w:p>
    <w:p w14:paraId="0AEA328E" w14:textId="74386666" w:rsidR="005F11CC" w:rsidRPr="00B40AD0" w:rsidRDefault="000C2C8B" w:rsidP="00536499">
      <w:pPr>
        <w:spacing w:line="336" w:lineRule="auto"/>
        <w:ind w:firstLine="720"/>
        <w:jc w:val="both"/>
        <w:rPr>
          <w:rFonts w:ascii="Arial" w:eastAsia="Calibri" w:hAnsi="Arial" w:cs="Arial"/>
          <w:color w:val="000000" w:themeColor="text1"/>
          <w:sz w:val="22"/>
          <w:szCs w:val="22"/>
        </w:rPr>
      </w:pPr>
      <w:r w:rsidRPr="00B40AD0">
        <w:rPr>
          <w:rFonts w:ascii="Arial" w:eastAsia="Calibri" w:hAnsi="Arial" w:cs="Arial"/>
          <w:color w:val="000000" w:themeColor="text1"/>
          <w:sz w:val="22"/>
          <w:szCs w:val="22"/>
        </w:rPr>
        <w:t xml:space="preserve">For civil status, the mean scores also vary, with the separated group showing the highest score (4.58), followed by married individuals (4.13), and single respondents (4.06). Despite these variations, the p-value of 0.227 indicates </w:t>
      </w:r>
      <w:r w:rsidR="00160467" w:rsidRPr="00B40AD0">
        <w:rPr>
          <w:rFonts w:ascii="Arial" w:eastAsia="Calibri" w:hAnsi="Arial" w:cs="Arial"/>
          <w:color w:val="000000" w:themeColor="text1"/>
          <w:sz w:val="22"/>
          <w:szCs w:val="22"/>
        </w:rPr>
        <w:t xml:space="preserve">that there is </w:t>
      </w:r>
      <w:r w:rsidRPr="00B40AD0">
        <w:rPr>
          <w:rFonts w:ascii="Arial" w:eastAsia="Calibri" w:hAnsi="Arial" w:cs="Arial"/>
          <w:color w:val="000000" w:themeColor="text1"/>
          <w:sz w:val="22"/>
          <w:szCs w:val="22"/>
        </w:rPr>
        <w:t>no significant difference.</w:t>
      </w:r>
    </w:p>
    <w:p w14:paraId="55A23372" w14:textId="77777777" w:rsidR="005F11CC" w:rsidRPr="00B40AD0" w:rsidRDefault="000C2C8B" w:rsidP="00536499">
      <w:pPr>
        <w:spacing w:line="336" w:lineRule="auto"/>
        <w:ind w:firstLine="720"/>
        <w:jc w:val="both"/>
        <w:rPr>
          <w:rFonts w:ascii="Arial" w:eastAsia="Calibri" w:hAnsi="Arial" w:cs="Arial"/>
          <w:color w:val="000000" w:themeColor="text1"/>
          <w:sz w:val="22"/>
          <w:szCs w:val="22"/>
        </w:rPr>
      </w:pPr>
      <w:r w:rsidRPr="00B40AD0">
        <w:rPr>
          <w:rFonts w:ascii="Arial" w:eastAsia="Calibri" w:hAnsi="Arial" w:cs="Arial"/>
          <w:color w:val="000000" w:themeColor="text1"/>
          <w:sz w:val="22"/>
          <w:szCs w:val="22"/>
        </w:rPr>
        <w:t>In terms of work experience, there were differences in the mean scores across the various experience groups, with the 4-5 years group showing the highest score (4.88) and the less than one year group showing the lowest (3.93). However, the p-value of 0.407 reveals that these differences are not statistically significant.</w:t>
      </w:r>
    </w:p>
    <w:p w14:paraId="4A9C8FA7" w14:textId="3E8CA776" w:rsidR="005F11CC" w:rsidRPr="00B40AD0" w:rsidRDefault="000C2C8B" w:rsidP="00536499">
      <w:pPr>
        <w:spacing w:line="336" w:lineRule="auto"/>
        <w:ind w:firstLine="720"/>
        <w:jc w:val="both"/>
        <w:rPr>
          <w:rFonts w:ascii="Arial" w:hAnsi="Arial" w:cs="Arial"/>
          <w:b/>
          <w:bCs/>
          <w:color w:val="000000" w:themeColor="text1"/>
          <w:sz w:val="22"/>
          <w:szCs w:val="22"/>
        </w:rPr>
      </w:pPr>
      <w:r w:rsidRPr="00B40AD0">
        <w:rPr>
          <w:rFonts w:ascii="Arial" w:eastAsia="Calibri" w:hAnsi="Arial" w:cs="Arial"/>
          <w:color w:val="000000" w:themeColor="text1"/>
          <w:sz w:val="22"/>
          <w:szCs w:val="22"/>
        </w:rPr>
        <w:t xml:space="preserve">Regarding educational attainment, the mean scores were fairly consistent across the groups, with individuals holding master's </w:t>
      </w:r>
      <w:r w:rsidR="00160467" w:rsidRPr="00B40AD0">
        <w:rPr>
          <w:rFonts w:ascii="Arial" w:eastAsia="Calibri" w:hAnsi="Arial" w:cs="Arial"/>
          <w:color w:val="000000" w:themeColor="text1"/>
          <w:sz w:val="22"/>
          <w:szCs w:val="22"/>
        </w:rPr>
        <w:t>degree</w:t>
      </w:r>
      <w:r w:rsidRPr="00B40AD0">
        <w:rPr>
          <w:rFonts w:ascii="Arial" w:eastAsia="Calibri" w:hAnsi="Arial" w:cs="Arial"/>
          <w:color w:val="000000" w:themeColor="text1"/>
          <w:sz w:val="22"/>
          <w:szCs w:val="22"/>
        </w:rPr>
        <w:t xml:space="preserve">s (4.13) and college graduates (4.12) having slightly higher scores compared to </w:t>
      </w:r>
      <w:r w:rsidR="00160467" w:rsidRPr="00B40AD0">
        <w:rPr>
          <w:rFonts w:ascii="Arial" w:eastAsia="Calibri" w:hAnsi="Arial" w:cs="Arial"/>
          <w:color w:val="000000" w:themeColor="text1"/>
          <w:sz w:val="22"/>
          <w:szCs w:val="22"/>
        </w:rPr>
        <w:t xml:space="preserve">those with </w:t>
      </w:r>
      <w:r w:rsidRPr="00B40AD0">
        <w:rPr>
          <w:rFonts w:ascii="Arial" w:eastAsia="Calibri" w:hAnsi="Arial" w:cs="Arial"/>
          <w:color w:val="000000" w:themeColor="text1"/>
          <w:sz w:val="22"/>
          <w:szCs w:val="22"/>
        </w:rPr>
        <w:t xml:space="preserve">master's </w:t>
      </w:r>
      <w:r w:rsidR="00160467" w:rsidRPr="00B40AD0">
        <w:rPr>
          <w:rFonts w:ascii="Arial" w:eastAsia="Calibri" w:hAnsi="Arial" w:cs="Arial"/>
          <w:color w:val="000000" w:themeColor="text1"/>
          <w:sz w:val="22"/>
          <w:szCs w:val="22"/>
        </w:rPr>
        <w:t>degre</w:t>
      </w:r>
      <w:r w:rsidRPr="00B40AD0">
        <w:rPr>
          <w:rFonts w:ascii="Arial" w:eastAsia="Calibri" w:hAnsi="Arial" w:cs="Arial"/>
          <w:color w:val="000000" w:themeColor="text1"/>
          <w:sz w:val="22"/>
          <w:szCs w:val="22"/>
        </w:rPr>
        <w:t>es (4.02)</w:t>
      </w:r>
      <w:r w:rsidR="00160467" w:rsidRPr="00B40AD0">
        <w:rPr>
          <w:rFonts w:ascii="Arial" w:eastAsia="Calibri" w:hAnsi="Arial" w:cs="Arial"/>
          <w:color w:val="000000" w:themeColor="text1"/>
          <w:sz w:val="22"/>
          <w:szCs w:val="22"/>
        </w:rPr>
        <w:t>; n</w:t>
      </w:r>
      <w:r w:rsidRPr="00B40AD0">
        <w:rPr>
          <w:rFonts w:ascii="Arial" w:eastAsia="Calibri" w:hAnsi="Arial" w:cs="Arial"/>
          <w:color w:val="000000" w:themeColor="text1"/>
          <w:sz w:val="22"/>
          <w:szCs w:val="22"/>
        </w:rPr>
        <w:t>evertheless, the p-value of 0.883 shows that educational attainment does not significantly influence turnover intentions.</w:t>
      </w:r>
    </w:p>
    <w:p w14:paraId="733FE171" w14:textId="77777777" w:rsidR="005F11CC" w:rsidRPr="00B40AD0" w:rsidRDefault="005F11CC" w:rsidP="00B40AD0">
      <w:pPr>
        <w:spacing w:line="360" w:lineRule="auto"/>
        <w:ind w:firstLine="720"/>
        <w:jc w:val="both"/>
        <w:rPr>
          <w:rFonts w:ascii="Arial" w:hAnsi="Arial" w:cs="Arial"/>
          <w:b/>
          <w:bCs/>
          <w:color w:val="000000" w:themeColor="text1"/>
          <w:sz w:val="22"/>
          <w:szCs w:val="22"/>
        </w:rPr>
      </w:pPr>
    </w:p>
    <w:p w14:paraId="693F879B" w14:textId="15A816AB" w:rsidR="005F11CC" w:rsidRPr="00B40AD0" w:rsidRDefault="000C2C8B" w:rsidP="00B40AD0">
      <w:pPr>
        <w:jc w:val="both"/>
        <w:rPr>
          <w:rFonts w:ascii="Arial" w:hAnsi="Arial" w:cs="Arial"/>
          <w:color w:val="000000" w:themeColor="text1"/>
          <w:sz w:val="22"/>
          <w:szCs w:val="22"/>
        </w:rPr>
      </w:pPr>
      <w:r w:rsidRPr="00B40AD0">
        <w:rPr>
          <w:rFonts w:ascii="Arial" w:hAnsi="Arial" w:cs="Arial"/>
          <w:bCs/>
          <w:color w:val="000000" w:themeColor="text1"/>
          <w:sz w:val="22"/>
          <w:szCs w:val="22"/>
        </w:rPr>
        <w:t>Table 5</w:t>
      </w:r>
    </w:p>
    <w:p w14:paraId="454232EE" w14:textId="4CEB7A64" w:rsidR="005F11CC" w:rsidRPr="00B40AD0" w:rsidRDefault="000C2C8B" w:rsidP="00B40AD0">
      <w:pPr>
        <w:jc w:val="both"/>
        <w:rPr>
          <w:rFonts w:ascii="Arial" w:hAnsi="Arial" w:cs="Arial"/>
          <w:i/>
          <w:iCs/>
          <w:color w:val="000000" w:themeColor="text1"/>
          <w:sz w:val="22"/>
          <w:szCs w:val="22"/>
        </w:rPr>
      </w:pPr>
      <w:r w:rsidRPr="00B40AD0">
        <w:rPr>
          <w:rFonts w:ascii="Arial" w:hAnsi="Arial" w:cs="Arial"/>
          <w:i/>
          <w:iCs/>
          <w:color w:val="000000" w:themeColor="text1"/>
          <w:sz w:val="22"/>
          <w:szCs w:val="22"/>
        </w:rPr>
        <w:t xml:space="preserve">Comparison </w:t>
      </w:r>
      <w:r w:rsidR="00160467" w:rsidRPr="00B40AD0">
        <w:rPr>
          <w:rFonts w:ascii="Arial" w:hAnsi="Arial" w:cs="Arial"/>
          <w:i/>
          <w:iCs/>
          <w:color w:val="000000" w:themeColor="text1"/>
          <w:sz w:val="22"/>
          <w:szCs w:val="22"/>
        </w:rPr>
        <w:t>of</w:t>
      </w:r>
      <w:r w:rsidRPr="00B40AD0">
        <w:rPr>
          <w:rFonts w:ascii="Arial" w:hAnsi="Arial" w:cs="Arial"/>
          <w:i/>
          <w:iCs/>
          <w:color w:val="000000" w:themeColor="text1"/>
          <w:sz w:val="22"/>
          <w:szCs w:val="22"/>
        </w:rPr>
        <w:t xml:space="preserve"> the Turnover Intention when Grouped According to Profile</w:t>
      </w:r>
    </w:p>
    <w:tbl>
      <w:tblPr>
        <w:tblW w:w="5000" w:type="pct"/>
        <w:tblLayout w:type="fixed"/>
        <w:tblCellMar>
          <w:left w:w="0" w:type="dxa"/>
          <w:right w:w="0" w:type="dxa"/>
        </w:tblCellMar>
        <w:tblLook w:val="04A0" w:firstRow="1" w:lastRow="0" w:firstColumn="1" w:lastColumn="0" w:noHBand="0" w:noVBand="1"/>
      </w:tblPr>
      <w:tblGrid>
        <w:gridCol w:w="1897"/>
        <w:gridCol w:w="791"/>
        <w:gridCol w:w="1452"/>
        <w:gridCol w:w="681"/>
        <w:gridCol w:w="639"/>
        <w:gridCol w:w="1512"/>
        <w:gridCol w:w="1668"/>
      </w:tblGrid>
      <w:tr w:rsidR="00420144" w:rsidRPr="00536499" w14:paraId="65B2F7BD" w14:textId="77777777" w:rsidTr="00536499">
        <w:trPr>
          <w:cantSplit/>
          <w:trHeight w:val="260"/>
        </w:trPr>
        <w:tc>
          <w:tcPr>
            <w:tcW w:w="1098" w:type="pct"/>
            <w:tcBorders>
              <w:top w:val="single" w:sz="4" w:space="0" w:color="auto"/>
              <w:bottom w:val="single" w:sz="4" w:space="0" w:color="auto"/>
            </w:tcBorders>
            <w:shd w:val="clear" w:color="auto" w:fill="FFFFFF"/>
            <w:vAlign w:val="center"/>
          </w:tcPr>
          <w:p w14:paraId="3BB542D8"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Profile</w:t>
            </w:r>
          </w:p>
        </w:tc>
        <w:tc>
          <w:tcPr>
            <w:tcW w:w="458" w:type="pct"/>
            <w:tcBorders>
              <w:top w:val="single" w:sz="4" w:space="0" w:color="auto"/>
              <w:bottom w:val="single" w:sz="4" w:space="0" w:color="auto"/>
            </w:tcBorders>
            <w:shd w:val="clear" w:color="auto" w:fill="FFFFFF"/>
            <w:vAlign w:val="center"/>
          </w:tcPr>
          <w:p w14:paraId="33D23CE0"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Mean</w:t>
            </w:r>
          </w:p>
        </w:tc>
        <w:tc>
          <w:tcPr>
            <w:tcW w:w="840" w:type="pct"/>
            <w:tcBorders>
              <w:top w:val="single" w:sz="4" w:space="0" w:color="auto"/>
              <w:bottom w:val="single" w:sz="4" w:space="0" w:color="auto"/>
            </w:tcBorders>
            <w:shd w:val="clear" w:color="auto" w:fill="FFFFFF"/>
            <w:vAlign w:val="center"/>
          </w:tcPr>
          <w:p w14:paraId="23762023"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Std. Deviation</w:t>
            </w:r>
          </w:p>
        </w:tc>
        <w:tc>
          <w:tcPr>
            <w:tcW w:w="394" w:type="pct"/>
            <w:tcBorders>
              <w:top w:val="single" w:sz="4" w:space="0" w:color="auto"/>
              <w:bottom w:val="single" w:sz="4" w:space="0" w:color="auto"/>
            </w:tcBorders>
            <w:shd w:val="clear" w:color="auto" w:fill="FFFFFF"/>
          </w:tcPr>
          <w:p w14:paraId="05BBB27D"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F</w:t>
            </w:r>
          </w:p>
        </w:tc>
        <w:tc>
          <w:tcPr>
            <w:tcW w:w="370" w:type="pct"/>
            <w:tcBorders>
              <w:top w:val="single" w:sz="4" w:space="0" w:color="auto"/>
              <w:bottom w:val="single" w:sz="4" w:space="0" w:color="auto"/>
            </w:tcBorders>
            <w:shd w:val="clear" w:color="auto" w:fill="FFFFFF"/>
          </w:tcPr>
          <w:p w14:paraId="0CBB1BBD"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Sig.</w:t>
            </w:r>
          </w:p>
        </w:tc>
        <w:tc>
          <w:tcPr>
            <w:tcW w:w="875" w:type="pct"/>
            <w:tcBorders>
              <w:top w:val="single" w:sz="4" w:space="0" w:color="auto"/>
              <w:bottom w:val="single" w:sz="4" w:space="0" w:color="auto"/>
            </w:tcBorders>
            <w:shd w:val="clear" w:color="auto" w:fill="FFFFFF"/>
          </w:tcPr>
          <w:p w14:paraId="0123C93A"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Interpretation</w:t>
            </w:r>
          </w:p>
        </w:tc>
        <w:tc>
          <w:tcPr>
            <w:tcW w:w="965" w:type="pct"/>
            <w:tcBorders>
              <w:top w:val="single" w:sz="4" w:space="0" w:color="auto"/>
              <w:bottom w:val="single" w:sz="4" w:space="0" w:color="auto"/>
            </w:tcBorders>
            <w:shd w:val="clear" w:color="auto" w:fill="FFFFFF"/>
            <w:vAlign w:val="center"/>
          </w:tcPr>
          <w:p w14:paraId="54EB65F3"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Decision</w:t>
            </w:r>
          </w:p>
        </w:tc>
      </w:tr>
      <w:tr w:rsidR="00420144" w:rsidRPr="00536499" w14:paraId="703450A7" w14:textId="77777777" w:rsidTr="00536499">
        <w:trPr>
          <w:cantSplit/>
          <w:trHeight w:val="323"/>
        </w:trPr>
        <w:tc>
          <w:tcPr>
            <w:tcW w:w="1098" w:type="pct"/>
            <w:tcBorders>
              <w:top w:val="single" w:sz="4" w:space="0" w:color="auto"/>
            </w:tcBorders>
            <w:shd w:val="clear" w:color="auto" w:fill="FFFFFF"/>
            <w:vAlign w:val="center"/>
          </w:tcPr>
          <w:p w14:paraId="1DD6F883"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Age</w:t>
            </w:r>
          </w:p>
        </w:tc>
        <w:tc>
          <w:tcPr>
            <w:tcW w:w="458" w:type="pct"/>
            <w:tcBorders>
              <w:top w:val="single" w:sz="4" w:space="0" w:color="auto"/>
            </w:tcBorders>
            <w:shd w:val="clear" w:color="auto" w:fill="FFFFFF"/>
            <w:vAlign w:val="center"/>
          </w:tcPr>
          <w:p w14:paraId="5B086DD0"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840" w:type="pct"/>
            <w:tcBorders>
              <w:top w:val="single" w:sz="4" w:space="0" w:color="auto"/>
            </w:tcBorders>
            <w:shd w:val="clear" w:color="auto" w:fill="FFFFFF"/>
            <w:vAlign w:val="center"/>
          </w:tcPr>
          <w:p w14:paraId="6D69B58D"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394" w:type="pct"/>
            <w:tcBorders>
              <w:top w:val="single" w:sz="4" w:space="0" w:color="auto"/>
            </w:tcBorders>
            <w:shd w:val="clear" w:color="auto" w:fill="FFFFFF"/>
          </w:tcPr>
          <w:p w14:paraId="0B66DF22"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tcBorders>
              <w:top w:val="single" w:sz="4" w:space="0" w:color="auto"/>
            </w:tcBorders>
            <w:shd w:val="clear" w:color="auto" w:fill="FFFFFF"/>
          </w:tcPr>
          <w:p w14:paraId="048AC70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tcBorders>
              <w:top w:val="single" w:sz="4" w:space="0" w:color="auto"/>
            </w:tcBorders>
            <w:shd w:val="clear" w:color="auto" w:fill="FFFFFF"/>
          </w:tcPr>
          <w:p w14:paraId="5B027A23"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tcBorders>
              <w:top w:val="single" w:sz="4" w:space="0" w:color="auto"/>
            </w:tcBorders>
            <w:shd w:val="clear" w:color="auto" w:fill="FFFFFF"/>
          </w:tcPr>
          <w:p w14:paraId="091470B4"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536499" w:rsidRPr="00536499" w14:paraId="49AD123B" w14:textId="77777777" w:rsidTr="00536499">
        <w:trPr>
          <w:cantSplit/>
          <w:trHeight w:val="323"/>
        </w:trPr>
        <w:tc>
          <w:tcPr>
            <w:tcW w:w="1098" w:type="pct"/>
            <w:shd w:val="clear" w:color="auto" w:fill="FFFFFF"/>
            <w:vAlign w:val="center"/>
          </w:tcPr>
          <w:p w14:paraId="2206F767" w14:textId="251EE5C2"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25</w:t>
            </w:r>
            <w:r>
              <w:rPr>
                <w:rFonts w:ascii="Arial" w:hAnsi="Arial" w:cs="Arial"/>
                <w:color w:val="000000" w:themeColor="text1"/>
                <w:sz w:val="20"/>
                <w:szCs w:val="20"/>
              </w:rPr>
              <w:t xml:space="preserve"> </w:t>
            </w:r>
            <w:r w:rsidRPr="00536499">
              <w:rPr>
                <w:rFonts w:ascii="Arial" w:hAnsi="Arial" w:cs="Arial"/>
                <w:color w:val="000000" w:themeColor="text1"/>
                <w:sz w:val="20"/>
                <w:szCs w:val="20"/>
              </w:rPr>
              <w:t>&amp;</w:t>
            </w:r>
            <w:r>
              <w:rPr>
                <w:rFonts w:ascii="Arial" w:hAnsi="Arial" w:cs="Arial"/>
                <w:color w:val="000000" w:themeColor="text1"/>
                <w:sz w:val="20"/>
                <w:szCs w:val="20"/>
              </w:rPr>
              <w:t xml:space="preserve"> </w:t>
            </w:r>
            <w:r w:rsidRPr="00536499">
              <w:rPr>
                <w:rFonts w:ascii="Arial" w:hAnsi="Arial" w:cs="Arial"/>
                <w:color w:val="000000" w:themeColor="text1"/>
                <w:sz w:val="20"/>
                <w:szCs w:val="20"/>
              </w:rPr>
              <w:t>below</w:t>
            </w:r>
          </w:p>
        </w:tc>
        <w:tc>
          <w:tcPr>
            <w:tcW w:w="458" w:type="pct"/>
            <w:shd w:val="clear" w:color="auto" w:fill="FFFFFF"/>
            <w:vAlign w:val="center"/>
          </w:tcPr>
          <w:p w14:paraId="004DF114"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3.93</w:t>
            </w:r>
          </w:p>
        </w:tc>
        <w:tc>
          <w:tcPr>
            <w:tcW w:w="840" w:type="pct"/>
            <w:shd w:val="clear" w:color="auto" w:fill="FFFFFF"/>
            <w:vAlign w:val="center"/>
          </w:tcPr>
          <w:p w14:paraId="49264AC1"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.783</w:t>
            </w:r>
          </w:p>
        </w:tc>
        <w:tc>
          <w:tcPr>
            <w:tcW w:w="394" w:type="pct"/>
            <w:vMerge w:val="restart"/>
            <w:shd w:val="clear" w:color="auto" w:fill="FFFFFF"/>
          </w:tcPr>
          <w:p w14:paraId="5D0EBAAF"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1.082</w:t>
            </w:r>
          </w:p>
        </w:tc>
        <w:tc>
          <w:tcPr>
            <w:tcW w:w="370" w:type="pct"/>
            <w:vMerge w:val="restart"/>
            <w:shd w:val="clear" w:color="auto" w:fill="FFFFFF"/>
          </w:tcPr>
          <w:p w14:paraId="191CBB5F"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.377</w:t>
            </w:r>
          </w:p>
        </w:tc>
        <w:tc>
          <w:tcPr>
            <w:tcW w:w="875" w:type="pct"/>
            <w:vMerge w:val="restart"/>
            <w:shd w:val="clear" w:color="auto" w:fill="FFFFFF"/>
          </w:tcPr>
          <w:p w14:paraId="7E4CDF49"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NS</w:t>
            </w:r>
          </w:p>
        </w:tc>
        <w:tc>
          <w:tcPr>
            <w:tcW w:w="965" w:type="pct"/>
            <w:vMerge w:val="restart"/>
            <w:shd w:val="clear" w:color="auto" w:fill="FFFFFF"/>
          </w:tcPr>
          <w:p w14:paraId="661EE110" w14:textId="4C4E1E8B" w:rsidR="00536499" w:rsidRPr="00536499" w:rsidRDefault="00536499"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ACCEPT NULL HYPOTHESIS</w:t>
            </w:r>
          </w:p>
        </w:tc>
      </w:tr>
      <w:tr w:rsidR="00536499" w:rsidRPr="00536499" w14:paraId="3094173A" w14:textId="77777777" w:rsidTr="00536499">
        <w:trPr>
          <w:cantSplit/>
          <w:trHeight w:val="323"/>
        </w:trPr>
        <w:tc>
          <w:tcPr>
            <w:tcW w:w="1098" w:type="pct"/>
            <w:shd w:val="clear" w:color="auto" w:fill="FFFFFF"/>
            <w:vAlign w:val="center"/>
          </w:tcPr>
          <w:p w14:paraId="0FA13F19"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26-30</w:t>
            </w:r>
          </w:p>
        </w:tc>
        <w:tc>
          <w:tcPr>
            <w:tcW w:w="458" w:type="pct"/>
            <w:shd w:val="clear" w:color="auto" w:fill="FFFFFF"/>
            <w:vAlign w:val="center"/>
          </w:tcPr>
          <w:p w14:paraId="37FE5782"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4.27</w:t>
            </w:r>
          </w:p>
        </w:tc>
        <w:tc>
          <w:tcPr>
            <w:tcW w:w="840" w:type="pct"/>
            <w:shd w:val="clear" w:color="auto" w:fill="FFFFFF"/>
            <w:vAlign w:val="center"/>
          </w:tcPr>
          <w:p w14:paraId="336FDD42"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.628</w:t>
            </w:r>
          </w:p>
        </w:tc>
        <w:tc>
          <w:tcPr>
            <w:tcW w:w="394" w:type="pct"/>
            <w:vMerge/>
            <w:shd w:val="clear" w:color="auto" w:fill="FFFFFF"/>
          </w:tcPr>
          <w:p w14:paraId="65880E4E"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2F99C4AB"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391A910A"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4B3AF9F5" w14:textId="08B614F1"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r w:rsidR="00536499" w:rsidRPr="00536499" w14:paraId="245BD23D" w14:textId="77777777" w:rsidTr="00536499">
        <w:trPr>
          <w:cantSplit/>
          <w:trHeight w:val="323"/>
        </w:trPr>
        <w:tc>
          <w:tcPr>
            <w:tcW w:w="1098" w:type="pct"/>
            <w:shd w:val="clear" w:color="auto" w:fill="FFFFFF"/>
            <w:vAlign w:val="center"/>
          </w:tcPr>
          <w:p w14:paraId="3C4BE323"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31-35</w:t>
            </w:r>
          </w:p>
        </w:tc>
        <w:tc>
          <w:tcPr>
            <w:tcW w:w="458" w:type="pct"/>
            <w:shd w:val="clear" w:color="auto" w:fill="FFFFFF"/>
            <w:vAlign w:val="center"/>
          </w:tcPr>
          <w:p w14:paraId="4655921A"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4.05</w:t>
            </w:r>
          </w:p>
        </w:tc>
        <w:tc>
          <w:tcPr>
            <w:tcW w:w="840" w:type="pct"/>
            <w:shd w:val="clear" w:color="auto" w:fill="FFFFFF"/>
            <w:vAlign w:val="center"/>
          </w:tcPr>
          <w:p w14:paraId="5BD2C7DC"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.799</w:t>
            </w:r>
          </w:p>
        </w:tc>
        <w:tc>
          <w:tcPr>
            <w:tcW w:w="394" w:type="pct"/>
            <w:vMerge/>
            <w:shd w:val="clear" w:color="auto" w:fill="FFFFFF"/>
          </w:tcPr>
          <w:p w14:paraId="404A29A6"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782CA044"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630D3E2C"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0E17065D" w14:textId="36C5442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r w:rsidR="00536499" w:rsidRPr="00536499" w14:paraId="6F2918BE" w14:textId="77777777" w:rsidTr="00536499">
        <w:trPr>
          <w:cantSplit/>
          <w:trHeight w:val="323"/>
        </w:trPr>
        <w:tc>
          <w:tcPr>
            <w:tcW w:w="1098" w:type="pct"/>
            <w:shd w:val="clear" w:color="auto" w:fill="FFFFFF"/>
            <w:vAlign w:val="center"/>
          </w:tcPr>
          <w:p w14:paraId="719D2754"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36-40</w:t>
            </w:r>
          </w:p>
        </w:tc>
        <w:tc>
          <w:tcPr>
            <w:tcW w:w="458" w:type="pct"/>
            <w:shd w:val="clear" w:color="auto" w:fill="FFFFFF"/>
            <w:vAlign w:val="center"/>
          </w:tcPr>
          <w:p w14:paraId="34FAB20F"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4.16</w:t>
            </w:r>
          </w:p>
        </w:tc>
        <w:tc>
          <w:tcPr>
            <w:tcW w:w="840" w:type="pct"/>
            <w:shd w:val="clear" w:color="auto" w:fill="FFFFFF"/>
            <w:vAlign w:val="center"/>
          </w:tcPr>
          <w:p w14:paraId="108DBCB3"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.641</w:t>
            </w:r>
          </w:p>
        </w:tc>
        <w:tc>
          <w:tcPr>
            <w:tcW w:w="394" w:type="pct"/>
            <w:vMerge/>
            <w:shd w:val="clear" w:color="auto" w:fill="FFFFFF"/>
          </w:tcPr>
          <w:p w14:paraId="288CCAF0"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3C521D99"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35464A34"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64997BA3" w14:textId="6C7CC4E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r w:rsidR="00536499" w:rsidRPr="00536499" w14:paraId="31AC000F" w14:textId="77777777" w:rsidTr="00536499">
        <w:trPr>
          <w:cantSplit/>
          <w:trHeight w:val="307"/>
        </w:trPr>
        <w:tc>
          <w:tcPr>
            <w:tcW w:w="1098" w:type="pct"/>
            <w:tcBorders>
              <w:bottom w:val="single" w:sz="4" w:space="0" w:color="auto"/>
            </w:tcBorders>
            <w:shd w:val="clear" w:color="auto" w:fill="FFFFFF"/>
            <w:vAlign w:val="center"/>
          </w:tcPr>
          <w:p w14:paraId="16A72CE2"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41-45</w:t>
            </w:r>
          </w:p>
        </w:tc>
        <w:tc>
          <w:tcPr>
            <w:tcW w:w="458" w:type="pct"/>
            <w:tcBorders>
              <w:bottom w:val="single" w:sz="4" w:space="0" w:color="auto"/>
            </w:tcBorders>
            <w:shd w:val="clear" w:color="auto" w:fill="FFFFFF"/>
            <w:vAlign w:val="center"/>
          </w:tcPr>
          <w:p w14:paraId="26719752"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4.39</w:t>
            </w:r>
          </w:p>
        </w:tc>
        <w:tc>
          <w:tcPr>
            <w:tcW w:w="840" w:type="pct"/>
            <w:tcBorders>
              <w:bottom w:val="single" w:sz="4" w:space="0" w:color="auto"/>
            </w:tcBorders>
            <w:shd w:val="clear" w:color="auto" w:fill="FFFFFF"/>
            <w:vAlign w:val="center"/>
          </w:tcPr>
          <w:p w14:paraId="6EC6E79F"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.570</w:t>
            </w:r>
          </w:p>
        </w:tc>
        <w:tc>
          <w:tcPr>
            <w:tcW w:w="394" w:type="pct"/>
            <w:vMerge/>
            <w:tcBorders>
              <w:bottom w:val="single" w:sz="4" w:space="0" w:color="auto"/>
            </w:tcBorders>
            <w:shd w:val="clear" w:color="auto" w:fill="FFFFFF"/>
          </w:tcPr>
          <w:p w14:paraId="5FB0BFDD"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vMerge/>
            <w:tcBorders>
              <w:bottom w:val="single" w:sz="4" w:space="0" w:color="auto"/>
            </w:tcBorders>
            <w:shd w:val="clear" w:color="auto" w:fill="FFFFFF"/>
          </w:tcPr>
          <w:p w14:paraId="1ABD59EE"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vMerge/>
            <w:tcBorders>
              <w:bottom w:val="single" w:sz="4" w:space="0" w:color="auto"/>
            </w:tcBorders>
            <w:shd w:val="clear" w:color="auto" w:fill="FFFFFF"/>
          </w:tcPr>
          <w:p w14:paraId="6D2FAE5D"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vMerge/>
            <w:tcBorders>
              <w:bottom w:val="single" w:sz="4" w:space="0" w:color="auto"/>
            </w:tcBorders>
            <w:shd w:val="clear" w:color="auto" w:fill="FFFFFF"/>
          </w:tcPr>
          <w:p w14:paraId="59411ABF"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bl>
    <w:p w14:paraId="0FD95856" w14:textId="77777777" w:rsidR="00536499" w:rsidRPr="00536499" w:rsidRDefault="00536499">
      <w:pPr>
        <w:rPr>
          <w:rFonts w:ascii="Arial" w:hAnsi="Arial" w:cs="Arial"/>
          <w:sz w:val="4"/>
          <w:szCs w:val="4"/>
        </w:rPr>
      </w:pPr>
      <w:r w:rsidRPr="00536499">
        <w:rPr>
          <w:rFonts w:ascii="Arial" w:hAnsi="Arial" w:cs="Arial"/>
          <w:sz w:val="4"/>
          <w:szCs w:val="4"/>
        </w:rPr>
        <w:br w:type="page"/>
      </w:r>
    </w:p>
    <w:tbl>
      <w:tblPr>
        <w:tblW w:w="5000" w:type="pct"/>
        <w:tblLayout w:type="fixed"/>
        <w:tblCellMar>
          <w:left w:w="0" w:type="dxa"/>
          <w:right w:w="0" w:type="dxa"/>
        </w:tblCellMar>
        <w:tblLook w:val="04A0" w:firstRow="1" w:lastRow="0" w:firstColumn="1" w:lastColumn="0" w:noHBand="0" w:noVBand="1"/>
      </w:tblPr>
      <w:tblGrid>
        <w:gridCol w:w="1897"/>
        <w:gridCol w:w="791"/>
        <w:gridCol w:w="1452"/>
        <w:gridCol w:w="681"/>
        <w:gridCol w:w="639"/>
        <w:gridCol w:w="1512"/>
        <w:gridCol w:w="1668"/>
      </w:tblGrid>
      <w:tr w:rsidR="00536499" w:rsidRPr="00536499" w14:paraId="72BEF651" w14:textId="77777777" w:rsidTr="00536499">
        <w:trPr>
          <w:cantSplit/>
          <w:trHeight w:val="323"/>
        </w:trPr>
        <w:tc>
          <w:tcPr>
            <w:tcW w:w="1098" w:type="pct"/>
            <w:tcBorders>
              <w:bottom w:val="single" w:sz="4" w:space="0" w:color="auto"/>
            </w:tcBorders>
            <w:shd w:val="clear" w:color="auto" w:fill="FFFFFF"/>
            <w:vAlign w:val="center"/>
          </w:tcPr>
          <w:p w14:paraId="128F6872" w14:textId="21C4A421" w:rsidR="00536499" w:rsidRPr="00536499" w:rsidRDefault="00536499" w:rsidP="00B40AD0">
            <w:pPr>
              <w:autoSpaceDE w:val="0"/>
              <w:autoSpaceDN w:val="0"/>
              <w:adjustRightInd w:val="0"/>
              <w:ind w:left="58" w:right="58"/>
              <w:jc w:val="both"/>
              <w:rPr>
                <w:rFonts w:ascii="Arial" w:hAnsi="Arial" w:cs="Arial"/>
                <w:i/>
                <w:color w:val="000000" w:themeColor="text1"/>
                <w:sz w:val="16"/>
                <w:szCs w:val="16"/>
              </w:rPr>
            </w:pPr>
            <w:proofErr w:type="spellStart"/>
            <w:r w:rsidRPr="00536499">
              <w:rPr>
                <w:rFonts w:ascii="Arial" w:hAnsi="Arial" w:cs="Arial"/>
                <w:i/>
                <w:color w:val="000000" w:themeColor="text1"/>
                <w:sz w:val="16"/>
                <w:szCs w:val="16"/>
              </w:rPr>
              <w:lastRenderedPageBreak/>
              <w:t>cont</w:t>
            </w:r>
            <w:proofErr w:type="spellEnd"/>
            <w:r w:rsidRPr="00536499">
              <w:rPr>
                <w:rFonts w:ascii="Arial" w:hAnsi="Arial" w:cs="Arial"/>
                <w:i/>
                <w:color w:val="000000" w:themeColor="text1"/>
                <w:sz w:val="16"/>
                <w:szCs w:val="16"/>
              </w:rPr>
              <w:t>…</w:t>
            </w:r>
          </w:p>
        </w:tc>
        <w:tc>
          <w:tcPr>
            <w:tcW w:w="458" w:type="pct"/>
            <w:tcBorders>
              <w:bottom w:val="single" w:sz="4" w:space="0" w:color="auto"/>
            </w:tcBorders>
            <w:shd w:val="clear" w:color="auto" w:fill="FFFFFF"/>
            <w:vAlign w:val="center"/>
          </w:tcPr>
          <w:p w14:paraId="22A6ABDE"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c>
          <w:tcPr>
            <w:tcW w:w="840" w:type="pct"/>
            <w:tcBorders>
              <w:bottom w:val="single" w:sz="4" w:space="0" w:color="auto"/>
            </w:tcBorders>
            <w:shd w:val="clear" w:color="auto" w:fill="FFFFFF"/>
            <w:vAlign w:val="center"/>
          </w:tcPr>
          <w:p w14:paraId="6F1C1DF1"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c>
          <w:tcPr>
            <w:tcW w:w="394" w:type="pct"/>
            <w:tcBorders>
              <w:bottom w:val="single" w:sz="4" w:space="0" w:color="auto"/>
            </w:tcBorders>
            <w:shd w:val="clear" w:color="auto" w:fill="FFFFFF"/>
          </w:tcPr>
          <w:p w14:paraId="24B58C88"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tcBorders>
              <w:bottom w:val="single" w:sz="4" w:space="0" w:color="auto"/>
            </w:tcBorders>
            <w:shd w:val="clear" w:color="auto" w:fill="FFFFFF"/>
          </w:tcPr>
          <w:p w14:paraId="63DCF91F"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tcBorders>
              <w:bottom w:val="single" w:sz="4" w:space="0" w:color="auto"/>
            </w:tcBorders>
            <w:shd w:val="clear" w:color="auto" w:fill="FFFFFF"/>
          </w:tcPr>
          <w:p w14:paraId="2F4E118D"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tcBorders>
              <w:bottom w:val="single" w:sz="4" w:space="0" w:color="auto"/>
            </w:tcBorders>
            <w:shd w:val="clear" w:color="auto" w:fill="FFFFFF"/>
          </w:tcPr>
          <w:p w14:paraId="6104084A"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r w:rsidR="00536499" w:rsidRPr="00536499" w14:paraId="53D795DA" w14:textId="77777777" w:rsidTr="00536499">
        <w:trPr>
          <w:cantSplit/>
          <w:trHeight w:val="260"/>
        </w:trPr>
        <w:tc>
          <w:tcPr>
            <w:tcW w:w="1098" w:type="pct"/>
            <w:tcBorders>
              <w:top w:val="single" w:sz="4" w:space="0" w:color="auto"/>
              <w:bottom w:val="single" w:sz="4" w:space="0" w:color="auto"/>
            </w:tcBorders>
            <w:shd w:val="clear" w:color="auto" w:fill="FFFFFF"/>
            <w:vAlign w:val="center"/>
          </w:tcPr>
          <w:p w14:paraId="4E1C1604" w14:textId="77777777" w:rsidR="00536499" w:rsidRPr="00536499" w:rsidRDefault="00536499" w:rsidP="009B1791">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Profile</w:t>
            </w:r>
          </w:p>
        </w:tc>
        <w:tc>
          <w:tcPr>
            <w:tcW w:w="458" w:type="pct"/>
            <w:tcBorders>
              <w:top w:val="single" w:sz="4" w:space="0" w:color="auto"/>
              <w:bottom w:val="single" w:sz="4" w:space="0" w:color="auto"/>
            </w:tcBorders>
            <w:shd w:val="clear" w:color="auto" w:fill="FFFFFF"/>
            <w:vAlign w:val="center"/>
          </w:tcPr>
          <w:p w14:paraId="268577BD" w14:textId="77777777" w:rsidR="00536499" w:rsidRPr="00536499" w:rsidRDefault="00536499" w:rsidP="009B1791">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Mean</w:t>
            </w:r>
          </w:p>
        </w:tc>
        <w:tc>
          <w:tcPr>
            <w:tcW w:w="840" w:type="pct"/>
            <w:tcBorders>
              <w:top w:val="single" w:sz="4" w:space="0" w:color="auto"/>
              <w:bottom w:val="single" w:sz="4" w:space="0" w:color="auto"/>
            </w:tcBorders>
            <w:shd w:val="clear" w:color="auto" w:fill="FFFFFF"/>
            <w:vAlign w:val="center"/>
          </w:tcPr>
          <w:p w14:paraId="694F50CB" w14:textId="77777777" w:rsidR="00536499" w:rsidRPr="00536499" w:rsidRDefault="00536499" w:rsidP="009B1791">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Std. Deviation</w:t>
            </w:r>
          </w:p>
        </w:tc>
        <w:tc>
          <w:tcPr>
            <w:tcW w:w="394" w:type="pct"/>
            <w:tcBorders>
              <w:top w:val="single" w:sz="4" w:space="0" w:color="auto"/>
              <w:bottom w:val="single" w:sz="4" w:space="0" w:color="auto"/>
            </w:tcBorders>
            <w:shd w:val="clear" w:color="auto" w:fill="FFFFFF"/>
          </w:tcPr>
          <w:p w14:paraId="22DB725C" w14:textId="77777777" w:rsidR="00536499" w:rsidRPr="00536499" w:rsidRDefault="00536499" w:rsidP="009B1791">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F</w:t>
            </w:r>
          </w:p>
        </w:tc>
        <w:tc>
          <w:tcPr>
            <w:tcW w:w="370" w:type="pct"/>
            <w:tcBorders>
              <w:top w:val="single" w:sz="4" w:space="0" w:color="auto"/>
              <w:bottom w:val="single" w:sz="4" w:space="0" w:color="auto"/>
            </w:tcBorders>
            <w:shd w:val="clear" w:color="auto" w:fill="FFFFFF"/>
          </w:tcPr>
          <w:p w14:paraId="57BEFB80" w14:textId="77777777" w:rsidR="00536499" w:rsidRPr="00536499" w:rsidRDefault="00536499" w:rsidP="009B1791">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Sig.</w:t>
            </w:r>
          </w:p>
        </w:tc>
        <w:tc>
          <w:tcPr>
            <w:tcW w:w="875" w:type="pct"/>
            <w:tcBorders>
              <w:top w:val="single" w:sz="4" w:space="0" w:color="auto"/>
              <w:bottom w:val="single" w:sz="4" w:space="0" w:color="auto"/>
            </w:tcBorders>
            <w:shd w:val="clear" w:color="auto" w:fill="FFFFFF"/>
          </w:tcPr>
          <w:p w14:paraId="54C353A9" w14:textId="77777777" w:rsidR="00536499" w:rsidRPr="00536499" w:rsidRDefault="00536499" w:rsidP="009B1791">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Interpretation</w:t>
            </w:r>
          </w:p>
        </w:tc>
        <w:tc>
          <w:tcPr>
            <w:tcW w:w="965" w:type="pct"/>
            <w:tcBorders>
              <w:top w:val="single" w:sz="4" w:space="0" w:color="auto"/>
              <w:bottom w:val="single" w:sz="4" w:space="0" w:color="auto"/>
            </w:tcBorders>
            <w:shd w:val="clear" w:color="auto" w:fill="FFFFFF"/>
            <w:vAlign w:val="center"/>
          </w:tcPr>
          <w:p w14:paraId="646D6564" w14:textId="77777777" w:rsidR="00536499" w:rsidRPr="00536499" w:rsidRDefault="00536499" w:rsidP="009B1791">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Decision</w:t>
            </w:r>
          </w:p>
        </w:tc>
      </w:tr>
      <w:tr w:rsidR="00536499" w:rsidRPr="00536499" w14:paraId="7DD616DD" w14:textId="77777777" w:rsidTr="00536499">
        <w:trPr>
          <w:cantSplit/>
          <w:trHeight w:val="323"/>
        </w:trPr>
        <w:tc>
          <w:tcPr>
            <w:tcW w:w="1098" w:type="pct"/>
            <w:shd w:val="clear" w:color="auto" w:fill="FFFFFF"/>
            <w:vAlign w:val="center"/>
          </w:tcPr>
          <w:p w14:paraId="2E8AFDCA"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46-50</w:t>
            </w:r>
          </w:p>
        </w:tc>
        <w:tc>
          <w:tcPr>
            <w:tcW w:w="458" w:type="pct"/>
            <w:shd w:val="clear" w:color="auto" w:fill="FFFFFF"/>
            <w:vAlign w:val="center"/>
          </w:tcPr>
          <w:p w14:paraId="25370D05"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3.78</w:t>
            </w:r>
          </w:p>
        </w:tc>
        <w:tc>
          <w:tcPr>
            <w:tcW w:w="840" w:type="pct"/>
            <w:shd w:val="clear" w:color="auto" w:fill="FFFFFF"/>
            <w:vAlign w:val="center"/>
          </w:tcPr>
          <w:p w14:paraId="4BFB3C1A"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.437</w:t>
            </w:r>
          </w:p>
        </w:tc>
        <w:tc>
          <w:tcPr>
            <w:tcW w:w="394" w:type="pct"/>
            <w:vMerge w:val="restart"/>
            <w:shd w:val="clear" w:color="auto" w:fill="FFFFFF"/>
          </w:tcPr>
          <w:p w14:paraId="003D8FA2"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vMerge w:val="restart"/>
            <w:shd w:val="clear" w:color="auto" w:fill="FFFFFF"/>
          </w:tcPr>
          <w:p w14:paraId="54BBF9B1"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vMerge w:val="restart"/>
            <w:shd w:val="clear" w:color="auto" w:fill="FFFFFF"/>
          </w:tcPr>
          <w:p w14:paraId="4A66CBDA"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vMerge w:val="restart"/>
            <w:shd w:val="clear" w:color="auto" w:fill="FFFFFF"/>
          </w:tcPr>
          <w:p w14:paraId="64A7362C"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r w:rsidR="00536499" w:rsidRPr="00536499" w14:paraId="2E7F0111" w14:textId="77777777" w:rsidTr="00536499">
        <w:trPr>
          <w:cantSplit/>
          <w:trHeight w:val="323"/>
        </w:trPr>
        <w:tc>
          <w:tcPr>
            <w:tcW w:w="1098" w:type="pct"/>
            <w:shd w:val="clear" w:color="auto" w:fill="FFFFFF"/>
            <w:vAlign w:val="center"/>
          </w:tcPr>
          <w:p w14:paraId="1938172C"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51 and above</w:t>
            </w:r>
          </w:p>
        </w:tc>
        <w:tc>
          <w:tcPr>
            <w:tcW w:w="458" w:type="pct"/>
            <w:shd w:val="clear" w:color="auto" w:fill="FFFFFF"/>
            <w:vAlign w:val="center"/>
          </w:tcPr>
          <w:p w14:paraId="17DDA244"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4.47</w:t>
            </w:r>
          </w:p>
        </w:tc>
        <w:tc>
          <w:tcPr>
            <w:tcW w:w="840" w:type="pct"/>
            <w:shd w:val="clear" w:color="auto" w:fill="FFFFFF"/>
            <w:vAlign w:val="center"/>
          </w:tcPr>
          <w:p w14:paraId="2CA6D5C8"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.483</w:t>
            </w:r>
          </w:p>
        </w:tc>
        <w:tc>
          <w:tcPr>
            <w:tcW w:w="394" w:type="pct"/>
            <w:vMerge/>
            <w:shd w:val="clear" w:color="auto" w:fill="FFFFFF"/>
          </w:tcPr>
          <w:p w14:paraId="176433A6"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7A1E208C"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70D3925E"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7FA3158F"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336888C6" w14:textId="77777777" w:rsidTr="00536499">
        <w:trPr>
          <w:cantSplit/>
          <w:trHeight w:val="323"/>
        </w:trPr>
        <w:tc>
          <w:tcPr>
            <w:tcW w:w="1098" w:type="pct"/>
            <w:shd w:val="clear" w:color="auto" w:fill="FFFFFF"/>
            <w:vAlign w:val="center"/>
          </w:tcPr>
          <w:p w14:paraId="5958B53A"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Total</w:t>
            </w:r>
          </w:p>
        </w:tc>
        <w:tc>
          <w:tcPr>
            <w:tcW w:w="458" w:type="pct"/>
            <w:shd w:val="clear" w:color="auto" w:fill="FFFFFF"/>
            <w:vAlign w:val="center"/>
          </w:tcPr>
          <w:p w14:paraId="3B2D59EC"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shd w:val="clear" w:color="auto" w:fill="FFFFFF"/>
            <w:vAlign w:val="center"/>
          </w:tcPr>
          <w:p w14:paraId="55DF8322"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.712</w:t>
            </w:r>
          </w:p>
        </w:tc>
        <w:tc>
          <w:tcPr>
            <w:tcW w:w="394" w:type="pct"/>
            <w:shd w:val="clear" w:color="auto" w:fill="FFFFFF"/>
          </w:tcPr>
          <w:p w14:paraId="7AB6855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shd w:val="clear" w:color="auto" w:fill="FFFFFF"/>
          </w:tcPr>
          <w:p w14:paraId="47275511"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shd w:val="clear" w:color="auto" w:fill="FFFFFF"/>
          </w:tcPr>
          <w:p w14:paraId="4AF758FF"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0E1E1717"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1AFBA8F4" w14:textId="77777777" w:rsidTr="00536499">
        <w:trPr>
          <w:cantSplit/>
          <w:trHeight w:val="323"/>
        </w:trPr>
        <w:tc>
          <w:tcPr>
            <w:tcW w:w="1098" w:type="pct"/>
            <w:shd w:val="clear" w:color="auto" w:fill="FFFFFF"/>
            <w:vAlign w:val="center"/>
          </w:tcPr>
          <w:p w14:paraId="4C53EF57"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Civil Status</w:t>
            </w:r>
          </w:p>
        </w:tc>
        <w:tc>
          <w:tcPr>
            <w:tcW w:w="458" w:type="pct"/>
            <w:shd w:val="clear" w:color="auto" w:fill="FFFFFF"/>
            <w:vAlign w:val="center"/>
          </w:tcPr>
          <w:p w14:paraId="4B11CD86"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840" w:type="pct"/>
            <w:shd w:val="clear" w:color="auto" w:fill="FFFFFF"/>
            <w:vAlign w:val="center"/>
          </w:tcPr>
          <w:p w14:paraId="05065D42"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394" w:type="pct"/>
            <w:shd w:val="clear" w:color="auto" w:fill="FFFFFF"/>
          </w:tcPr>
          <w:p w14:paraId="60345CB4"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shd w:val="clear" w:color="auto" w:fill="FFFFFF"/>
          </w:tcPr>
          <w:p w14:paraId="53D55A47"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shd w:val="clear" w:color="auto" w:fill="FFFFFF"/>
          </w:tcPr>
          <w:p w14:paraId="3AF53D6B"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6D4213BA"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4A714AA2" w14:textId="77777777" w:rsidTr="00536499">
        <w:trPr>
          <w:cantSplit/>
          <w:trHeight w:val="323"/>
        </w:trPr>
        <w:tc>
          <w:tcPr>
            <w:tcW w:w="1098" w:type="pct"/>
            <w:shd w:val="clear" w:color="auto" w:fill="FFFFFF"/>
            <w:vAlign w:val="center"/>
          </w:tcPr>
          <w:p w14:paraId="438D5F26"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single</w:t>
            </w:r>
          </w:p>
        </w:tc>
        <w:tc>
          <w:tcPr>
            <w:tcW w:w="458" w:type="pct"/>
            <w:shd w:val="clear" w:color="auto" w:fill="FFFFFF"/>
            <w:vAlign w:val="center"/>
          </w:tcPr>
          <w:p w14:paraId="21880BB9"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4.06</w:t>
            </w:r>
          </w:p>
        </w:tc>
        <w:tc>
          <w:tcPr>
            <w:tcW w:w="840" w:type="pct"/>
            <w:shd w:val="clear" w:color="auto" w:fill="FFFFFF"/>
            <w:vAlign w:val="center"/>
          </w:tcPr>
          <w:p w14:paraId="7B3686A7"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.717</w:t>
            </w:r>
          </w:p>
        </w:tc>
        <w:tc>
          <w:tcPr>
            <w:tcW w:w="394" w:type="pct"/>
            <w:vMerge w:val="restart"/>
            <w:shd w:val="clear" w:color="auto" w:fill="FFFFFF"/>
          </w:tcPr>
          <w:p w14:paraId="75D8BBB0"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1.499</w:t>
            </w:r>
          </w:p>
        </w:tc>
        <w:tc>
          <w:tcPr>
            <w:tcW w:w="370" w:type="pct"/>
            <w:vMerge w:val="restart"/>
            <w:shd w:val="clear" w:color="auto" w:fill="FFFFFF"/>
          </w:tcPr>
          <w:p w14:paraId="16A53511"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.227</w:t>
            </w:r>
          </w:p>
        </w:tc>
        <w:tc>
          <w:tcPr>
            <w:tcW w:w="875" w:type="pct"/>
            <w:vMerge w:val="restart"/>
            <w:shd w:val="clear" w:color="auto" w:fill="FFFFFF"/>
          </w:tcPr>
          <w:p w14:paraId="5AF196D4"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NS</w:t>
            </w:r>
          </w:p>
        </w:tc>
        <w:tc>
          <w:tcPr>
            <w:tcW w:w="965" w:type="pct"/>
            <w:vMerge w:val="restart"/>
            <w:shd w:val="clear" w:color="auto" w:fill="FFFFFF"/>
          </w:tcPr>
          <w:p w14:paraId="01343210"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ACCEPT NULL HYPOTHESIS</w:t>
            </w:r>
          </w:p>
        </w:tc>
      </w:tr>
      <w:tr w:rsidR="00420144" w:rsidRPr="00536499" w14:paraId="1455F644" w14:textId="77777777" w:rsidTr="00536499">
        <w:trPr>
          <w:cantSplit/>
          <w:trHeight w:val="323"/>
        </w:trPr>
        <w:tc>
          <w:tcPr>
            <w:tcW w:w="1098" w:type="pct"/>
            <w:shd w:val="clear" w:color="auto" w:fill="FFFFFF"/>
            <w:vAlign w:val="center"/>
          </w:tcPr>
          <w:p w14:paraId="7748F2E1"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married</w:t>
            </w:r>
          </w:p>
        </w:tc>
        <w:tc>
          <w:tcPr>
            <w:tcW w:w="458" w:type="pct"/>
            <w:shd w:val="clear" w:color="auto" w:fill="FFFFFF"/>
            <w:vAlign w:val="center"/>
          </w:tcPr>
          <w:p w14:paraId="449A98B9"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4.13</w:t>
            </w:r>
          </w:p>
        </w:tc>
        <w:tc>
          <w:tcPr>
            <w:tcW w:w="840" w:type="pct"/>
            <w:shd w:val="clear" w:color="auto" w:fill="FFFFFF"/>
            <w:vAlign w:val="center"/>
          </w:tcPr>
          <w:p w14:paraId="79E1DC20"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.721</w:t>
            </w:r>
          </w:p>
        </w:tc>
        <w:tc>
          <w:tcPr>
            <w:tcW w:w="394" w:type="pct"/>
            <w:vMerge/>
            <w:shd w:val="clear" w:color="auto" w:fill="FFFFFF"/>
          </w:tcPr>
          <w:p w14:paraId="68C6BF8B"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2BAF2485"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7918C0C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45A98B68"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24B68DCD" w14:textId="77777777" w:rsidTr="00536499">
        <w:trPr>
          <w:cantSplit/>
          <w:trHeight w:val="307"/>
        </w:trPr>
        <w:tc>
          <w:tcPr>
            <w:tcW w:w="1098" w:type="pct"/>
            <w:shd w:val="clear" w:color="auto" w:fill="FFFFFF"/>
            <w:vAlign w:val="center"/>
          </w:tcPr>
          <w:p w14:paraId="40D54E3E"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separated</w:t>
            </w:r>
          </w:p>
        </w:tc>
        <w:tc>
          <w:tcPr>
            <w:tcW w:w="458" w:type="pct"/>
            <w:shd w:val="clear" w:color="auto" w:fill="FFFFFF"/>
            <w:vAlign w:val="center"/>
          </w:tcPr>
          <w:p w14:paraId="52277B8F"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4.58</w:t>
            </w:r>
          </w:p>
        </w:tc>
        <w:tc>
          <w:tcPr>
            <w:tcW w:w="840" w:type="pct"/>
            <w:shd w:val="clear" w:color="auto" w:fill="FFFFFF"/>
            <w:vAlign w:val="center"/>
          </w:tcPr>
          <w:p w14:paraId="4FBC1163"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.431</w:t>
            </w:r>
          </w:p>
        </w:tc>
        <w:tc>
          <w:tcPr>
            <w:tcW w:w="394" w:type="pct"/>
            <w:vMerge/>
            <w:shd w:val="clear" w:color="auto" w:fill="FFFFFF"/>
          </w:tcPr>
          <w:p w14:paraId="7CF3E724"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33F74AA9"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30F81587"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385EB79B"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3550B2F6" w14:textId="77777777" w:rsidTr="00536499">
        <w:trPr>
          <w:cantSplit/>
          <w:trHeight w:val="323"/>
        </w:trPr>
        <w:tc>
          <w:tcPr>
            <w:tcW w:w="1098" w:type="pct"/>
            <w:shd w:val="clear" w:color="auto" w:fill="FFFFFF"/>
            <w:vAlign w:val="center"/>
          </w:tcPr>
          <w:p w14:paraId="0A6AB8CF"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Total</w:t>
            </w:r>
          </w:p>
        </w:tc>
        <w:tc>
          <w:tcPr>
            <w:tcW w:w="458" w:type="pct"/>
            <w:shd w:val="clear" w:color="auto" w:fill="FFFFFF"/>
            <w:vAlign w:val="center"/>
          </w:tcPr>
          <w:p w14:paraId="3B408DAE"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shd w:val="clear" w:color="auto" w:fill="FFFFFF"/>
            <w:vAlign w:val="center"/>
          </w:tcPr>
          <w:p w14:paraId="368813B2"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.712</w:t>
            </w:r>
          </w:p>
        </w:tc>
        <w:tc>
          <w:tcPr>
            <w:tcW w:w="394" w:type="pct"/>
            <w:shd w:val="clear" w:color="auto" w:fill="FFFFFF"/>
          </w:tcPr>
          <w:p w14:paraId="1D685215"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shd w:val="clear" w:color="auto" w:fill="FFFFFF"/>
          </w:tcPr>
          <w:p w14:paraId="4621AED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shd w:val="clear" w:color="auto" w:fill="FFFFFF"/>
          </w:tcPr>
          <w:p w14:paraId="153E602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14FC7CE9"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6E4F18F8" w14:textId="77777777" w:rsidTr="00536499">
        <w:trPr>
          <w:cantSplit/>
          <w:trHeight w:val="323"/>
        </w:trPr>
        <w:tc>
          <w:tcPr>
            <w:tcW w:w="1098" w:type="pct"/>
            <w:shd w:val="clear" w:color="auto" w:fill="FFFFFF"/>
            <w:vAlign w:val="center"/>
          </w:tcPr>
          <w:p w14:paraId="73EE69AC"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Work Experience</w:t>
            </w:r>
          </w:p>
        </w:tc>
        <w:tc>
          <w:tcPr>
            <w:tcW w:w="458" w:type="pct"/>
            <w:shd w:val="clear" w:color="auto" w:fill="FFFFFF"/>
            <w:vAlign w:val="center"/>
          </w:tcPr>
          <w:p w14:paraId="1C58D150"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840" w:type="pct"/>
            <w:shd w:val="clear" w:color="auto" w:fill="FFFFFF"/>
            <w:vAlign w:val="center"/>
          </w:tcPr>
          <w:p w14:paraId="1662BE36"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394" w:type="pct"/>
            <w:shd w:val="clear" w:color="auto" w:fill="FFFFFF"/>
          </w:tcPr>
          <w:p w14:paraId="6527D06B"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shd w:val="clear" w:color="auto" w:fill="FFFFFF"/>
          </w:tcPr>
          <w:p w14:paraId="4373788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shd w:val="clear" w:color="auto" w:fill="FFFFFF"/>
          </w:tcPr>
          <w:p w14:paraId="3FE4B7B4"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44683F3E"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6F0BD376" w14:textId="77777777" w:rsidTr="00536499">
        <w:trPr>
          <w:cantSplit/>
          <w:trHeight w:val="68"/>
        </w:trPr>
        <w:tc>
          <w:tcPr>
            <w:tcW w:w="1098" w:type="pct"/>
            <w:shd w:val="clear" w:color="auto" w:fill="FFFFFF"/>
            <w:vAlign w:val="center"/>
          </w:tcPr>
          <w:p w14:paraId="6B7DCE10"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less than a year</w:t>
            </w:r>
          </w:p>
        </w:tc>
        <w:tc>
          <w:tcPr>
            <w:tcW w:w="458" w:type="pct"/>
            <w:shd w:val="clear" w:color="auto" w:fill="FFFFFF"/>
            <w:vAlign w:val="center"/>
          </w:tcPr>
          <w:p w14:paraId="54573246"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3.93</w:t>
            </w:r>
          </w:p>
        </w:tc>
        <w:tc>
          <w:tcPr>
            <w:tcW w:w="840" w:type="pct"/>
            <w:shd w:val="clear" w:color="auto" w:fill="FFFFFF"/>
            <w:vAlign w:val="center"/>
          </w:tcPr>
          <w:p w14:paraId="30308803"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.778</w:t>
            </w:r>
          </w:p>
        </w:tc>
        <w:tc>
          <w:tcPr>
            <w:tcW w:w="394" w:type="pct"/>
            <w:vMerge w:val="restart"/>
            <w:shd w:val="clear" w:color="auto" w:fill="FFFFFF"/>
          </w:tcPr>
          <w:p w14:paraId="50DEBA19"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1.039</w:t>
            </w:r>
          </w:p>
        </w:tc>
        <w:tc>
          <w:tcPr>
            <w:tcW w:w="370" w:type="pct"/>
            <w:vMerge w:val="restart"/>
            <w:shd w:val="clear" w:color="auto" w:fill="FFFFFF"/>
          </w:tcPr>
          <w:p w14:paraId="0B963736"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.407</w:t>
            </w:r>
          </w:p>
        </w:tc>
        <w:tc>
          <w:tcPr>
            <w:tcW w:w="875" w:type="pct"/>
            <w:vMerge w:val="restart"/>
            <w:shd w:val="clear" w:color="auto" w:fill="FFFFFF"/>
          </w:tcPr>
          <w:p w14:paraId="1CD0DC33"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NS</w:t>
            </w:r>
          </w:p>
        </w:tc>
        <w:tc>
          <w:tcPr>
            <w:tcW w:w="965" w:type="pct"/>
            <w:vMerge w:val="restart"/>
            <w:shd w:val="clear" w:color="auto" w:fill="FFFFFF"/>
          </w:tcPr>
          <w:p w14:paraId="139C523E"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ACCEPT NULL HYPOTHESIS</w:t>
            </w:r>
          </w:p>
        </w:tc>
      </w:tr>
      <w:tr w:rsidR="00420144" w:rsidRPr="00536499" w14:paraId="47CDA3A5" w14:textId="77777777" w:rsidTr="00536499">
        <w:trPr>
          <w:cantSplit/>
          <w:trHeight w:val="323"/>
        </w:trPr>
        <w:tc>
          <w:tcPr>
            <w:tcW w:w="1098" w:type="pct"/>
            <w:shd w:val="clear" w:color="auto" w:fill="FFFFFF"/>
            <w:vAlign w:val="center"/>
          </w:tcPr>
          <w:p w14:paraId="33BC45E3"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1-3</w:t>
            </w:r>
          </w:p>
        </w:tc>
        <w:tc>
          <w:tcPr>
            <w:tcW w:w="458" w:type="pct"/>
            <w:shd w:val="clear" w:color="auto" w:fill="FFFFFF"/>
            <w:vAlign w:val="center"/>
          </w:tcPr>
          <w:p w14:paraId="58D1DE38"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4.28</w:t>
            </w:r>
          </w:p>
        </w:tc>
        <w:tc>
          <w:tcPr>
            <w:tcW w:w="840" w:type="pct"/>
            <w:shd w:val="clear" w:color="auto" w:fill="FFFFFF"/>
            <w:vAlign w:val="center"/>
          </w:tcPr>
          <w:p w14:paraId="0646F27F"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.617</w:t>
            </w:r>
          </w:p>
        </w:tc>
        <w:tc>
          <w:tcPr>
            <w:tcW w:w="394" w:type="pct"/>
            <w:vMerge/>
            <w:shd w:val="clear" w:color="auto" w:fill="FFFFFF"/>
          </w:tcPr>
          <w:p w14:paraId="6AD1B80B"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0A8E69E5"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14813F40"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3D64318C"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7476D4BD" w14:textId="77777777" w:rsidTr="00536499">
        <w:trPr>
          <w:cantSplit/>
          <w:trHeight w:val="307"/>
        </w:trPr>
        <w:tc>
          <w:tcPr>
            <w:tcW w:w="1098" w:type="pct"/>
            <w:shd w:val="clear" w:color="auto" w:fill="FFFFFF"/>
            <w:vAlign w:val="center"/>
          </w:tcPr>
          <w:p w14:paraId="370BDE56"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4-5</w:t>
            </w:r>
          </w:p>
        </w:tc>
        <w:tc>
          <w:tcPr>
            <w:tcW w:w="458" w:type="pct"/>
            <w:shd w:val="clear" w:color="auto" w:fill="FFFFFF"/>
            <w:vAlign w:val="center"/>
          </w:tcPr>
          <w:p w14:paraId="5D5D6A93"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4.88</w:t>
            </w:r>
          </w:p>
        </w:tc>
        <w:tc>
          <w:tcPr>
            <w:tcW w:w="840" w:type="pct"/>
            <w:shd w:val="clear" w:color="auto" w:fill="FFFFFF"/>
            <w:vAlign w:val="center"/>
          </w:tcPr>
          <w:p w14:paraId="63CE615E"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.177</w:t>
            </w:r>
          </w:p>
        </w:tc>
        <w:tc>
          <w:tcPr>
            <w:tcW w:w="394" w:type="pct"/>
            <w:vMerge/>
            <w:shd w:val="clear" w:color="auto" w:fill="FFFFFF"/>
          </w:tcPr>
          <w:p w14:paraId="7F7A366D"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0E86E74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6863C6BD"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56CC3E17"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4AAC13D4" w14:textId="77777777" w:rsidTr="00536499">
        <w:trPr>
          <w:cantSplit/>
          <w:trHeight w:val="323"/>
        </w:trPr>
        <w:tc>
          <w:tcPr>
            <w:tcW w:w="1098" w:type="pct"/>
            <w:shd w:val="clear" w:color="auto" w:fill="FFFFFF"/>
            <w:vAlign w:val="center"/>
          </w:tcPr>
          <w:p w14:paraId="0DCC5571"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6-8</w:t>
            </w:r>
          </w:p>
        </w:tc>
        <w:tc>
          <w:tcPr>
            <w:tcW w:w="458" w:type="pct"/>
            <w:shd w:val="clear" w:color="auto" w:fill="FFFFFF"/>
            <w:vAlign w:val="center"/>
          </w:tcPr>
          <w:p w14:paraId="72F69069"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3.90</w:t>
            </w:r>
          </w:p>
        </w:tc>
        <w:tc>
          <w:tcPr>
            <w:tcW w:w="840" w:type="pct"/>
            <w:shd w:val="clear" w:color="auto" w:fill="FFFFFF"/>
            <w:vAlign w:val="center"/>
          </w:tcPr>
          <w:p w14:paraId="780F0D78"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.773</w:t>
            </w:r>
          </w:p>
        </w:tc>
        <w:tc>
          <w:tcPr>
            <w:tcW w:w="394" w:type="pct"/>
            <w:vMerge/>
            <w:shd w:val="clear" w:color="auto" w:fill="FFFFFF"/>
          </w:tcPr>
          <w:p w14:paraId="7484A236"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1F4FE7E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5781681B"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1A83BB10"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1B64A6D9" w14:textId="77777777" w:rsidTr="00536499">
        <w:trPr>
          <w:cantSplit/>
          <w:trHeight w:val="323"/>
        </w:trPr>
        <w:tc>
          <w:tcPr>
            <w:tcW w:w="1098" w:type="pct"/>
            <w:shd w:val="clear" w:color="auto" w:fill="FFFFFF"/>
            <w:vAlign w:val="center"/>
          </w:tcPr>
          <w:p w14:paraId="46817CA3"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9-11</w:t>
            </w:r>
          </w:p>
        </w:tc>
        <w:tc>
          <w:tcPr>
            <w:tcW w:w="458" w:type="pct"/>
            <w:shd w:val="clear" w:color="auto" w:fill="FFFFFF"/>
            <w:vAlign w:val="center"/>
          </w:tcPr>
          <w:p w14:paraId="70976423"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4.14</w:t>
            </w:r>
          </w:p>
        </w:tc>
        <w:tc>
          <w:tcPr>
            <w:tcW w:w="840" w:type="pct"/>
            <w:shd w:val="clear" w:color="auto" w:fill="FFFFFF"/>
            <w:vAlign w:val="center"/>
          </w:tcPr>
          <w:p w14:paraId="7AE97445"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.954</w:t>
            </w:r>
          </w:p>
        </w:tc>
        <w:tc>
          <w:tcPr>
            <w:tcW w:w="394" w:type="pct"/>
            <w:vMerge/>
            <w:shd w:val="clear" w:color="auto" w:fill="FFFFFF"/>
          </w:tcPr>
          <w:p w14:paraId="691E6816"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4E8BF8EC"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6AD942E9"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2BE8C1EF"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3F51E818" w14:textId="77777777" w:rsidTr="00536499">
        <w:trPr>
          <w:cantSplit/>
          <w:trHeight w:val="323"/>
        </w:trPr>
        <w:tc>
          <w:tcPr>
            <w:tcW w:w="1098" w:type="pct"/>
            <w:shd w:val="clear" w:color="auto" w:fill="FFFFFF"/>
            <w:vAlign w:val="center"/>
          </w:tcPr>
          <w:p w14:paraId="7F618F12"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12-13</w:t>
            </w:r>
          </w:p>
        </w:tc>
        <w:tc>
          <w:tcPr>
            <w:tcW w:w="458" w:type="pct"/>
            <w:shd w:val="clear" w:color="auto" w:fill="FFFFFF"/>
            <w:vAlign w:val="center"/>
          </w:tcPr>
          <w:p w14:paraId="5CBAA73D"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shd w:val="clear" w:color="auto" w:fill="FFFFFF"/>
            <w:vAlign w:val="center"/>
          </w:tcPr>
          <w:p w14:paraId="7FAEB92E"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.690</w:t>
            </w:r>
          </w:p>
        </w:tc>
        <w:tc>
          <w:tcPr>
            <w:tcW w:w="394" w:type="pct"/>
            <w:vMerge/>
            <w:shd w:val="clear" w:color="auto" w:fill="FFFFFF"/>
          </w:tcPr>
          <w:p w14:paraId="6D031ABC"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2B259669"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5C07F436"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3830B30E"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5B832676" w14:textId="77777777" w:rsidTr="00536499">
        <w:trPr>
          <w:cantSplit/>
          <w:trHeight w:val="68"/>
        </w:trPr>
        <w:tc>
          <w:tcPr>
            <w:tcW w:w="1098" w:type="pct"/>
            <w:shd w:val="clear" w:color="auto" w:fill="FFFFFF"/>
            <w:vAlign w:val="center"/>
          </w:tcPr>
          <w:p w14:paraId="4441A98D"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14-16</w:t>
            </w:r>
          </w:p>
        </w:tc>
        <w:tc>
          <w:tcPr>
            <w:tcW w:w="458" w:type="pct"/>
            <w:shd w:val="clear" w:color="auto" w:fill="FFFFFF"/>
            <w:vAlign w:val="center"/>
          </w:tcPr>
          <w:p w14:paraId="26124EFB"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4.03</w:t>
            </w:r>
          </w:p>
        </w:tc>
        <w:tc>
          <w:tcPr>
            <w:tcW w:w="840" w:type="pct"/>
            <w:shd w:val="clear" w:color="auto" w:fill="FFFFFF"/>
            <w:vAlign w:val="center"/>
          </w:tcPr>
          <w:p w14:paraId="276CB4F9"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.389</w:t>
            </w:r>
          </w:p>
        </w:tc>
        <w:tc>
          <w:tcPr>
            <w:tcW w:w="394" w:type="pct"/>
            <w:vMerge/>
            <w:shd w:val="clear" w:color="auto" w:fill="FFFFFF"/>
          </w:tcPr>
          <w:p w14:paraId="10677A5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6CCE2DA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3CBB5BA1"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7AB70D38"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3F68A542" w14:textId="77777777" w:rsidTr="00536499">
        <w:trPr>
          <w:cantSplit/>
          <w:trHeight w:val="68"/>
        </w:trPr>
        <w:tc>
          <w:tcPr>
            <w:tcW w:w="1098" w:type="pct"/>
            <w:shd w:val="clear" w:color="auto" w:fill="FFFFFF"/>
            <w:vAlign w:val="center"/>
          </w:tcPr>
          <w:p w14:paraId="5167664A"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 xml:space="preserve">17 </w:t>
            </w:r>
            <w:proofErr w:type="spellStart"/>
            <w:r w:rsidRPr="00536499">
              <w:rPr>
                <w:rFonts w:ascii="Arial" w:hAnsi="Arial" w:cs="Arial"/>
                <w:color w:val="000000" w:themeColor="text1"/>
                <w:sz w:val="20"/>
                <w:szCs w:val="20"/>
              </w:rPr>
              <w:t>yrs</w:t>
            </w:r>
            <w:proofErr w:type="spellEnd"/>
            <w:r w:rsidRPr="00536499">
              <w:rPr>
                <w:rFonts w:ascii="Arial" w:hAnsi="Arial" w:cs="Arial"/>
                <w:color w:val="000000" w:themeColor="text1"/>
                <w:sz w:val="20"/>
                <w:szCs w:val="20"/>
              </w:rPr>
              <w:t xml:space="preserve"> and above</w:t>
            </w:r>
          </w:p>
        </w:tc>
        <w:tc>
          <w:tcPr>
            <w:tcW w:w="458" w:type="pct"/>
            <w:shd w:val="clear" w:color="auto" w:fill="FFFFFF"/>
            <w:vAlign w:val="center"/>
          </w:tcPr>
          <w:p w14:paraId="06CC1488"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3.91</w:t>
            </w:r>
          </w:p>
        </w:tc>
        <w:tc>
          <w:tcPr>
            <w:tcW w:w="840" w:type="pct"/>
            <w:shd w:val="clear" w:color="auto" w:fill="FFFFFF"/>
            <w:vAlign w:val="center"/>
          </w:tcPr>
          <w:p w14:paraId="5E3C4B3E"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.644</w:t>
            </w:r>
          </w:p>
        </w:tc>
        <w:tc>
          <w:tcPr>
            <w:tcW w:w="394" w:type="pct"/>
            <w:vMerge/>
            <w:shd w:val="clear" w:color="auto" w:fill="FFFFFF"/>
          </w:tcPr>
          <w:p w14:paraId="4A1F7F4F"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3563E838"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54D0831C"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5E42B00C"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19D8873C" w14:textId="77777777" w:rsidTr="00536499">
        <w:trPr>
          <w:cantSplit/>
          <w:trHeight w:val="323"/>
        </w:trPr>
        <w:tc>
          <w:tcPr>
            <w:tcW w:w="1098" w:type="pct"/>
            <w:shd w:val="clear" w:color="auto" w:fill="FFFFFF"/>
            <w:vAlign w:val="center"/>
          </w:tcPr>
          <w:p w14:paraId="2C98BA35"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Total</w:t>
            </w:r>
          </w:p>
        </w:tc>
        <w:tc>
          <w:tcPr>
            <w:tcW w:w="458" w:type="pct"/>
            <w:shd w:val="clear" w:color="auto" w:fill="FFFFFF"/>
            <w:vAlign w:val="center"/>
          </w:tcPr>
          <w:p w14:paraId="7A2C45F0"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shd w:val="clear" w:color="auto" w:fill="FFFFFF"/>
            <w:vAlign w:val="center"/>
          </w:tcPr>
          <w:p w14:paraId="0F83FB5B"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.712</w:t>
            </w:r>
          </w:p>
        </w:tc>
        <w:tc>
          <w:tcPr>
            <w:tcW w:w="394" w:type="pct"/>
            <w:shd w:val="clear" w:color="auto" w:fill="FFFFFF"/>
          </w:tcPr>
          <w:p w14:paraId="554E8C94"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shd w:val="clear" w:color="auto" w:fill="FFFFFF"/>
          </w:tcPr>
          <w:p w14:paraId="4173DE49"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shd w:val="clear" w:color="auto" w:fill="FFFFFF"/>
          </w:tcPr>
          <w:p w14:paraId="15236C2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0AF95257"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13383C61" w14:textId="77777777" w:rsidTr="00536499">
        <w:trPr>
          <w:cantSplit/>
          <w:trHeight w:val="323"/>
        </w:trPr>
        <w:tc>
          <w:tcPr>
            <w:tcW w:w="1098" w:type="pct"/>
            <w:shd w:val="clear" w:color="auto" w:fill="FFFFFF"/>
            <w:vAlign w:val="center"/>
          </w:tcPr>
          <w:p w14:paraId="22C8C20B"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Educational Attainment</w:t>
            </w:r>
          </w:p>
        </w:tc>
        <w:tc>
          <w:tcPr>
            <w:tcW w:w="458" w:type="pct"/>
            <w:shd w:val="clear" w:color="auto" w:fill="FFFFFF"/>
            <w:vAlign w:val="center"/>
          </w:tcPr>
          <w:p w14:paraId="0AC8F126"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840" w:type="pct"/>
            <w:shd w:val="clear" w:color="auto" w:fill="FFFFFF"/>
            <w:vAlign w:val="center"/>
          </w:tcPr>
          <w:p w14:paraId="59D7E76A"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394" w:type="pct"/>
            <w:shd w:val="clear" w:color="auto" w:fill="FFFFFF"/>
          </w:tcPr>
          <w:p w14:paraId="4AD5B894"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shd w:val="clear" w:color="auto" w:fill="FFFFFF"/>
          </w:tcPr>
          <w:p w14:paraId="0416F543"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shd w:val="clear" w:color="auto" w:fill="FFFFFF"/>
          </w:tcPr>
          <w:p w14:paraId="7FCBC99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480216F9"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666F10F2" w14:textId="77777777" w:rsidTr="00536499">
        <w:trPr>
          <w:cantSplit/>
          <w:trHeight w:val="68"/>
        </w:trPr>
        <w:tc>
          <w:tcPr>
            <w:tcW w:w="1098" w:type="pct"/>
            <w:shd w:val="clear" w:color="auto" w:fill="FFFFFF"/>
            <w:vAlign w:val="center"/>
          </w:tcPr>
          <w:p w14:paraId="6F711A9F"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College</w:t>
            </w:r>
          </w:p>
        </w:tc>
        <w:tc>
          <w:tcPr>
            <w:tcW w:w="458" w:type="pct"/>
            <w:shd w:val="clear" w:color="auto" w:fill="FFFFFF"/>
            <w:vAlign w:val="center"/>
          </w:tcPr>
          <w:p w14:paraId="6117273E"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4.12</w:t>
            </w:r>
          </w:p>
        </w:tc>
        <w:tc>
          <w:tcPr>
            <w:tcW w:w="840" w:type="pct"/>
            <w:shd w:val="clear" w:color="auto" w:fill="FFFFFF"/>
            <w:vAlign w:val="center"/>
          </w:tcPr>
          <w:p w14:paraId="50495B80"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.737</w:t>
            </w:r>
          </w:p>
        </w:tc>
        <w:tc>
          <w:tcPr>
            <w:tcW w:w="394" w:type="pct"/>
            <w:vMerge w:val="restart"/>
            <w:shd w:val="clear" w:color="auto" w:fill="FFFFFF"/>
          </w:tcPr>
          <w:p w14:paraId="29481F82"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.124</w:t>
            </w:r>
          </w:p>
        </w:tc>
        <w:tc>
          <w:tcPr>
            <w:tcW w:w="370" w:type="pct"/>
            <w:vMerge w:val="restart"/>
            <w:shd w:val="clear" w:color="auto" w:fill="FFFFFF"/>
          </w:tcPr>
          <w:p w14:paraId="4EED882E"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.883</w:t>
            </w:r>
          </w:p>
        </w:tc>
        <w:tc>
          <w:tcPr>
            <w:tcW w:w="875" w:type="pct"/>
            <w:vMerge w:val="restart"/>
            <w:shd w:val="clear" w:color="auto" w:fill="FFFFFF"/>
          </w:tcPr>
          <w:p w14:paraId="098E3145"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NS</w:t>
            </w:r>
          </w:p>
        </w:tc>
        <w:tc>
          <w:tcPr>
            <w:tcW w:w="965" w:type="pct"/>
            <w:vMerge w:val="restart"/>
            <w:shd w:val="clear" w:color="auto" w:fill="FFFFFF"/>
          </w:tcPr>
          <w:p w14:paraId="2F04CE67"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ACCEPT NULL HYPOTHESIS</w:t>
            </w:r>
          </w:p>
        </w:tc>
      </w:tr>
      <w:tr w:rsidR="00420144" w:rsidRPr="00536499" w14:paraId="4AEFA99F" w14:textId="77777777" w:rsidTr="00536499">
        <w:trPr>
          <w:cantSplit/>
          <w:trHeight w:val="68"/>
        </w:trPr>
        <w:tc>
          <w:tcPr>
            <w:tcW w:w="1098" w:type="pct"/>
            <w:shd w:val="clear" w:color="auto" w:fill="FFFFFF"/>
            <w:vAlign w:val="center"/>
          </w:tcPr>
          <w:p w14:paraId="4DE9F159"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with master's units</w:t>
            </w:r>
          </w:p>
        </w:tc>
        <w:tc>
          <w:tcPr>
            <w:tcW w:w="458" w:type="pct"/>
            <w:shd w:val="clear" w:color="auto" w:fill="FFFFFF"/>
            <w:vAlign w:val="center"/>
          </w:tcPr>
          <w:p w14:paraId="22DCD094"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4.13</w:t>
            </w:r>
          </w:p>
        </w:tc>
        <w:tc>
          <w:tcPr>
            <w:tcW w:w="840" w:type="pct"/>
            <w:shd w:val="clear" w:color="auto" w:fill="FFFFFF"/>
            <w:vAlign w:val="center"/>
          </w:tcPr>
          <w:p w14:paraId="0C3A912A"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.667</w:t>
            </w:r>
          </w:p>
        </w:tc>
        <w:tc>
          <w:tcPr>
            <w:tcW w:w="394" w:type="pct"/>
            <w:vMerge/>
            <w:shd w:val="clear" w:color="auto" w:fill="FFFFFF"/>
          </w:tcPr>
          <w:p w14:paraId="3DDFB21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49C071F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76E15830"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3E011782"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610D845F" w14:textId="77777777" w:rsidTr="00536499">
        <w:trPr>
          <w:cantSplit/>
          <w:trHeight w:val="68"/>
        </w:trPr>
        <w:tc>
          <w:tcPr>
            <w:tcW w:w="1098" w:type="pct"/>
            <w:shd w:val="clear" w:color="auto" w:fill="FFFFFF"/>
            <w:vAlign w:val="center"/>
          </w:tcPr>
          <w:p w14:paraId="674B18F8"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Master's graduate</w:t>
            </w:r>
          </w:p>
        </w:tc>
        <w:tc>
          <w:tcPr>
            <w:tcW w:w="458" w:type="pct"/>
            <w:shd w:val="clear" w:color="auto" w:fill="FFFFFF"/>
            <w:vAlign w:val="center"/>
          </w:tcPr>
          <w:p w14:paraId="4709C4A0"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4.02</w:t>
            </w:r>
          </w:p>
        </w:tc>
        <w:tc>
          <w:tcPr>
            <w:tcW w:w="840" w:type="pct"/>
            <w:shd w:val="clear" w:color="auto" w:fill="FFFFFF"/>
            <w:vAlign w:val="center"/>
          </w:tcPr>
          <w:p w14:paraId="5CC9027E"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.556</w:t>
            </w:r>
          </w:p>
        </w:tc>
        <w:tc>
          <w:tcPr>
            <w:tcW w:w="394" w:type="pct"/>
            <w:vMerge/>
            <w:shd w:val="clear" w:color="auto" w:fill="FFFFFF"/>
          </w:tcPr>
          <w:p w14:paraId="267189D8"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6CC1F6C9"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68257C9F"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012AC67E"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3C609E46" w14:textId="77777777" w:rsidTr="00536499">
        <w:trPr>
          <w:cantSplit/>
          <w:trHeight w:val="307"/>
        </w:trPr>
        <w:tc>
          <w:tcPr>
            <w:tcW w:w="1098" w:type="pct"/>
            <w:shd w:val="clear" w:color="auto" w:fill="FFFFFF"/>
            <w:vAlign w:val="center"/>
          </w:tcPr>
          <w:p w14:paraId="5E9C1DFB"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Total</w:t>
            </w:r>
          </w:p>
        </w:tc>
        <w:tc>
          <w:tcPr>
            <w:tcW w:w="458" w:type="pct"/>
            <w:shd w:val="clear" w:color="auto" w:fill="FFFFFF"/>
            <w:vAlign w:val="center"/>
          </w:tcPr>
          <w:p w14:paraId="263719F3"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shd w:val="clear" w:color="auto" w:fill="FFFFFF"/>
            <w:vAlign w:val="center"/>
          </w:tcPr>
          <w:p w14:paraId="2AEB4B1B"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.712</w:t>
            </w:r>
          </w:p>
        </w:tc>
        <w:tc>
          <w:tcPr>
            <w:tcW w:w="394" w:type="pct"/>
            <w:shd w:val="clear" w:color="auto" w:fill="FFFFFF"/>
          </w:tcPr>
          <w:p w14:paraId="1FAD1DC2"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shd w:val="clear" w:color="auto" w:fill="FFFFFF"/>
          </w:tcPr>
          <w:p w14:paraId="4F5B51E0"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shd w:val="clear" w:color="auto" w:fill="FFFFFF"/>
          </w:tcPr>
          <w:p w14:paraId="7D60D344"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0695D031"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4D033BFD" w14:textId="77777777" w:rsidTr="00536499">
        <w:trPr>
          <w:cantSplit/>
          <w:trHeight w:val="307"/>
        </w:trPr>
        <w:tc>
          <w:tcPr>
            <w:tcW w:w="1098" w:type="pct"/>
            <w:shd w:val="clear" w:color="auto" w:fill="FFFFFF"/>
            <w:vAlign w:val="center"/>
          </w:tcPr>
          <w:p w14:paraId="61A4BF4A"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Unit Assigned</w:t>
            </w:r>
          </w:p>
        </w:tc>
        <w:tc>
          <w:tcPr>
            <w:tcW w:w="458" w:type="pct"/>
            <w:shd w:val="clear" w:color="auto" w:fill="FFFFFF"/>
            <w:vAlign w:val="center"/>
          </w:tcPr>
          <w:p w14:paraId="084B6E40"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840" w:type="pct"/>
            <w:shd w:val="clear" w:color="auto" w:fill="FFFFFF"/>
            <w:vAlign w:val="center"/>
          </w:tcPr>
          <w:p w14:paraId="50D14419"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394" w:type="pct"/>
            <w:shd w:val="clear" w:color="auto" w:fill="FFFFFF"/>
          </w:tcPr>
          <w:p w14:paraId="072E4B6D"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val="restart"/>
            <w:shd w:val="clear" w:color="auto" w:fill="FFFFFF"/>
          </w:tcPr>
          <w:p w14:paraId="16104DFF"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.420</w:t>
            </w:r>
          </w:p>
        </w:tc>
        <w:tc>
          <w:tcPr>
            <w:tcW w:w="875" w:type="pct"/>
            <w:shd w:val="clear" w:color="auto" w:fill="FFFFFF"/>
          </w:tcPr>
          <w:p w14:paraId="0A8CE85C"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5ABAD827"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14D302D1" w14:textId="77777777" w:rsidTr="00536499">
        <w:trPr>
          <w:cantSplit/>
          <w:trHeight w:val="221"/>
        </w:trPr>
        <w:tc>
          <w:tcPr>
            <w:tcW w:w="1098" w:type="pct"/>
            <w:shd w:val="clear" w:color="auto" w:fill="FFFFFF"/>
            <w:vAlign w:val="center"/>
          </w:tcPr>
          <w:p w14:paraId="1021415D"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Ward</w:t>
            </w:r>
          </w:p>
        </w:tc>
        <w:tc>
          <w:tcPr>
            <w:tcW w:w="458" w:type="pct"/>
            <w:shd w:val="clear" w:color="auto" w:fill="FFFFFF"/>
            <w:vAlign w:val="center"/>
          </w:tcPr>
          <w:p w14:paraId="66D54834"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4.29</w:t>
            </w:r>
          </w:p>
        </w:tc>
        <w:tc>
          <w:tcPr>
            <w:tcW w:w="840" w:type="pct"/>
            <w:shd w:val="clear" w:color="auto" w:fill="FFFFFF"/>
            <w:vAlign w:val="center"/>
          </w:tcPr>
          <w:p w14:paraId="1F3FCE4E"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.805</w:t>
            </w:r>
          </w:p>
        </w:tc>
        <w:tc>
          <w:tcPr>
            <w:tcW w:w="394" w:type="pct"/>
            <w:vMerge w:val="restart"/>
            <w:shd w:val="clear" w:color="auto" w:fill="FFFFFF"/>
          </w:tcPr>
          <w:p w14:paraId="6DDA50E3"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.947</w:t>
            </w:r>
          </w:p>
        </w:tc>
        <w:tc>
          <w:tcPr>
            <w:tcW w:w="370" w:type="pct"/>
            <w:vMerge/>
            <w:shd w:val="clear" w:color="auto" w:fill="FFFFFF"/>
          </w:tcPr>
          <w:p w14:paraId="6B5E0A66"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val="restart"/>
            <w:shd w:val="clear" w:color="auto" w:fill="FFFFFF"/>
          </w:tcPr>
          <w:p w14:paraId="11C1E7AA"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NS</w:t>
            </w:r>
          </w:p>
        </w:tc>
        <w:tc>
          <w:tcPr>
            <w:tcW w:w="965" w:type="pct"/>
            <w:vMerge w:val="restart"/>
            <w:shd w:val="clear" w:color="auto" w:fill="FFFFFF"/>
          </w:tcPr>
          <w:p w14:paraId="56E11AEE"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ACCEPT NULL HYPOTHESIS</w:t>
            </w:r>
          </w:p>
        </w:tc>
      </w:tr>
      <w:tr w:rsidR="00420144" w:rsidRPr="00536499" w14:paraId="4D2DF4FA" w14:textId="77777777" w:rsidTr="00536499">
        <w:trPr>
          <w:cantSplit/>
          <w:trHeight w:val="323"/>
        </w:trPr>
        <w:tc>
          <w:tcPr>
            <w:tcW w:w="1098" w:type="pct"/>
            <w:shd w:val="clear" w:color="auto" w:fill="FFFFFF"/>
            <w:vAlign w:val="center"/>
          </w:tcPr>
          <w:p w14:paraId="7E1FC40B"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OR</w:t>
            </w:r>
          </w:p>
        </w:tc>
        <w:tc>
          <w:tcPr>
            <w:tcW w:w="458" w:type="pct"/>
            <w:shd w:val="clear" w:color="auto" w:fill="FFFFFF"/>
            <w:vAlign w:val="center"/>
          </w:tcPr>
          <w:p w14:paraId="23B0DC13"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4.04</w:t>
            </w:r>
          </w:p>
        </w:tc>
        <w:tc>
          <w:tcPr>
            <w:tcW w:w="840" w:type="pct"/>
            <w:shd w:val="clear" w:color="auto" w:fill="FFFFFF"/>
            <w:vAlign w:val="center"/>
          </w:tcPr>
          <w:p w14:paraId="52F784F7"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.743</w:t>
            </w:r>
          </w:p>
        </w:tc>
        <w:tc>
          <w:tcPr>
            <w:tcW w:w="394" w:type="pct"/>
            <w:vMerge/>
            <w:shd w:val="clear" w:color="auto" w:fill="FFFFFF"/>
          </w:tcPr>
          <w:p w14:paraId="7CB4DD2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41962BA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3915FFA3"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1BFCD2C1"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730FC890" w14:textId="77777777" w:rsidTr="00536499">
        <w:trPr>
          <w:cantSplit/>
          <w:trHeight w:val="323"/>
        </w:trPr>
        <w:tc>
          <w:tcPr>
            <w:tcW w:w="1098" w:type="pct"/>
            <w:shd w:val="clear" w:color="auto" w:fill="FFFFFF"/>
            <w:vAlign w:val="center"/>
          </w:tcPr>
          <w:p w14:paraId="771C03DE"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DR</w:t>
            </w:r>
          </w:p>
        </w:tc>
        <w:tc>
          <w:tcPr>
            <w:tcW w:w="458" w:type="pct"/>
            <w:shd w:val="clear" w:color="auto" w:fill="FFFFFF"/>
            <w:vAlign w:val="center"/>
          </w:tcPr>
          <w:p w14:paraId="08CD4ED1"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3.78</w:t>
            </w:r>
          </w:p>
        </w:tc>
        <w:tc>
          <w:tcPr>
            <w:tcW w:w="840" w:type="pct"/>
            <w:shd w:val="clear" w:color="auto" w:fill="FFFFFF"/>
            <w:vAlign w:val="center"/>
          </w:tcPr>
          <w:p w14:paraId="47556272"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.437</w:t>
            </w:r>
          </w:p>
        </w:tc>
        <w:tc>
          <w:tcPr>
            <w:tcW w:w="394" w:type="pct"/>
            <w:vMerge/>
            <w:shd w:val="clear" w:color="auto" w:fill="FFFFFF"/>
          </w:tcPr>
          <w:p w14:paraId="31AE83EF"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0F083D78"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4A2AEFAC"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6C397379"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11B9017D" w14:textId="77777777" w:rsidTr="00536499">
        <w:trPr>
          <w:cantSplit/>
          <w:trHeight w:val="323"/>
        </w:trPr>
        <w:tc>
          <w:tcPr>
            <w:tcW w:w="1098" w:type="pct"/>
            <w:shd w:val="clear" w:color="auto" w:fill="FFFFFF"/>
            <w:vAlign w:val="center"/>
          </w:tcPr>
          <w:p w14:paraId="3F8E33D3"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Others</w:t>
            </w:r>
          </w:p>
        </w:tc>
        <w:tc>
          <w:tcPr>
            <w:tcW w:w="458" w:type="pct"/>
            <w:shd w:val="clear" w:color="auto" w:fill="FFFFFF"/>
            <w:vAlign w:val="center"/>
          </w:tcPr>
          <w:p w14:paraId="4D66F4B4"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shd w:val="clear" w:color="auto" w:fill="FFFFFF"/>
            <w:vAlign w:val="center"/>
          </w:tcPr>
          <w:p w14:paraId="01C66913"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.665</w:t>
            </w:r>
          </w:p>
        </w:tc>
        <w:tc>
          <w:tcPr>
            <w:tcW w:w="394" w:type="pct"/>
            <w:vMerge/>
            <w:shd w:val="clear" w:color="auto" w:fill="FFFFFF"/>
          </w:tcPr>
          <w:p w14:paraId="33B99C8D"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72B78BDD"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067D8870"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18E7DA93"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59AC37BB" w14:textId="77777777" w:rsidTr="00536499">
        <w:trPr>
          <w:cantSplit/>
          <w:trHeight w:val="323"/>
        </w:trPr>
        <w:tc>
          <w:tcPr>
            <w:tcW w:w="1098" w:type="pct"/>
            <w:shd w:val="clear" w:color="auto" w:fill="FFFFFF"/>
            <w:vAlign w:val="center"/>
          </w:tcPr>
          <w:p w14:paraId="017AC1DA"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Total</w:t>
            </w:r>
          </w:p>
        </w:tc>
        <w:tc>
          <w:tcPr>
            <w:tcW w:w="458" w:type="pct"/>
            <w:shd w:val="clear" w:color="auto" w:fill="FFFFFF"/>
            <w:vAlign w:val="center"/>
          </w:tcPr>
          <w:p w14:paraId="5D6B6677"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shd w:val="clear" w:color="auto" w:fill="FFFFFF"/>
            <w:vAlign w:val="center"/>
          </w:tcPr>
          <w:p w14:paraId="7C46CBC1"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.712</w:t>
            </w:r>
          </w:p>
        </w:tc>
        <w:tc>
          <w:tcPr>
            <w:tcW w:w="394" w:type="pct"/>
            <w:shd w:val="clear" w:color="auto" w:fill="FFFFFF"/>
          </w:tcPr>
          <w:p w14:paraId="43039F54"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shd w:val="clear" w:color="auto" w:fill="FFFFFF"/>
          </w:tcPr>
          <w:p w14:paraId="7D0428DC"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shd w:val="clear" w:color="auto" w:fill="FFFFFF"/>
          </w:tcPr>
          <w:p w14:paraId="23A08DD7"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616E25C7"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536499" w:rsidRPr="00536499" w14:paraId="1382710A" w14:textId="77777777" w:rsidTr="00536499">
        <w:trPr>
          <w:cantSplit/>
          <w:trHeight w:val="323"/>
        </w:trPr>
        <w:tc>
          <w:tcPr>
            <w:tcW w:w="1098" w:type="pct"/>
            <w:shd w:val="clear" w:color="auto" w:fill="FFFFFF"/>
            <w:vAlign w:val="center"/>
          </w:tcPr>
          <w:p w14:paraId="3EE2E51D"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Salary</w:t>
            </w:r>
          </w:p>
        </w:tc>
        <w:tc>
          <w:tcPr>
            <w:tcW w:w="458" w:type="pct"/>
            <w:shd w:val="clear" w:color="auto" w:fill="FFFFFF"/>
            <w:vAlign w:val="center"/>
          </w:tcPr>
          <w:p w14:paraId="217C5DC2"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c>
          <w:tcPr>
            <w:tcW w:w="840" w:type="pct"/>
            <w:shd w:val="clear" w:color="auto" w:fill="FFFFFF"/>
            <w:vAlign w:val="center"/>
          </w:tcPr>
          <w:p w14:paraId="3B25953F"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c>
          <w:tcPr>
            <w:tcW w:w="394" w:type="pct"/>
            <w:vMerge w:val="restart"/>
            <w:shd w:val="clear" w:color="auto" w:fill="FFFFFF"/>
          </w:tcPr>
          <w:p w14:paraId="2BDB6D73"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.246</w:t>
            </w:r>
          </w:p>
        </w:tc>
        <w:tc>
          <w:tcPr>
            <w:tcW w:w="370" w:type="pct"/>
            <w:vMerge w:val="restart"/>
            <w:shd w:val="clear" w:color="auto" w:fill="FFFFFF"/>
          </w:tcPr>
          <w:p w14:paraId="1C02AD45"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.782</w:t>
            </w:r>
          </w:p>
        </w:tc>
        <w:tc>
          <w:tcPr>
            <w:tcW w:w="875" w:type="pct"/>
            <w:vMerge w:val="restart"/>
            <w:shd w:val="clear" w:color="auto" w:fill="FFFFFF"/>
          </w:tcPr>
          <w:p w14:paraId="2DBDF766"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NS</w:t>
            </w:r>
          </w:p>
        </w:tc>
        <w:tc>
          <w:tcPr>
            <w:tcW w:w="965" w:type="pct"/>
            <w:vMerge w:val="restart"/>
            <w:shd w:val="clear" w:color="auto" w:fill="FFFFFF"/>
          </w:tcPr>
          <w:p w14:paraId="6BC8DAE5" w14:textId="41E468E2"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ACCEPT NULL HYPOTHESIS</w:t>
            </w:r>
          </w:p>
        </w:tc>
      </w:tr>
      <w:tr w:rsidR="00536499" w:rsidRPr="00536499" w14:paraId="0A3E33E6" w14:textId="77777777" w:rsidTr="00536499">
        <w:trPr>
          <w:cantSplit/>
          <w:trHeight w:val="307"/>
        </w:trPr>
        <w:tc>
          <w:tcPr>
            <w:tcW w:w="1098" w:type="pct"/>
            <w:shd w:val="clear" w:color="auto" w:fill="FFFFFF"/>
            <w:vAlign w:val="center"/>
          </w:tcPr>
          <w:p w14:paraId="0E374B34"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18k or less</w:t>
            </w:r>
          </w:p>
        </w:tc>
        <w:tc>
          <w:tcPr>
            <w:tcW w:w="458" w:type="pct"/>
            <w:shd w:val="clear" w:color="auto" w:fill="FFFFFF"/>
            <w:vAlign w:val="center"/>
          </w:tcPr>
          <w:p w14:paraId="7A4CB0B3"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shd w:val="clear" w:color="auto" w:fill="FFFFFF"/>
            <w:vAlign w:val="center"/>
          </w:tcPr>
          <w:p w14:paraId="6B23C6AD"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.720</w:t>
            </w:r>
          </w:p>
        </w:tc>
        <w:tc>
          <w:tcPr>
            <w:tcW w:w="394" w:type="pct"/>
            <w:vMerge/>
            <w:shd w:val="clear" w:color="auto" w:fill="FFFFFF"/>
          </w:tcPr>
          <w:p w14:paraId="5689BA3B"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7CBA4C1C"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1206D6D8"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vAlign w:val="center"/>
          </w:tcPr>
          <w:p w14:paraId="2B6CDBEF" w14:textId="4FE29113"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r w:rsidR="00536499" w:rsidRPr="00536499" w14:paraId="3810A993" w14:textId="77777777" w:rsidTr="00536499">
        <w:trPr>
          <w:cantSplit/>
          <w:trHeight w:val="54"/>
        </w:trPr>
        <w:tc>
          <w:tcPr>
            <w:tcW w:w="1098" w:type="pct"/>
            <w:shd w:val="clear" w:color="auto" w:fill="FFFFFF"/>
            <w:vAlign w:val="center"/>
          </w:tcPr>
          <w:p w14:paraId="0F59AA64"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18,001- 20k</w:t>
            </w:r>
          </w:p>
        </w:tc>
        <w:tc>
          <w:tcPr>
            <w:tcW w:w="458" w:type="pct"/>
            <w:shd w:val="clear" w:color="auto" w:fill="FFFFFF"/>
            <w:vAlign w:val="center"/>
          </w:tcPr>
          <w:p w14:paraId="7DEA7BC4"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4.07</w:t>
            </w:r>
          </w:p>
        </w:tc>
        <w:tc>
          <w:tcPr>
            <w:tcW w:w="840" w:type="pct"/>
            <w:shd w:val="clear" w:color="auto" w:fill="FFFFFF"/>
            <w:vAlign w:val="center"/>
          </w:tcPr>
          <w:p w14:paraId="279B0C4F"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.772</w:t>
            </w:r>
          </w:p>
        </w:tc>
        <w:tc>
          <w:tcPr>
            <w:tcW w:w="394" w:type="pct"/>
            <w:vMerge/>
            <w:shd w:val="clear" w:color="auto" w:fill="FFFFFF"/>
          </w:tcPr>
          <w:p w14:paraId="02340127"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201CEF77"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111B67DA"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636BC27A"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r w:rsidR="00536499" w:rsidRPr="00536499" w14:paraId="7E754005" w14:textId="77777777" w:rsidTr="00536499">
        <w:trPr>
          <w:cantSplit/>
          <w:trHeight w:val="323"/>
        </w:trPr>
        <w:tc>
          <w:tcPr>
            <w:tcW w:w="1098" w:type="pct"/>
            <w:shd w:val="clear" w:color="auto" w:fill="FFFFFF"/>
            <w:vAlign w:val="center"/>
          </w:tcPr>
          <w:p w14:paraId="72462B6A"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above 20</w:t>
            </w:r>
          </w:p>
        </w:tc>
        <w:tc>
          <w:tcPr>
            <w:tcW w:w="458" w:type="pct"/>
            <w:shd w:val="clear" w:color="auto" w:fill="FFFFFF"/>
            <w:vAlign w:val="center"/>
          </w:tcPr>
          <w:p w14:paraId="08FC787F"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4.16</w:t>
            </w:r>
          </w:p>
        </w:tc>
        <w:tc>
          <w:tcPr>
            <w:tcW w:w="840" w:type="pct"/>
            <w:shd w:val="clear" w:color="auto" w:fill="FFFFFF"/>
            <w:vAlign w:val="center"/>
          </w:tcPr>
          <w:p w14:paraId="58A764B2"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.643</w:t>
            </w:r>
          </w:p>
        </w:tc>
        <w:tc>
          <w:tcPr>
            <w:tcW w:w="394" w:type="pct"/>
            <w:vMerge/>
            <w:shd w:val="clear" w:color="auto" w:fill="FFFFFF"/>
          </w:tcPr>
          <w:p w14:paraId="28CEE239"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23C96B37"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0122F3E7"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34F38D01"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790CE090" w14:textId="77777777" w:rsidTr="00536499">
        <w:trPr>
          <w:cantSplit/>
          <w:trHeight w:val="323"/>
        </w:trPr>
        <w:tc>
          <w:tcPr>
            <w:tcW w:w="1098" w:type="pct"/>
            <w:shd w:val="clear" w:color="auto" w:fill="FFFFFF"/>
            <w:vAlign w:val="center"/>
          </w:tcPr>
          <w:p w14:paraId="7325F14B"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Total</w:t>
            </w:r>
          </w:p>
        </w:tc>
        <w:tc>
          <w:tcPr>
            <w:tcW w:w="458" w:type="pct"/>
            <w:shd w:val="clear" w:color="auto" w:fill="FFFFFF"/>
            <w:vAlign w:val="center"/>
          </w:tcPr>
          <w:p w14:paraId="11A6BB04"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shd w:val="clear" w:color="auto" w:fill="FFFFFF"/>
            <w:vAlign w:val="center"/>
          </w:tcPr>
          <w:p w14:paraId="44614A2A"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.712</w:t>
            </w:r>
          </w:p>
        </w:tc>
        <w:tc>
          <w:tcPr>
            <w:tcW w:w="394" w:type="pct"/>
            <w:shd w:val="clear" w:color="auto" w:fill="FFFFFF"/>
          </w:tcPr>
          <w:p w14:paraId="6367128F"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shd w:val="clear" w:color="auto" w:fill="FFFFFF"/>
          </w:tcPr>
          <w:p w14:paraId="043FE7F9"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shd w:val="clear" w:color="auto" w:fill="FFFFFF"/>
          </w:tcPr>
          <w:p w14:paraId="22B2DDC7"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42F2D61D"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5A488C98" w14:textId="77777777" w:rsidTr="00536499">
        <w:trPr>
          <w:cantSplit/>
          <w:trHeight w:val="323"/>
        </w:trPr>
        <w:tc>
          <w:tcPr>
            <w:tcW w:w="1098" w:type="pct"/>
            <w:shd w:val="clear" w:color="auto" w:fill="FFFFFF"/>
            <w:vAlign w:val="center"/>
          </w:tcPr>
          <w:p w14:paraId="7E0FDFD5"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Benefits</w:t>
            </w:r>
          </w:p>
        </w:tc>
        <w:tc>
          <w:tcPr>
            <w:tcW w:w="458" w:type="pct"/>
            <w:shd w:val="clear" w:color="auto" w:fill="FFFFFF"/>
            <w:vAlign w:val="center"/>
          </w:tcPr>
          <w:p w14:paraId="420AE165"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840" w:type="pct"/>
            <w:shd w:val="clear" w:color="auto" w:fill="FFFFFF"/>
            <w:vAlign w:val="center"/>
          </w:tcPr>
          <w:p w14:paraId="3675B2A3"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394" w:type="pct"/>
            <w:vMerge w:val="restart"/>
            <w:shd w:val="clear" w:color="auto" w:fill="FFFFFF"/>
          </w:tcPr>
          <w:p w14:paraId="5C52F3FA"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.422</w:t>
            </w:r>
          </w:p>
        </w:tc>
        <w:tc>
          <w:tcPr>
            <w:tcW w:w="370" w:type="pct"/>
            <w:vMerge w:val="restart"/>
            <w:shd w:val="clear" w:color="auto" w:fill="FFFFFF"/>
          </w:tcPr>
          <w:p w14:paraId="756692B6"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.738</w:t>
            </w:r>
          </w:p>
        </w:tc>
        <w:tc>
          <w:tcPr>
            <w:tcW w:w="875" w:type="pct"/>
            <w:vMerge w:val="restart"/>
            <w:shd w:val="clear" w:color="auto" w:fill="FFFFFF"/>
          </w:tcPr>
          <w:p w14:paraId="7B174899"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NS</w:t>
            </w:r>
          </w:p>
        </w:tc>
        <w:tc>
          <w:tcPr>
            <w:tcW w:w="965" w:type="pct"/>
            <w:shd w:val="clear" w:color="auto" w:fill="FFFFFF"/>
          </w:tcPr>
          <w:p w14:paraId="474918C8"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1BD528A3" w14:textId="77777777" w:rsidTr="00536499">
        <w:trPr>
          <w:cantSplit/>
          <w:trHeight w:val="307"/>
        </w:trPr>
        <w:tc>
          <w:tcPr>
            <w:tcW w:w="1098" w:type="pct"/>
            <w:shd w:val="clear" w:color="auto" w:fill="FFFFFF"/>
            <w:vAlign w:val="center"/>
          </w:tcPr>
          <w:p w14:paraId="2C467830"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yearend</w:t>
            </w:r>
          </w:p>
        </w:tc>
        <w:tc>
          <w:tcPr>
            <w:tcW w:w="458" w:type="pct"/>
            <w:shd w:val="clear" w:color="auto" w:fill="FFFFFF"/>
            <w:vAlign w:val="center"/>
          </w:tcPr>
          <w:p w14:paraId="267DA287"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4.20</w:t>
            </w:r>
          </w:p>
        </w:tc>
        <w:tc>
          <w:tcPr>
            <w:tcW w:w="840" w:type="pct"/>
            <w:shd w:val="clear" w:color="auto" w:fill="FFFFFF"/>
            <w:vAlign w:val="center"/>
          </w:tcPr>
          <w:p w14:paraId="3CD0EDC2"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.603</w:t>
            </w:r>
          </w:p>
        </w:tc>
        <w:tc>
          <w:tcPr>
            <w:tcW w:w="394" w:type="pct"/>
            <w:vMerge/>
            <w:shd w:val="clear" w:color="auto" w:fill="FFFFFF"/>
          </w:tcPr>
          <w:p w14:paraId="363E07B7"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04BAC1F7"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0BAFC2F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val="restart"/>
            <w:shd w:val="clear" w:color="auto" w:fill="FFFFFF"/>
          </w:tcPr>
          <w:p w14:paraId="70D7A4AB"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ACCEPT NULL HYPOTHESIS</w:t>
            </w:r>
          </w:p>
        </w:tc>
      </w:tr>
      <w:tr w:rsidR="00420144" w:rsidRPr="00536499" w14:paraId="03955917" w14:textId="77777777" w:rsidTr="00536499">
        <w:trPr>
          <w:cantSplit/>
          <w:trHeight w:val="323"/>
        </w:trPr>
        <w:tc>
          <w:tcPr>
            <w:tcW w:w="1098" w:type="pct"/>
            <w:shd w:val="clear" w:color="auto" w:fill="FFFFFF"/>
            <w:vAlign w:val="center"/>
          </w:tcPr>
          <w:p w14:paraId="5B84BA13"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Midyear and yearend</w:t>
            </w:r>
          </w:p>
        </w:tc>
        <w:tc>
          <w:tcPr>
            <w:tcW w:w="458" w:type="pct"/>
            <w:shd w:val="clear" w:color="auto" w:fill="FFFFFF"/>
            <w:vAlign w:val="center"/>
          </w:tcPr>
          <w:p w14:paraId="0DE341F9"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4.09</w:t>
            </w:r>
          </w:p>
        </w:tc>
        <w:tc>
          <w:tcPr>
            <w:tcW w:w="840" w:type="pct"/>
            <w:shd w:val="clear" w:color="auto" w:fill="FFFFFF"/>
            <w:vAlign w:val="center"/>
          </w:tcPr>
          <w:p w14:paraId="6266A37B"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.716</w:t>
            </w:r>
          </w:p>
        </w:tc>
        <w:tc>
          <w:tcPr>
            <w:tcW w:w="394" w:type="pct"/>
            <w:vMerge/>
            <w:shd w:val="clear" w:color="auto" w:fill="FFFFFF"/>
          </w:tcPr>
          <w:p w14:paraId="169A7E1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3FE46BCF"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3908BF2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1F9A755E"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558EF207" w14:textId="77777777" w:rsidTr="00536499">
        <w:trPr>
          <w:cantSplit/>
          <w:trHeight w:val="68"/>
        </w:trPr>
        <w:tc>
          <w:tcPr>
            <w:tcW w:w="1098" w:type="pct"/>
            <w:shd w:val="clear" w:color="auto" w:fill="FFFFFF"/>
            <w:vAlign w:val="center"/>
          </w:tcPr>
          <w:p w14:paraId="138774D7"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cash incentives</w:t>
            </w:r>
          </w:p>
        </w:tc>
        <w:tc>
          <w:tcPr>
            <w:tcW w:w="458" w:type="pct"/>
            <w:shd w:val="clear" w:color="auto" w:fill="FFFFFF"/>
            <w:vAlign w:val="center"/>
          </w:tcPr>
          <w:p w14:paraId="4E9A1965"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4.75</w:t>
            </w:r>
          </w:p>
        </w:tc>
        <w:tc>
          <w:tcPr>
            <w:tcW w:w="840" w:type="pct"/>
            <w:shd w:val="clear" w:color="auto" w:fill="FFFFFF"/>
            <w:vAlign w:val="center"/>
          </w:tcPr>
          <w:p w14:paraId="08CD27DD"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.664</w:t>
            </w:r>
          </w:p>
        </w:tc>
        <w:tc>
          <w:tcPr>
            <w:tcW w:w="394" w:type="pct"/>
            <w:vMerge/>
            <w:shd w:val="clear" w:color="auto" w:fill="FFFFFF"/>
          </w:tcPr>
          <w:p w14:paraId="417EF98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3F37FC13"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61CE2FA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3E080AB1"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0B487E89" w14:textId="77777777" w:rsidTr="00536499">
        <w:trPr>
          <w:cantSplit/>
          <w:trHeight w:val="323"/>
        </w:trPr>
        <w:tc>
          <w:tcPr>
            <w:tcW w:w="1098" w:type="pct"/>
            <w:shd w:val="clear" w:color="auto" w:fill="FFFFFF"/>
            <w:vAlign w:val="center"/>
          </w:tcPr>
          <w:p w14:paraId="67E7EC8E"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others</w:t>
            </w:r>
          </w:p>
        </w:tc>
        <w:tc>
          <w:tcPr>
            <w:tcW w:w="458" w:type="pct"/>
            <w:shd w:val="clear" w:color="auto" w:fill="FFFFFF"/>
            <w:vAlign w:val="center"/>
          </w:tcPr>
          <w:p w14:paraId="476AE0A6"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4.13</w:t>
            </w:r>
          </w:p>
        </w:tc>
        <w:tc>
          <w:tcPr>
            <w:tcW w:w="840" w:type="pct"/>
            <w:shd w:val="clear" w:color="auto" w:fill="FFFFFF"/>
            <w:vAlign w:val="center"/>
          </w:tcPr>
          <w:p w14:paraId="6A390AB5"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1.516</w:t>
            </w:r>
          </w:p>
        </w:tc>
        <w:tc>
          <w:tcPr>
            <w:tcW w:w="394" w:type="pct"/>
            <w:vMerge/>
            <w:shd w:val="clear" w:color="auto" w:fill="FFFFFF"/>
          </w:tcPr>
          <w:p w14:paraId="295CA9C2"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62E92F72"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26CE1C8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4C2A3BE4"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5F11CC" w:rsidRPr="00536499" w14:paraId="71117976" w14:textId="77777777" w:rsidTr="00536499">
        <w:trPr>
          <w:cantSplit/>
          <w:trHeight w:val="307"/>
        </w:trPr>
        <w:tc>
          <w:tcPr>
            <w:tcW w:w="1098" w:type="pct"/>
            <w:tcBorders>
              <w:bottom w:val="single" w:sz="4" w:space="0" w:color="auto"/>
            </w:tcBorders>
            <w:shd w:val="clear" w:color="auto" w:fill="FFFFFF"/>
            <w:vAlign w:val="center"/>
          </w:tcPr>
          <w:p w14:paraId="772B060A"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Total</w:t>
            </w:r>
          </w:p>
        </w:tc>
        <w:tc>
          <w:tcPr>
            <w:tcW w:w="458" w:type="pct"/>
            <w:tcBorders>
              <w:bottom w:val="single" w:sz="4" w:space="0" w:color="auto"/>
            </w:tcBorders>
            <w:shd w:val="clear" w:color="auto" w:fill="FFFFFF"/>
            <w:vAlign w:val="center"/>
          </w:tcPr>
          <w:p w14:paraId="48939748"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tcBorders>
              <w:bottom w:val="single" w:sz="4" w:space="0" w:color="auto"/>
            </w:tcBorders>
            <w:shd w:val="clear" w:color="auto" w:fill="FFFFFF"/>
            <w:vAlign w:val="center"/>
          </w:tcPr>
          <w:p w14:paraId="611F837D"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.712</w:t>
            </w:r>
          </w:p>
        </w:tc>
        <w:tc>
          <w:tcPr>
            <w:tcW w:w="394" w:type="pct"/>
            <w:tcBorders>
              <w:bottom w:val="single" w:sz="4" w:space="0" w:color="auto"/>
            </w:tcBorders>
            <w:shd w:val="clear" w:color="auto" w:fill="FFFFFF"/>
          </w:tcPr>
          <w:p w14:paraId="1104468D"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tcBorders>
              <w:bottom w:val="single" w:sz="4" w:space="0" w:color="auto"/>
            </w:tcBorders>
            <w:shd w:val="clear" w:color="auto" w:fill="FFFFFF"/>
          </w:tcPr>
          <w:p w14:paraId="6C135787"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tcBorders>
              <w:bottom w:val="single" w:sz="4" w:space="0" w:color="auto"/>
            </w:tcBorders>
            <w:shd w:val="clear" w:color="auto" w:fill="FFFFFF"/>
          </w:tcPr>
          <w:p w14:paraId="3D11BABF"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tcBorders>
              <w:bottom w:val="single" w:sz="4" w:space="0" w:color="auto"/>
            </w:tcBorders>
            <w:shd w:val="clear" w:color="auto" w:fill="FFFFFF"/>
          </w:tcPr>
          <w:p w14:paraId="6C361005"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bl>
    <w:p w14:paraId="77E89086" w14:textId="5BC8D5B2" w:rsidR="005F11CC" w:rsidRPr="009B1791" w:rsidRDefault="000C2C8B" w:rsidP="009B1791">
      <w:pPr>
        <w:spacing w:line="360" w:lineRule="auto"/>
        <w:ind w:firstLine="720"/>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lastRenderedPageBreak/>
        <w:t>Similarly, for unit assignment, there were slight variations in the mean scores, with respondents from the ward showing the highest score (4.29), while those from the DR unit had the lowest (3.78). Despite these differences, the p-value of 0.947 indicates that the turnover intention do</w:t>
      </w:r>
      <w:r w:rsidR="00160467" w:rsidRPr="009B1791">
        <w:rPr>
          <w:rFonts w:ascii="Arial" w:eastAsia="Calibri" w:hAnsi="Arial" w:cs="Arial"/>
          <w:color w:val="000000" w:themeColor="text1"/>
          <w:sz w:val="22"/>
          <w:szCs w:val="22"/>
        </w:rPr>
        <w:t>es</w:t>
      </w:r>
      <w:r w:rsidRPr="009B1791">
        <w:rPr>
          <w:rFonts w:ascii="Arial" w:eastAsia="Calibri" w:hAnsi="Arial" w:cs="Arial"/>
          <w:color w:val="000000" w:themeColor="text1"/>
          <w:sz w:val="22"/>
          <w:szCs w:val="22"/>
        </w:rPr>
        <w:t xml:space="preserve"> not vary across unit assignment.</w:t>
      </w:r>
    </w:p>
    <w:p w14:paraId="2FFD5A52" w14:textId="08185B2C" w:rsidR="005F11CC" w:rsidRPr="009B1791" w:rsidRDefault="000C2C8B" w:rsidP="009B1791">
      <w:pPr>
        <w:spacing w:line="360" w:lineRule="auto"/>
        <w:ind w:firstLine="720"/>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t>For salary, the mean scores were fairly consistent across the groups, with the highest score in the above 20k range (4.16) and the lowest in the 15k-20k range (4.07)</w:t>
      </w:r>
      <w:r w:rsidR="00160467" w:rsidRPr="009B1791">
        <w:rPr>
          <w:rFonts w:ascii="Arial" w:eastAsia="Calibri" w:hAnsi="Arial" w:cs="Arial"/>
          <w:color w:val="000000" w:themeColor="text1"/>
          <w:sz w:val="22"/>
          <w:szCs w:val="22"/>
        </w:rPr>
        <w:t>. T</w:t>
      </w:r>
      <w:r w:rsidRPr="009B1791">
        <w:rPr>
          <w:rFonts w:ascii="Arial" w:eastAsia="Calibri" w:hAnsi="Arial" w:cs="Arial"/>
          <w:color w:val="000000" w:themeColor="text1"/>
          <w:sz w:val="22"/>
          <w:szCs w:val="22"/>
        </w:rPr>
        <w:t xml:space="preserve">he p-value of 0.782 </w:t>
      </w:r>
      <w:r w:rsidR="00160467" w:rsidRPr="009B1791">
        <w:rPr>
          <w:rFonts w:ascii="Arial" w:eastAsia="Calibri" w:hAnsi="Arial" w:cs="Arial"/>
          <w:color w:val="000000" w:themeColor="text1"/>
          <w:sz w:val="22"/>
          <w:szCs w:val="22"/>
        </w:rPr>
        <w:t>indicate</w:t>
      </w:r>
      <w:r w:rsidRPr="009B1791">
        <w:rPr>
          <w:rFonts w:ascii="Arial" w:eastAsia="Calibri" w:hAnsi="Arial" w:cs="Arial"/>
          <w:color w:val="000000" w:themeColor="text1"/>
          <w:sz w:val="22"/>
          <w:szCs w:val="22"/>
        </w:rPr>
        <w:t xml:space="preserve">s that </w:t>
      </w:r>
      <w:r w:rsidR="00160467" w:rsidRPr="009B1791">
        <w:rPr>
          <w:rFonts w:ascii="Arial" w:eastAsia="Calibri" w:hAnsi="Arial" w:cs="Arial"/>
          <w:color w:val="000000" w:themeColor="text1"/>
          <w:sz w:val="22"/>
          <w:szCs w:val="22"/>
        </w:rPr>
        <w:t>there is no</w:t>
      </w:r>
      <w:r w:rsidRPr="009B1791">
        <w:rPr>
          <w:rFonts w:ascii="Arial" w:eastAsia="Calibri" w:hAnsi="Arial" w:cs="Arial"/>
          <w:color w:val="000000" w:themeColor="text1"/>
          <w:sz w:val="22"/>
          <w:szCs w:val="22"/>
        </w:rPr>
        <w:t xml:space="preserve"> significant difference </w:t>
      </w:r>
      <w:r w:rsidR="00160467" w:rsidRPr="009B1791">
        <w:rPr>
          <w:rFonts w:ascii="Arial" w:eastAsia="Calibri" w:hAnsi="Arial" w:cs="Arial"/>
          <w:color w:val="000000" w:themeColor="text1"/>
          <w:sz w:val="22"/>
          <w:szCs w:val="22"/>
        </w:rPr>
        <w:t xml:space="preserve">in salary </w:t>
      </w:r>
      <w:r w:rsidRPr="009B1791">
        <w:rPr>
          <w:rFonts w:ascii="Arial" w:eastAsia="Calibri" w:hAnsi="Arial" w:cs="Arial"/>
          <w:color w:val="000000" w:themeColor="text1"/>
          <w:sz w:val="22"/>
          <w:szCs w:val="22"/>
        </w:rPr>
        <w:t>among respondents.</w:t>
      </w:r>
    </w:p>
    <w:p w14:paraId="257EB629" w14:textId="77777777" w:rsidR="005F11CC" w:rsidRPr="009B1791" w:rsidRDefault="000C2C8B" w:rsidP="009B1791">
      <w:pPr>
        <w:spacing w:line="360" w:lineRule="auto"/>
        <w:ind w:firstLine="720"/>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t>Lastly, in terms of benefits, the group receiving cash incentives reported the highest mean score (4.75), while those receiving other benefits reported the lowest (4.13). However, with a p-value of 0.738, there is no statistically significant difference, indicating that the type of benefits received does not significantly influence turnover intentions.</w:t>
      </w:r>
    </w:p>
    <w:p w14:paraId="5F0C9A95" w14:textId="77777777" w:rsidR="005F11CC" w:rsidRPr="009B1791" w:rsidRDefault="005F11CC" w:rsidP="009B1791">
      <w:pPr>
        <w:autoSpaceDE w:val="0"/>
        <w:autoSpaceDN w:val="0"/>
        <w:adjustRightInd w:val="0"/>
        <w:spacing w:line="360" w:lineRule="auto"/>
        <w:ind w:firstLine="720"/>
        <w:jc w:val="both"/>
        <w:rPr>
          <w:rFonts w:ascii="Arial" w:hAnsi="Arial" w:cs="Arial"/>
          <w:color w:val="000000" w:themeColor="text1"/>
          <w:sz w:val="22"/>
          <w:szCs w:val="22"/>
        </w:rPr>
      </w:pPr>
    </w:p>
    <w:p w14:paraId="0193272A" w14:textId="68563463" w:rsidR="005F11CC" w:rsidRPr="009B1791" w:rsidRDefault="000C2C8B" w:rsidP="009B1791">
      <w:pPr>
        <w:autoSpaceDE w:val="0"/>
        <w:autoSpaceDN w:val="0"/>
        <w:adjustRightInd w:val="0"/>
        <w:spacing w:line="360" w:lineRule="auto"/>
        <w:jc w:val="both"/>
        <w:rPr>
          <w:rFonts w:ascii="Arial" w:hAnsi="Arial" w:cs="Arial"/>
          <w:color w:val="000000" w:themeColor="text1"/>
          <w:sz w:val="22"/>
          <w:szCs w:val="22"/>
        </w:rPr>
      </w:pPr>
      <w:r w:rsidRPr="009B1791">
        <w:rPr>
          <w:rFonts w:ascii="Arial" w:hAnsi="Arial" w:cs="Arial"/>
          <w:color w:val="000000" w:themeColor="text1"/>
          <w:sz w:val="22"/>
          <w:szCs w:val="22"/>
        </w:rPr>
        <w:t xml:space="preserve">Influence of Job Satisfaction </w:t>
      </w:r>
      <w:r w:rsidR="00160467" w:rsidRPr="009B1791">
        <w:rPr>
          <w:rFonts w:ascii="Arial" w:hAnsi="Arial" w:cs="Arial"/>
          <w:color w:val="000000" w:themeColor="text1"/>
          <w:sz w:val="22"/>
          <w:szCs w:val="22"/>
        </w:rPr>
        <w:t>on</w:t>
      </w:r>
      <w:r w:rsidRPr="009B1791">
        <w:rPr>
          <w:rFonts w:ascii="Arial" w:hAnsi="Arial" w:cs="Arial"/>
          <w:color w:val="000000" w:themeColor="text1"/>
          <w:sz w:val="22"/>
          <w:szCs w:val="22"/>
        </w:rPr>
        <w:t xml:space="preserve"> Turnover Intention</w:t>
      </w:r>
    </w:p>
    <w:p w14:paraId="0552325B" w14:textId="45B2B9AC" w:rsidR="005F11CC" w:rsidRPr="009B1791" w:rsidRDefault="000C2C8B" w:rsidP="009B1791">
      <w:pPr>
        <w:autoSpaceDE w:val="0"/>
        <w:autoSpaceDN w:val="0"/>
        <w:adjustRightInd w:val="0"/>
        <w:spacing w:line="360" w:lineRule="auto"/>
        <w:ind w:firstLine="720"/>
        <w:jc w:val="both"/>
        <w:rPr>
          <w:rFonts w:ascii="Arial" w:hAnsi="Arial" w:cs="Arial"/>
          <w:color w:val="000000" w:themeColor="text1"/>
          <w:sz w:val="22"/>
          <w:szCs w:val="22"/>
        </w:rPr>
      </w:pPr>
      <w:r w:rsidRPr="009B1791">
        <w:rPr>
          <w:rFonts w:ascii="Arial" w:eastAsia="Calibri" w:hAnsi="Arial" w:cs="Arial"/>
          <w:color w:val="000000" w:themeColor="text1"/>
          <w:sz w:val="22"/>
          <w:szCs w:val="22"/>
        </w:rPr>
        <w:t xml:space="preserve">Table 6 presents the results of the regression analysis that explores the influence of various job satisfaction domains on turnover intention. Overall, job satisfaction has </w:t>
      </w:r>
      <w:r w:rsidR="00160467" w:rsidRPr="009B1791">
        <w:rPr>
          <w:rFonts w:ascii="Arial" w:eastAsia="Calibri" w:hAnsi="Arial" w:cs="Arial"/>
          <w:color w:val="000000" w:themeColor="text1"/>
          <w:sz w:val="22"/>
          <w:szCs w:val="22"/>
        </w:rPr>
        <w:t xml:space="preserve">a </w:t>
      </w:r>
      <w:r w:rsidRPr="009B1791">
        <w:rPr>
          <w:rFonts w:ascii="Arial" w:eastAsia="Calibri" w:hAnsi="Arial" w:cs="Arial"/>
          <w:color w:val="000000" w:themeColor="text1"/>
          <w:sz w:val="22"/>
          <w:szCs w:val="22"/>
        </w:rPr>
        <w:t>significant influence on turnover intention as reflected in the p-value of 0.006. The model's R-squared value of 0.163 indicates that approximately 16.3% of the variation in turnover intention can be explained by the job satisfaction domains considered in the model</w:t>
      </w:r>
      <w:r w:rsidR="00160467" w:rsidRPr="009B1791">
        <w:rPr>
          <w:rFonts w:ascii="Arial" w:eastAsia="Calibri" w:hAnsi="Arial" w:cs="Arial"/>
          <w:color w:val="000000" w:themeColor="text1"/>
          <w:sz w:val="22"/>
          <w:szCs w:val="22"/>
        </w:rPr>
        <w:t>. In contrast,</w:t>
      </w:r>
      <w:r w:rsidRPr="009B1791">
        <w:rPr>
          <w:rFonts w:ascii="Arial" w:eastAsia="Calibri" w:hAnsi="Arial" w:cs="Arial"/>
          <w:color w:val="000000" w:themeColor="text1"/>
          <w:sz w:val="22"/>
          <w:szCs w:val="22"/>
        </w:rPr>
        <w:t xml:space="preserve"> the re</w:t>
      </w:r>
      <w:r w:rsidR="00160467" w:rsidRPr="009B1791">
        <w:rPr>
          <w:rFonts w:ascii="Arial" w:eastAsia="Calibri" w:hAnsi="Arial" w:cs="Arial"/>
          <w:color w:val="000000" w:themeColor="text1"/>
          <w:sz w:val="22"/>
          <w:szCs w:val="22"/>
        </w:rPr>
        <w:t>maining variation</w:t>
      </w:r>
      <w:r w:rsidRPr="009B1791">
        <w:rPr>
          <w:rFonts w:ascii="Arial" w:eastAsia="Calibri" w:hAnsi="Arial" w:cs="Arial"/>
          <w:color w:val="000000" w:themeColor="text1"/>
          <w:sz w:val="22"/>
          <w:szCs w:val="22"/>
        </w:rPr>
        <w:t xml:space="preserve"> can be </w:t>
      </w:r>
      <w:r w:rsidR="00160467" w:rsidRPr="009B1791">
        <w:rPr>
          <w:rFonts w:ascii="Arial" w:eastAsia="Calibri" w:hAnsi="Arial" w:cs="Arial"/>
          <w:color w:val="000000" w:themeColor="text1"/>
          <w:sz w:val="22"/>
          <w:szCs w:val="22"/>
        </w:rPr>
        <w:t>attributed</w:t>
      </w:r>
      <w:r w:rsidRPr="009B1791">
        <w:rPr>
          <w:rFonts w:ascii="Arial" w:eastAsia="Calibri" w:hAnsi="Arial" w:cs="Arial"/>
          <w:color w:val="000000" w:themeColor="text1"/>
          <w:sz w:val="22"/>
          <w:szCs w:val="22"/>
        </w:rPr>
        <w:t xml:space="preserve"> to factors not included in the study. </w:t>
      </w:r>
    </w:p>
    <w:p w14:paraId="3D627419" w14:textId="47194750" w:rsidR="005F11CC" w:rsidRPr="009B1791" w:rsidRDefault="00160467" w:rsidP="009B1791">
      <w:pPr>
        <w:spacing w:line="360" w:lineRule="auto"/>
        <w:ind w:firstLine="720"/>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t>Examining the individual predictors, Employee Relations (ER) exhibits a significant negative relationship with turnover intention (B = -0.398, p = 0.012), indicating that improved employee relations are associated with lower turnover intentions. Similarly, Professional Development (Prof) has a significant positive relationship with turnover intention (B = 0.508, p = 0.002), indicating that higher satisfaction with professional development opportunities is associated with a greater intention to remain with the organization.</w:t>
      </w:r>
    </w:p>
    <w:p w14:paraId="050CBA69" w14:textId="4B28028B" w:rsidR="005F11CC" w:rsidRPr="009B1791" w:rsidRDefault="000C2C8B" w:rsidP="009B1791">
      <w:pPr>
        <w:spacing w:line="360" w:lineRule="auto"/>
        <w:ind w:firstLine="720"/>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t xml:space="preserve">The variable Praise also </w:t>
      </w:r>
      <w:r w:rsidR="00160467" w:rsidRPr="009B1791">
        <w:rPr>
          <w:rFonts w:ascii="Arial" w:eastAsia="Calibri" w:hAnsi="Arial" w:cs="Arial"/>
          <w:color w:val="000000" w:themeColor="text1"/>
          <w:sz w:val="22"/>
          <w:szCs w:val="22"/>
        </w:rPr>
        <w:t>exhibit</w:t>
      </w:r>
      <w:r w:rsidRPr="009B1791">
        <w:rPr>
          <w:rFonts w:ascii="Arial" w:eastAsia="Calibri" w:hAnsi="Arial" w:cs="Arial"/>
          <w:color w:val="000000" w:themeColor="text1"/>
          <w:sz w:val="22"/>
          <w:szCs w:val="22"/>
        </w:rPr>
        <w:t xml:space="preserve">s a significant positive relationship with turnover intention (B = 0.361, p = 0.016), </w:t>
      </w:r>
      <w:r w:rsidR="00160467" w:rsidRPr="009B1791">
        <w:rPr>
          <w:rFonts w:ascii="Arial" w:eastAsia="Calibri" w:hAnsi="Arial" w:cs="Arial"/>
          <w:color w:val="000000" w:themeColor="text1"/>
          <w:sz w:val="22"/>
          <w:szCs w:val="22"/>
        </w:rPr>
        <w:t>sugges</w:t>
      </w:r>
      <w:r w:rsidRPr="009B1791">
        <w:rPr>
          <w:rFonts w:ascii="Arial" w:eastAsia="Calibri" w:hAnsi="Arial" w:cs="Arial"/>
          <w:color w:val="000000" w:themeColor="text1"/>
          <w:sz w:val="22"/>
          <w:szCs w:val="22"/>
        </w:rPr>
        <w:t xml:space="preserve">ting that employees who </w:t>
      </w:r>
      <w:r w:rsidR="00160467" w:rsidRPr="009B1791">
        <w:rPr>
          <w:rFonts w:ascii="Arial" w:eastAsia="Calibri" w:hAnsi="Arial" w:cs="Arial"/>
          <w:color w:val="000000" w:themeColor="text1"/>
          <w:sz w:val="22"/>
          <w:szCs w:val="22"/>
        </w:rPr>
        <w:t>perceive</w:t>
      </w:r>
      <w:r w:rsidRPr="009B1791">
        <w:rPr>
          <w:rFonts w:ascii="Arial" w:eastAsia="Calibri" w:hAnsi="Arial" w:cs="Arial"/>
          <w:color w:val="000000" w:themeColor="text1"/>
          <w:sz w:val="22"/>
          <w:szCs w:val="22"/>
        </w:rPr>
        <w:t xml:space="preserve"> more </w:t>
      </w:r>
      <w:r w:rsidR="00160467" w:rsidRPr="009B1791">
        <w:rPr>
          <w:rFonts w:ascii="Arial" w:eastAsia="Calibri" w:hAnsi="Arial" w:cs="Arial"/>
          <w:color w:val="000000" w:themeColor="text1"/>
          <w:sz w:val="22"/>
          <w:szCs w:val="22"/>
        </w:rPr>
        <w:t>frequent praise</w:t>
      </w:r>
      <w:r w:rsidRPr="009B1791">
        <w:rPr>
          <w:rFonts w:ascii="Arial" w:eastAsia="Calibri" w:hAnsi="Arial" w:cs="Arial"/>
          <w:color w:val="000000" w:themeColor="text1"/>
          <w:sz w:val="22"/>
          <w:szCs w:val="22"/>
        </w:rPr>
        <w:t xml:space="preserve"> are more likely to </w:t>
      </w:r>
      <w:r w:rsidR="00160467" w:rsidRPr="009B1791">
        <w:rPr>
          <w:rFonts w:ascii="Arial" w:eastAsia="Calibri" w:hAnsi="Arial" w:cs="Arial"/>
          <w:color w:val="000000" w:themeColor="text1"/>
          <w:sz w:val="22"/>
          <w:szCs w:val="22"/>
        </w:rPr>
        <w:t>remain</w:t>
      </w:r>
      <w:r w:rsidRPr="009B1791">
        <w:rPr>
          <w:rFonts w:ascii="Arial" w:eastAsia="Calibri" w:hAnsi="Arial" w:cs="Arial"/>
          <w:color w:val="000000" w:themeColor="text1"/>
          <w:sz w:val="22"/>
          <w:szCs w:val="22"/>
        </w:rPr>
        <w:t xml:space="preserve"> with the organization. On the other hand, Schedule, Balance in work and family, Co-workers, Interaction, and Control did not have significant relationships with turnover intention, as their p-values were above the 0.05 threshold (p = 0.821, p = 0.663, p = 0.181, p = 0.094, p = 0.068</w:t>
      </w:r>
      <w:r w:rsidR="00F4568E" w:rsidRPr="009B1791">
        <w:rPr>
          <w:rFonts w:ascii="Arial" w:eastAsia="Calibri" w:hAnsi="Arial" w:cs="Arial"/>
          <w:color w:val="000000" w:themeColor="text1"/>
          <w:sz w:val="22"/>
          <w:szCs w:val="22"/>
        </w:rPr>
        <w:t>,</w:t>
      </w:r>
      <w:r w:rsidRPr="009B1791">
        <w:rPr>
          <w:rFonts w:ascii="Arial" w:eastAsia="Calibri" w:hAnsi="Arial" w:cs="Arial"/>
          <w:color w:val="000000" w:themeColor="text1"/>
          <w:sz w:val="22"/>
          <w:szCs w:val="22"/>
        </w:rPr>
        <w:t xml:space="preserve"> respectively).</w:t>
      </w:r>
    </w:p>
    <w:p w14:paraId="545801C5" w14:textId="77777777" w:rsidR="005F11CC" w:rsidRPr="00420144" w:rsidRDefault="005F11CC">
      <w:pPr>
        <w:spacing w:line="360" w:lineRule="auto"/>
        <w:ind w:firstLine="720"/>
        <w:jc w:val="both"/>
        <w:rPr>
          <w:rFonts w:eastAsia="Calibri"/>
          <w:color w:val="000000" w:themeColor="text1"/>
        </w:rPr>
      </w:pPr>
    </w:p>
    <w:p w14:paraId="4F48C22D" w14:textId="77777777" w:rsidR="005F11CC" w:rsidRPr="009B1791" w:rsidRDefault="000C2C8B">
      <w:pPr>
        <w:jc w:val="both"/>
        <w:rPr>
          <w:rFonts w:ascii="Arial" w:hAnsi="Arial" w:cs="Arial"/>
          <w:bCs/>
          <w:color w:val="000000" w:themeColor="text1"/>
          <w:sz w:val="22"/>
          <w:szCs w:val="22"/>
        </w:rPr>
      </w:pPr>
      <w:r w:rsidRPr="009B1791">
        <w:rPr>
          <w:rFonts w:ascii="Arial" w:hAnsi="Arial" w:cs="Arial"/>
          <w:bCs/>
          <w:color w:val="000000" w:themeColor="text1"/>
          <w:sz w:val="22"/>
          <w:szCs w:val="22"/>
        </w:rPr>
        <w:lastRenderedPageBreak/>
        <w:t>Table 6</w:t>
      </w:r>
    </w:p>
    <w:p w14:paraId="354E097F" w14:textId="58F66304" w:rsidR="005F11CC" w:rsidRPr="009B1791" w:rsidRDefault="000C2C8B">
      <w:pPr>
        <w:jc w:val="both"/>
        <w:rPr>
          <w:rFonts w:ascii="Arial" w:hAnsi="Arial" w:cs="Arial"/>
          <w:i/>
          <w:iCs/>
          <w:color w:val="000000" w:themeColor="text1"/>
          <w:sz w:val="22"/>
          <w:szCs w:val="22"/>
        </w:rPr>
      </w:pPr>
      <w:r w:rsidRPr="009B1791">
        <w:rPr>
          <w:rFonts w:ascii="Arial" w:hAnsi="Arial" w:cs="Arial"/>
          <w:i/>
          <w:iCs/>
          <w:color w:val="000000" w:themeColor="text1"/>
          <w:sz w:val="22"/>
          <w:szCs w:val="22"/>
        </w:rPr>
        <w:t>Influence of Job Satisfaction Domains on Turnover Intention</w:t>
      </w:r>
    </w:p>
    <w:tbl>
      <w:tblPr>
        <w:tblW w:w="5000" w:type="pct"/>
        <w:tblCellMar>
          <w:left w:w="0" w:type="dxa"/>
          <w:right w:w="0" w:type="dxa"/>
        </w:tblCellMar>
        <w:tblLook w:val="04A0" w:firstRow="1" w:lastRow="0" w:firstColumn="1" w:lastColumn="0" w:noHBand="0" w:noVBand="1"/>
      </w:tblPr>
      <w:tblGrid>
        <w:gridCol w:w="723"/>
        <w:gridCol w:w="1148"/>
        <w:gridCol w:w="1313"/>
        <w:gridCol w:w="1591"/>
        <w:gridCol w:w="1707"/>
        <w:gridCol w:w="992"/>
        <w:gridCol w:w="1166"/>
      </w:tblGrid>
      <w:tr w:rsidR="00420144" w:rsidRPr="009B1791" w14:paraId="3CC2BD2B" w14:textId="77777777" w:rsidTr="009B1791">
        <w:trPr>
          <w:cantSplit/>
          <w:trHeight w:val="496"/>
        </w:trPr>
        <w:tc>
          <w:tcPr>
            <w:tcW w:w="1082" w:type="pct"/>
            <w:gridSpan w:val="2"/>
            <w:vMerge w:val="restart"/>
            <w:tcBorders>
              <w:top w:val="single" w:sz="4" w:space="0" w:color="auto"/>
            </w:tcBorders>
            <w:shd w:val="clear" w:color="auto" w:fill="FFFFFF"/>
          </w:tcPr>
          <w:p w14:paraId="0DCF1C1D"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Model</w:t>
            </w:r>
          </w:p>
        </w:tc>
        <w:tc>
          <w:tcPr>
            <w:tcW w:w="1681" w:type="pct"/>
            <w:gridSpan w:val="2"/>
            <w:tcBorders>
              <w:top w:val="single" w:sz="4" w:space="0" w:color="auto"/>
            </w:tcBorders>
            <w:shd w:val="clear" w:color="auto" w:fill="FFFFFF"/>
          </w:tcPr>
          <w:p w14:paraId="5D76493E"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Unstandardized Coefficients</w:t>
            </w:r>
          </w:p>
        </w:tc>
        <w:tc>
          <w:tcPr>
            <w:tcW w:w="988" w:type="pct"/>
            <w:tcBorders>
              <w:top w:val="single" w:sz="4" w:space="0" w:color="auto"/>
            </w:tcBorders>
            <w:shd w:val="clear" w:color="auto" w:fill="FFFFFF"/>
          </w:tcPr>
          <w:p w14:paraId="1DE4BF05"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Standardized Coefficients</w:t>
            </w:r>
          </w:p>
        </w:tc>
        <w:tc>
          <w:tcPr>
            <w:tcW w:w="574" w:type="pct"/>
            <w:vMerge w:val="restart"/>
            <w:tcBorders>
              <w:top w:val="single" w:sz="4" w:space="0" w:color="auto"/>
            </w:tcBorders>
            <w:shd w:val="clear" w:color="auto" w:fill="FFFFFF"/>
          </w:tcPr>
          <w:p w14:paraId="6B80E114" w14:textId="77777777" w:rsidR="005F11CC" w:rsidRPr="009B1791" w:rsidRDefault="000C2C8B" w:rsidP="009B1791">
            <w:pPr>
              <w:autoSpaceDE w:val="0"/>
              <w:autoSpaceDN w:val="0"/>
              <w:adjustRightInd w:val="0"/>
              <w:spacing w:line="320" w:lineRule="atLeast"/>
              <w:ind w:left="60" w:right="60"/>
              <w:jc w:val="center"/>
              <w:rPr>
                <w:rFonts w:ascii="Arial" w:hAnsi="Arial" w:cs="Arial"/>
                <w:color w:val="000000" w:themeColor="text1"/>
                <w:sz w:val="20"/>
                <w:szCs w:val="20"/>
              </w:rPr>
            </w:pPr>
            <w:r w:rsidRPr="009B1791">
              <w:rPr>
                <w:rFonts w:ascii="Arial" w:hAnsi="Arial" w:cs="Arial"/>
                <w:color w:val="000000" w:themeColor="text1"/>
                <w:sz w:val="20"/>
                <w:szCs w:val="20"/>
              </w:rPr>
              <w:t>t</w:t>
            </w:r>
          </w:p>
        </w:tc>
        <w:tc>
          <w:tcPr>
            <w:tcW w:w="675" w:type="pct"/>
            <w:vMerge w:val="restart"/>
            <w:tcBorders>
              <w:top w:val="single" w:sz="4" w:space="0" w:color="auto"/>
            </w:tcBorders>
            <w:shd w:val="clear" w:color="auto" w:fill="FFFFFF"/>
          </w:tcPr>
          <w:p w14:paraId="4A47BA4B" w14:textId="77777777" w:rsidR="005F11CC" w:rsidRPr="009B1791" w:rsidRDefault="000C2C8B" w:rsidP="009B1791">
            <w:pPr>
              <w:autoSpaceDE w:val="0"/>
              <w:autoSpaceDN w:val="0"/>
              <w:adjustRightInd w:val="0"/>
              <w:spacing w:line="320" w:lineRule="atLeast"/>
              <w:ind w:left="60" w:right="60"/>
              <w:jc w:val="center"/>
              <w:rPr>
                <w:rFonts w:ascii="Arial" w:hAnsi="Arial" w:cs="Arial"/>
                <w:color w:val="000000" w:themeColor="text1"/>
                <w:sz w:val="20"/>
                <w:szCs w:val="20"/>
              </w:rPr>
            </w:pPr>
            <w:r w:rsidRPr="009B1791">
              <w:rPr>
                <w:rFonts w:ascii="Arial" w:hAnsi="Arial" w:cs="Arial"/>
                <w:color w:val="000000" w:themeColor="text1"/>
                <w:sz w:val="20"/>
                <w:szCs w:val="20"/>
              </w:rPr>
              <w:t>p-value</w:t>
            </w:r>
          </w:p>
        </w:tc>
      </w:tr>
      <w:tr w:rsidR="00420144" w:rsidRPr="009B1791" w14:paraId="7BC5477D" w14:textId="77777777" w:rsidTr="009B1791">
        <w:trPr>
          <w:cantSplit/>
          <w:trHeight w:val="128"/>
        </w:trPr>
        <w:tc>
          <w:tcPr>
            <w:tcW w:w="1082" w:type="pct"/>
            <w:gridSpan w:val="2"/>
            <w:vMerge/>
            <w:tcBorders>
              <w:bottom w:val="single" w:sz="4" w:space="0" w:color="auto"/>
            </w:tcBorders>
            <w:shd w:val="clear" w:color="auto" w:fill="FFFFFF"/>
          </w:tcPr>
          <w:p w14:paraId="15DFE002"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760" w:type="pct"/>
            <w:tcBorders>
              <w:bottom w:val="single" w:sz="4" w:space="0" w:color="auto"/>
            </w:tcBorders>
            <w:shd w:val="clear" w:color="auto" w:fill="FFFFFF"/>
          </w:tcPr>
          <w:p w14:paraId="48A167D8" w14:textId="77777777" w:rsidR="005F11CC" w:rsidRPr="009B1791" w:rsidRDefault="000C2C8B" w:rsidP="009B1791">
            <w:pPr>
              <w:autoSpaceDE w:val="0"/>
              <w:autoSpaceDN w:val="0"/>
              <w:adjustRightInd w:val="0"/>
              <w:spacing w:line="320" w:lineRule="atLeast"/>
              <w:ind w:left="60" w:right="60"/>
              <w:jc w:val="center"/>
              <w:rPr>
                <w:rFonts w:ascii="Arial" w:hAnsi="Arial" w:cs="Arial"/>
                <w:color w:val="000000" w:themeColor="text1"/>
                <w:sz w:val="20"/>
                <w:szCs w:val="20"/>
              </w:rPr>
            </w:pPr>
            <w:r w:rsidRPr="009B1791">
              <w:rPr>
                <w:rFonts w:ascii="Arial" w:hAnsi="Arial" w:cs="Arial"/>
                <w:color w:val="000000" w:themeColor="text1"/>
                <w:sz w:val="20"/>
                <w:szCs w:val="20"/>
              </w:rPr>
              <w:t>B</w:t>
            </w:r>
          </w:p>
        </w:tc>
        <w:tc>
          <w:tcPr>
            <w:tcW w:w="921" w:type="pct"/>
            <w:tcBorders>
              <w:bottom w:val="single" w:sz="4" w:space="0" w:color="auto"/>
            </w:tcBorders>
            <w:shd w:val="clear" w:color="auto" w:fill="FFFFFF"/>
          </w:tcPr>
          <w:p w14:paraId="7319AF5E"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Std. Error</w:t>
            </w:r>
          </w:p>
        </w:tc>
        <w:tc>
          <w:tcPr>
            <w:tcW w:w="988" w:type="pct"/>
            <w:tcBorders>
              <w:bottom w:val="single" w:sz="4" w:space="0" w:color="auto"/>
            </w:tcBorders>
            <w:shd w:val="clear" w:color="auto" w:fill="FFFFFF"/>
          </w:tcPr>
          <w:p w14:paraId="3B69AA8D"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Beta</w:t>
            </w:r>
          </w:p>
        </w:tc>
        <w:tc>
          <w:tcPr>
            <w:tcW w:w="574" w:type="pct"/>
            <w:vMerge/>
            <w:tcBorders>
              <w:bottom w:val="single" w:sz="4" w:space="0" w:color="auto"/>
            </w:tcBorders>
            <w:shd w:val="clear" w:color="auto" w:fill="FFFFFF"/>
          </w:tcPr>
          <w:p w14:paraId="5FC0B15F"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675" w:type="pct"/>
            <w:vMerge/>
            <w:tcBorders>
              <w:bottom w:val="single" w:sz="4" w:space="0" w:color="auto"/>
            </w:tcBorders>
            <w:shd w:val="clear" w:color="auto" w:fill="FFFFFF"/>
          </w:tcPr>
          <w:p w14:paraId="7E6174A8" w14:textId="77777777" w:rsidR="005F11CC" w:rsidRPr="009B1791" w:rsidRDefault="005F11CC" w:rsidP="009B1791">
            <w:pPr>
              <w:autoSpaceDE w:val="0"/>
              <w:autoSpaceDN w:val="0"/>
              <w:adjustRightInd w:val="0"/>
              <w:rPr>
                <w:rFonts w:ascii="Arial" w:hAnsi="Arial" w:cs="Arial"/>
                <w:color w:val="000000" w:themeColor="text1"/>
                <w:sz w:val="20"/>
                <w:szCs w:val="20"/>
              </w:rPr>
            </w:pPr>
          </w:p>
        </w:tc>
      </w:tr>
      <w:tr w:rsidR="00420144" w:rsidRPr="009B1791" w14:paraId="2DCD86B9" w14:textId="77777777" w:rsidTr="009B1791">
        <w:trPr>
          <w:cantSplit/>
        </w:trPr>
        <w:tc>
          <w:tcPr>
            <w:tcW w:w="418" w:type="pct"/>
            <w:vMerge w:val="restart"/>
            <w:tcBorders>
              <w:top w:val="single" w:sz="4" w:space="0" w:color="auto"/>
            </w:tcBorders>
            <w:shd w:val="clear" w:color="auto" w:fill="FFFFFF"/>
          </w:tcPr>
          <w:p w14:paraId="5A548D5B"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1</w:t>
            </w:r>
          </w:p>
        </w:tc>
        <w:tc>
          <w:tcPr>
            <w:tcW w:w="664" w:type="pct"/>
            <w:tcBorders>
              <w:top w:val="single" w:sz="4" w:space="0" w:color="auto"/>
            </w:tcBorders>
            <w:shd w:val="clear" w:color="auto" w:fill="FFFFFF"/>
          </w:tcPr>
          <w:p w14:paraId="78BFBB24"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(Constant)</w:t>
            </w:r>
          </w:p>
        </w:tc>
        <w:tc>
          <w:tcPr>
            <w:tcW w:w="760" w:type="pct"/>
            <w:tcBorders>
              <w:top w:val="single" w:sz="4" w:space="0" w:color="auto"/>
            </w:tcBorders>
            <w:shd w:val="clear" w:color="auto" w:fill="FFFFFF"/>
          </w:tcPr>
          <w:p w14:paraId="6E7B412C" w14:textId="77777777" w:rsidR="005F11CC" w:rsidRPr="009B1791" w:rsidRDefault="000C2C8B" w:rsidP="009B1791">
            <w:pPr>
              <w:autoSpaceDE w:val="0"/>
              <w:autoSpaceDN w:val="0"/>
              <w:adjustRightInd w:val="0"/>
              <w:spacing w:line="320" w:lineRule="atLeast"/>
              <w:ind w:left="60" w:right="391"/>
              <w:jc w:val="right"/>
              <w:rPr>
                <w:rFonts w:ascii="Arial" w:hAnsi="Arial" w:cs="Arial"/>
                <w:color w:val="000000" w:themeColor="text1"/>
                <w:sz w:val="20"/>
                <w:szCs w:val="20"/>
              </w:rPr>
            </w:pPr>
            <w:r w:rsidRPr="009B1791">
              <w:rPr>
                <w:rFonts w:ascii="Arial" w:hAnsi="Arial" w:cs="Arial"/>
                <w:color w:val="000000" w:themeColor="text1"/>
                <w:sz w:val="20"/>
                <w:szCs w:val="20"/>
              </w:rPr>
              <w:t>4.088</w:t>
            </w:r>
          </w:p>
        </w:tc>
        <w:tc>
          <w:tcPr>
            <w:tcW w:w="921" w:type="pct"/>
            <w:tcBorders>
              <w:top w:val="single" w:sz="4" w:space="0" w:color="auto"/>
            </w:tcBorders>
            <w:shd w:val="clear" w:color="auto" w:fill="FFFFFF"/>
          </w:tcPr>
          <w:p w14:paraId="098020CF" w14:textId="77777777" w:rsidR="005F11CC" w:rsidRPr="009B1791" w:rsidRDefault="000C2C8B" w:rsidP="009B1791">
            <w:pPr>
              <w:autoSpaceDE w:val="0"/>
              <w:autoSpaceDN w:val="0"/>
              <w:adjustRightInd w:val="0"/>
              <w:spacing w:line="320" w:lineRule="atLeast"/>
              <w:ind w:left="60" w:right="710"/>
              <w:jc w:val="right"/>
              <w:rPr>
                <w:rFonts w:ascii="Arial" w:hAnsi="Arial" w:cs="Arial"/>
                <w:color w:val="000000" w:themeColor="text1"/>
                <w:sz w:val="20"/>
                <w:szCs w:val="20"/>
              </w:rPr>
            </w:pPr>
            <w:r w:rsidRPr="009B1791">
              <w:rPr>
                <w:rFonts w:ascii="Arial" w:hAnsi="Arial" w:cs="Arial"/>
                <w:color w:val="000000" w:themeColor="text1"/>
                <w:sz w:val="20"/>
                <w:szCs w:val="20"/>
              </w:rPr>
              <w:t>.547</w:t>
            </w:r>
          </w:p>
        </w:tc>
        <w:tc>
          <w:tcPr>
            <w:tcW w:w="988" w:type="pct"/>
            <w:tcBorders>
              <w:top w:val="single" w:sz="4" w:space="0" w:color="auto"/>
            </w:tcBorders>
            <w:shd w:val="clear" w:color="auto" w:fill="FFFFFF"/>
          </w:tcPr>
          <w:p w14:paraId="1377675D" w14:textId="77777777" w:rsidR="005F11CC" w:rsidRPr="009B1791" w:rsidRDefault="005F11CC" w:rsidP="009B1791">
            <w:pPr>
              <w:autoSpaceDE w:val="0"/>
              <w:autoSpaceDN w:val="0"/>
              <w:adjustRightInd w:val="0"/>
              <w:ind w:right="787"/>
              <w:jc w:val="right"/>
              <w:rPr>
                <w:rFonts w:ascii="Arial" w:hAnsi="Arial" w:cs="Arial"/>
                <w:color w:val="000000" w:themeColor="text1"/>
                <w:sz w:val="20"/>
                <w:szCs w:val="20"/>
              </w:rPr>
            </w:pPr>
          </w:p>
        </w:tc>
        <w:tc>
          <w:tcPr>
            <w:tcW w:w="574" w:type="pct"/>
            <w:tcBorders>
              <w:top w:val="single" w:sz="4" w:space="0" w:color="auto"/>
            </w:tcBorders>
            <w:shd w:val="clear" w:color="auto" w:fill="FFFFFF"/>
          </w:tcPr>
          <w:p w14:paraId="66C51D2B" w14:textId="77777777" w:rsidR="005F11CC" w:rsidRPr="009B1791" w:rsidRDefault="000C2C8B" w:rsidP="009B1791">
            <w:pPr>
              <w:autoSpaceDE w:val="0"/>
              <w:autoSpaceDN w:val="0"/>
              <w:adjustRightInd w:val="0"/>
              <w:spacing w:line="320" w:lineRule="atLeast"/>
              <w:ind w:left="60" w:right="109"/>
              <w:jc w:val="right"/>
              <w:rPr>
                <w:rFonts w:ascii="Arial" w:hAnsi="Arial" w:cs="Arial"/>
                <w:color w:val="000000" w:themeColor="text1"/>
                <w:sz w:val="20"/>
                <w:szCs w:val="20"/>
              </w:rPr>
            </w:pPr>
            <w:r w:rsidRPr="009B1791">
              <w:rPr>
                <w:rFonts w:ascii="Arial" w:hAnsi="Arial" w:cs="Arial"/>
                <w:color w:val="000000" w:themeColor="text1"/>
                <w:sz w:val="20"/>
                <w:szCs w:val="20"/>
              </w:rPr>
              <w:t>7.477</w:t>
            </w:r>
          </w:p>
        </w:tc>
        <w:tc>
          <w:tcPr>
            <w:tcW w:w="675" w:type="pct"/>
            <w:tcBorders>
              <w:top w:val="single" w:sz="4" w:space="0" w:color="auto"/>
            </w:tcBorders>
            <w:shd w:val="clear" w:color="auto" w:fill="FFFFFF"/>
          </w:tcPr>
          <w:p w14:paraId="32FCF847" w14:textId="77777777" w:rsidR="005F11CC" w:rsidRPr="009B1791" w:rsidRDefault="000C2C8B" w:rsidP="009B1791">
            <w:pPr>
              <w:autoSpaceDE w:val="0"/>
              <w:autoSpaceDN w:val="0"/>
              <w:adjustRightInd w:val="0"/>
              <w:spacing w:line="320" w:lineRule="atLeast"/>
              <w:ind w:left="60" w:right="122"/>
              <w:jc w:val="right"/>
              <w:rPr>
                <w:rFonts w:ascii="Arial" w:hAnsi="Arial" w:cs="Arial"/>
                <w:color w:val="000000" w:themeColor="text1"/>
                <w:sz w:val="20"/>
                <w:szCs w:val="20"/>
              </w:rPr>
            </w:pPr>
            <w:r w:rsidRPr="009B1791">
              <w:rPr>
                <w:rFonts w:ascii="Arial" w:hAnsi="Arial" w:cs="Arial"/>
                <w:color w:val="000000" w:themeColor="text1"/>
                <w:sz w:val="20"/>
                <w:szCs w:val="20"/>
              </w:rPr>
              <w:t>.000</w:t>
            </w:r>
          </w:p>
        </w:tc>
      </w:tr>
      <w:tr w:rsidR="00420144" w:rsidRPr="009B1791" w14:paraId="65B1ED8A" w14:textId="77777777" w:rsidTr="009B1791">
        <w:trPr>
          <w:cantSplit/>
        </w:trPr>
        <w:tc>
          <w:tcPr>
            <w:tcW w:w="418" w:type="pct"/>
            <w:vMerge/>
            <w:shd w:val="clear" w:color="auto" w:fill="FFFFFF"/>
          </w:tcPr>
          <w:p w14:paraId="40B63342"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664" w:type="pct"/>
            <w:shd w:val="clear" w:color="auto" w:fill="FFFFFF"/>
          </w:tcPr>
          <w:p w14:paraId="28D952D4"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ER</w:t>
            </w:r>
          </w:p>
        </w:tc>
        <w:tc>
          <w:tcPr>
            <w:tcW w:w="760" w:type="pct"/>
            <w:shd w:val="clear" w:color="auto" w:fill="FFFFFF"/>
          </w:tcPr>
          <w:p w14:paraId="344B5F6A" w14:textId="77777777" w:rsidR="005F11CC" w:rsidRPr="009B1791" w:rsidRDefault="000C2C8B" w:rsidP="009B1791">
            <w:pPr>
              <w:autoSpaceDE w:val="0"/>
              <w:autoSpaceDN w:val="0"/>
              <w:adjustRightInd w:val="0"/>
              <w:spacing w:line="320" w:lineRule="atLeast"/>
              <w:ind w:left="60" w:right="391"/>
              <w:jc w:val="right"/>
              <w:rPr>
                <w:rFonts w:ascii="Arial" w:hAnsi="Arial" w:cs="Arial"/>
                <w:color w:val="000000" w:themeColor="text1"/>
                <w:sz w:val="20"/>
                <w:szCs w:val="20"/>
              </w:rPr>
            </w:pPr>
            <w:r w:rsidRPr="009B1791">
              <w:rPr>
                <w:rFonts w:ascii="Arial" w:hAnsi="Arial" w:cs="Arial"/>
                <w:color w:val="000000" w:themeColor="text1"/>
                <w:sz w:val="20"/>
                <w:szCs w:val="20"/>
              </w:rPr>
              <w:t>-.398</w:t>
            </w:r>
          </w:p>
        </w:tc>
        <w:tc>
          <w:tcPr>
            <w:tcW w:w="921" w:type="pct"/>
            <w:shd w:val="clear" w:color="auto" w:fill="FFFFFF"/>
          </w:tcPr>
          <w:p w14:paraId="4A983B86" w14:textId="77777777" w:rsidR="005F11CC" w:rsidRPr="009B1791" w:rsidRDefault="000C2C8B" w:rsidP="009B1791">
            <w:pPr>
              <w:autoSpaceDE w:val="0"/>
              <w:autoSpaceDN w:val="0"/>
              <w:adjustRightInd w:val="0"/>
              <w:spacing w:line="320" w:lineRule="atLeast"/>
              <w:ind w:left="60" w:right="710"/>
              <w:jc w:val="right"/>
              <w:rPr>
                <w:rFonts w:ascii="Arial" w:hAnsi="Arial" w:cs="Arial"/>
                <w:color w:val="000000" w:themeColor="text1"/>
                <w:sz w:val="20"/>
                <w:szCs w:val="20"/>
              </w:rPr>
            </w:pPr>
            <w:r w:rsidRPr="009B1791">
              <w:rPr>
                <w:rFonts w:ascii="Arial" w:hAnsi="Arial" w:cs="Arial"/>
                <w:color w:val="000000" w:themeColor="text1"/>
                <w:sz w:val="20"/>
                <w:szCs w:val="20"/>
              </w:rPr>
              <w:t>.157</w:t>
            </w:r>
          </w:p>
        </w:tc>
        <w:tc>
          <w:tcPr>
            <w:tcW w:w="988" w:type="pct"/>
            <w:shd w:val="clear" w:color="auto" w:fill="FFFFFF"/>
          </w:tcPr>
          <w:p w14:paraId="4D307199" w14:textId="77777777" w:rsidR="005F11CC" w:rsidRPr="009B1791" w:rsidRDefault="000C2C8B" w:rsidP="009B1791">
            <w:pPr>
              <w:autoSpaceDE w:val="0"/>
              <w:autoSpaceDN w:val="0"/>
              <w:adjustRightInd w:val="0"/>
              <w:spacing w:line="320" w:lineRule="atLeast"/>
              <w:ind w:left="60" w:right="787"/>
              <w:jc w:val="right"/>
              <w:rPr>
                <w:rFonts w:ascii="Arial" w:hAnsi="Arial" w:cs="Arial"/>
                <w:color w:val="000000" w:themeColor="text1"/>
                <w:sz w:val="20"/>
                <w:szCs w:val="20"/>
              </w:rPr>
            </w:pPr>
            <w:r w:rsidRPr="009B1791">
              <w:rPr>
                <w:rFonts w:ascii="Arial" w:hAnsi="Arial" w:cs="Arial"/>
                <w:color w:val="000000" w:themeColor="text1"/>
                <w:sz w:val="20"/>
                <w:szCs w:val="20"/>
              </w:rPr>
              <w:t>.378</w:t>
            </w:r>
          </w:p>
        </w:tc>
        <w:tc>
          <w:tcPr>
            <w:tcW w:w="574" w:type="pct"/>
            <w:shd w:val="clear" w:color="auto" w:fill="FFFFFF"/>
          </w:tcPr>
          <w:p w14:paraId="5682E654" w14:textId="77777777" w:rsidR="005F11CC" w:rsidRPr="009B1791" w:rsidRDefault="000C2C8B" w:rsidP="009B1791">
            <w:pPr>
              <w:autoSpaceDE w:val="0"/>
              <w:autoSpaceDN w:val="0"/>
              <w:adjustRightInd w:val="0"/>
              <w:spacing w:line="320" w:lineRule="atLeast"/>
              <w:ind w:left="60" w:right="109"/>
              <w:jc w:val="right"/>
              <w:rPr>
                <w:rFonts w:ascii="Arial" w:hAnsi="Arial" w:cs="Arial"/>
                <w:color w:val="000000" w:themeColor="text1"/>
                <w:sz w:val="20"/>
                <w:szCs w:val="20"/>
              </w:rPr>
            </w:pPr>
            <w:r w:rsidRPr="009B1791">
              <w:rPr>
                <w:rFonts w:ascii="Arial" w:hAnsi="Arial" w:cs="Arial"/>
                <w:color w:val="000000" w:themeColor="text1"/>
                <w:sz w:val="20"/>
                <w:szCs w:val="20"/>
              </w:rPr>
              <w:t>2.538</w:t>
            </w:r>
          </w:p>
        </w:tc>
        <w:tc>
          <w:tcPr>
            <w:tcW w:w="675" w:type="pct"/>
            <w:shd w:val="clear" w:color="auto" w:fill="FFFFFF"/>
          </w:tcPr>
          <w:p w14:paraId="76CB05FF" w14:textId="77777777" w:rsidR="005F11CC" w:rsidRPr="009B1791" w:rsidRDefault="000C2C8B" w:rsidP="009B1791">
            <w:pPr>
              <w:autoSpaceDE w:val="0"/>
              <w:autoSpaceDN w:val="0"/>
              <w:adjustRightInd w:val="0"/>
              <w:spacing w:line="320" w:lineRule="atLeast"/>
              <w:ind w:left="60" w:right="122"/>
              <w:jc w:val="right"/>
              <w:rPr>
                <w:rFonts w:ascii="Arial" w:hAnsi="Arial" w:cs="Arial"/>
                <w:b/>
                <w:bCs/>
                <w:color w:val="000000" w:themeColor="text1"/>
                <w:sz w:val="20"/>
                <w:szCs w:val="20"/>
              </w:rPr>
            </w:pPr>
            <w:r w:rsidRPr="009B1791">
              <w:rPr>
                <w:rFonts w:ascii="Arial" w:hAnsi="Arial" w:cs="Arial"/>
                <w:b/>
                <w:bCs/>
                <w:color w:val="000000" w:themeColor="text1"/>
                <w:sz w:val="20"/>
                <w:szCs w:val="20"/>
              </w:rPr>
              <w:t>.012*</w:t>
            </w:r>
          </w:p>
        </w:tc>
      </w:tr>
      <w:tr w:rsidR="00420144" w:rsidRPr="009B1791" w14:paraId="0FB8B4FD" w14:textId="77777777" w:rsidTr="009B1791">
        <w:trPr>
          <w:cantSplit/>
        </w:trPr>
        <w:tc>
          <w:tcPr>
            <w:tcW w:w="418" w:type="pct"/>
            <w:vMerge/>
            <w:shd w:val="clear" w:color="auto" w:fill="FFFFFF"/>
          </w:tcPr>
          <w:p w14:paraId="75F2A22B"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664" w:type="pct"/>
            <w:shd w:val="clear" w:color="auto" w:fill="FFFFFF"/>
          </w:tcPr>
          <w:p w14:paraId="7844400E"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Sched</w:t>
            </w:r>
          </w:p>
        </w:tc>
        <w:tc>
          <w:tcPr>
            <w:tcW w:w="760" w:type="pct"/>
            <w:shd w:val="clear" w:color="auto" w:fill="FFFFFF"/>
          </w:tcPr>
          <w:p w14:paraId="6D5A63C7" w14:textId="77777777" w:rsidR="005F11CC" w:rsidRPr="009B1791" w:rsidRDefault="000C2C8B" w:rsidP="009B1791">
            <w:pPr>
              <w:autoSpaceDE w:val="0"/>
              <w:autoSpaceDN w:val="0"/>
              <w:adjustRightInd w:val="0"/>
              <w:spacing w:line="320" w:lineRule="atLeast"/>
              <w:ind w:left="60" w:right="391"/>
              <w:jc w:val="right"/>
              <w:rPr>
                <w:rFonts w:ascii="Arial" w:hAnsi="Arial" w:cs="Arial"/>
                <w:color w:val="000000" w:themeColor="text1"/>
                <w:sz w:val="20"/>
                <w:szCs w:val="20"/>
              </w:rPr>
            </w:pPr>
            <w:r w:rsidRPr="009B1791">
              <w:rPr>
                <w:rFonts w:ascii="Arial" w:hAnsi="Arial" w:cs="Arial"/>
                <w:color w:val="000000" w:themeColor="text1"/>
                <w:sz w:val="20"/>
                <w:szCs w:val="20"/>
              </w:rPr>
              <w:t>-.029</w:t>
            </w:r>
          </w:p>
        </w:tc>
        <w:tc>
          <w:tcPr>
            <w:tcW w:w="921" w:type="pct"/>
            <w:shd w:val="clear" w:color="auto" w:fill="FFFFFF"/>
          </w:tcPr>
          <w:p w14:paraId="3FB2AB86" w14:textId="77777777" w:rsidR="005F11CC" w:rsidRPr="009B1791" w:rsidRDefault="000C2C8B" w:rsidP="009B1791">
            <w:pPr>
              <w:autoSpaceDE w:val="0"/>
              <w:autoSpaceDN w:val="0"/>
              <w:adjustRightInd w:val="0"/>
              <w:spacing w:line="320" w:lineRule="atLeast"/>
              <w:ind w:left="60" w:right="710"/>
              <w:jc w:val="right"/>
              <w:rPr>
                <w:rFonts w:ascii="Arial" w:hAnsi="Arial" w:cs="Arial"/>
                <w:color w:val="000000" w:themeColor="text1"/>
                <w:sz w:val="20"/>
                <w:szCs w:val="20"/>
              </w:rPr>
            </w:pPr>
            <w:r w:rsidRPr="009B1791">
              <w:rPr>
                <w:rFonts w:ascii="Arial" w:hAnsi="Arial" w:cs="Arial"/>
                <w:color w:val="000000" w:themeColor="text1"/>
                <w:sz w:val="20"/>
                <w:szCs w:val="20"/>
              </w:rPr>
              <w:t>.129</w:t>
            </w:r>
          </w:p>
        </w:tc>
        <w:tc>
          <w:tcPr>
            <w:tcW w:w="988" w:type="pct"/>
            <w:shd w:val="clear" w:color="auto" w:fill="FFFFFF"/>
          </w:tcPr>
          <w:p w14:paraId="446B129D" w14:textId="77777777" w:rsidR="005F11CC" w:rsidRPr="009B1791" w:rsidRDefault="000C2C8B" w:rsidP="009B1791">
            <w:pPr>
              <w:autoSpaceDE w:val="0"/>
              <w:autoSpaceDN w:val="0"/>
              <w:adjustRightInd w:val="0"/>
              <w:spacing w:line="320" w:lineRule="atLeast"/>
              <w:ind w:left="60" w:right="787"/>
              <w:jc w:val="right"/>
              <w:rPr>
                <w:rFonts w:ascii="Arial" w:hAnsi="Arial" w:cs="Arial"/>
                <w:color w:val="000000" w:themeColor="text1"/>
                <w:sz w:val="20"/>
                <w:szCs w:val="20"/>
              </w:rPr>
            </w:pPr>
            <w:r w:rsidRPr="009B1791">
              <w:rPr>
                <w:rFonts w:ascii="Arial" w:hAnsi="Arial" w:cs="Arial"/>
                <w:color w:val="000000" w:themeColor="text1"/>
                <w:sz w:val="20"/>
                <w:szCs w:val="20"/>
              </w:rPr>
              <w:t>-.033</w:t>
            </w:r>
          </w:p>
        </w:tc>
        <w:tc>
          <w:tcPr>
            <w:tcW w:w="574" w:type="pct"/>
            <w:shd w:val="clear" w:color="auto" w:fill="FFFFFF"/>
          </w:tcPr>
          <w:p w14:paraId="5AB5F031" w14:textId="77777777" w:rsidR="005F11CC" w:rsidRPr="009B1791" w:rsidRDefault="000C2C8B" w:rsidP="009B1791">
            <w:pPr>
              <w:autoSpaceDE w:val="0"/>
              <w:autoSpaceDN w:val="0"/>
              <w:adjustRightInd w:val="0"/>
              <w:spacing w:line="320" w:lineRule="atLeast"/>
              <w:ind w:left="60" w:right="109"/>
              <w:jc w:val="right"/>
              <w:rPr>
                <w:rFonts w:ascii="Arial" w:hAnsi="Arial" w:cs="Arial"/>
                <w:color w:val="000000" w:themeColor="text1"/>
                <w:sz w:val="20"/>
                <w:szCs w:val="20"/>
              </w:rPr>
            </w:pPr>
            <w:r w:rsidRPr="009B1791">
              <w:rPr>
                <w:rFonts w:ascii="Arial" w:hAnsi="Arial" w:cs="Arial"/>
                <w:color w:val="000000" w:themeColor="text1"/>
                <w:sz w:val="20"/>
                <w:szCs w:val="20"/>
              </w:rPr>
              <w:t>-.227</w:t>
            </w:r>
          </w:p>
        </w:tc>
        <w:tc>
          <w:tcPr>
            <w:tcW w:w="675" w:type="pct"/>
            <w:shd w:val="clear" w:color="auto" w:fill="FFFFFF"/>
          </w:tcPr>
          <w:p w14:paraId="10CC7BDE" w14:textId="77777777" w:rsidR="005F11CC" w:rsidRPr="009B1791" w:rsidRDefault="000C2C8B" w:rsidP="009B1791">
            <w:pPr>
              <w:autoSpaceDE w:val="0"/>
              <w:autoSpaceDN w:val="0"/>
              <w:adjustRightInd w:val="0"/>
              <w:spacing w:line="320" w:lineRule="atLeast"/>
              <w:ind w:left="60" w:right="122"/>
              <w:jc w:val="right"/>
              <w:rPr>
                <w:rFonts w:ascii="Arial" w:hAnsi="Arial" w:cs="Arial"/>
                <w:color w:val="000000" w:themeColor="text1"/>
                <w:sz w:val="20"/>
                <w:szCs w:val="20"/>
              </w:rPr>
            </w:pPr>
            <w:r w:rsidRPr="009B1791">
              <w:rPr>
                <w:rFonts w:ascii="Arial" w:hAnsi="Arial" w:cs="Arial"/>
                <w:color w:val="000000" w:themeColor="text1"/>
                <w:sz w:val="20"/>
                <w:szCs w:val="20"/>
              </w:rPr>
              <w:t>.821</w:t>
            </w:r>
          </w:p>
        </w:tc>
      </w:tr>
      <w:tr w:rsidR="00420144" w:rsidRPr="009B1791" w14:paraId="0ABE0073" w14:textId="77777777" w:rsidTr="009B1791">
        <w:trPr>
          <w:cantSplit/>
        </w:trPr>
        <w:tc>
          <w:tcPr>
            <w:tcW w:w="418" w:type="pct"/>
            <w:vMerge/>
            <w:shd w:val="clear" w:color="auto" w:fill="FFFFFF"/>
          </w:tcPr>
          <w:p w14:paraId="3C04105F"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664" w:type="pct"/>
            <w:shd w:val="clear" w:color="auto" w:fill="FFFFFF"/>
          </w:tcPr>
          <w:p w14:paraId="02F4EAC7"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Bal</w:t>
            </w:r>
          </w:p>
        </w:tc>
        <w:tc>
          <w:tcPr>
            <w:tcW w:w="760" w:type="pct"/>
            <w:shd w:val="clear" w:color="auto" w:fill="FFFFFF"/>
          </w:tcPr>
          <w:p w14:paraId="08DF74BE" w14:textId="77777777" w:rsidR="005F11CC" w:rsidRPr="009B1791" w:rsidRDefault="000C2C8B" w:rsidP="009B1791">
            <w:pPr>
              <w:autoSpaceDE w:val="0"/>
              <w:autoSpaceDN w:val="0"/>
              <w:adjustRightInd w:val="0"/>
              <w:spacing w:line="320" w:lineRule="atLeast"/>
              <w:ind w:left="60" w:right="391"/>
              <w:jc w:val="right"/>
              <w:rPr>
                <w:rFonts w:ascii="Arial" w:hAnsi="Arial" w:cs="Arial"/>
                <w:color w:val="000000" w:themeColor="text1"/>
                <w:sz w:val="20"/>
                <w:szCs w:val="20"/>
              </w:rPr>
            </w:pPr>
            <w:r w:rsidRPr="009B1791">
              <w:rPr>
                <w:rFonts w:ascii="Arial" w:hAnsi="Arial" w:cs="Arial"/>
                <w:color w:val="000000" w:themeColor="text1"/>
                <w:sz w:val="20"/>
                <w:szCs w:val="20"/>
              </w:rPr>
              <w:t>-.056</w:t>
            </w:r>
          </w:p>
        </w:tc>
        <w:tc>
          <w:tcPr>
            <w:tcW w:w="921" w:type="pct"/>
            <w:shd w:val="clear" w:color="auto" w:fill="FFFFFF"/>
          </w:tcPr>
          <w:p w14:paraId="7F8E4316" w14:textId="77777777" w:rsidR="005F11CC" w:rsidRPr="009B1791" w:rsidRDefault="000C2C8B" w:rsidP="009B1791">
            <w:pPr>
              <w:autoSpaceDE w:val="0"/>
              <w:autoSpaceDN w:val="0"/>
              <w:adjustRightInd w:val="0"/>
              <w:spacing w:line="320" w:lineRule="atLeast"/>
              <w:ind w:left="60" w:right="710"/>
              <w:jc w:val="right"/>
              <w:rPr>
                <w:rFonts w:ascii="Arial" w:hAnsi="Arial" w:cs="Arial"/>
                <w:color w:val="000000" w:themeColor="text1"/>
                <w:sz w:val="20"/>
                <w:szCs w:val="20"/>
              </w:rPr>
            </w:pPr>
            <w:r w:rsidRPr="009B1791">
              <w:rPr>
                <w:rFonts w:ascii="Arial" w:hAnsi="Arial" w:cs="Arial"/>
                <w:color w:val="000000" w:themeColor="text1"/>
                <w:sz w:val="20"/>
                <w:szCs w:val="20"/>
              </w:rPr>
              <w:t>.129</w:t>
            </w:r>
          </w:p>
        </w:tc>
        <w:tc>
          <w:tcPr>
            <w:tcW w:w="988" w:type="pct"/>
            <w:shd w:val="clear" w:color="auto" w:fill="FFFFFF"/>
          </w:tcPr>
          <w:p w14:paraId="0FB09E51" w14:textId="77777777" w:rsidR="005F11CC" w:rsidRPr="009B1791" w:rsidRDefault="000C2C8B" w:rsidP="009B1791">
            <w:pPr>
              <w:autoSpaceDE w:val="0"/>
              <w:autoSpaceDN w:val="0"/>
              <w:adjustRightInd w:val="0"/>
              <w:spacing w:line="320" w:lineRule="atLeast"/>
              <w:ind w:left="60" w:right="787"/>
              <w:jc w:val="right"/>
              <w:rPr>
                <w:rFonts w:ascii="Arial" w:hAnsi="Arial" w:cs="Arial"/>
                <w:color w:val="000000" w:themeColor="text1"/>
                <w:sz w:val="20"/>
                <w:szCs w:val="20"/>
              </w:rPr>
            </w:pPr>
            <w:r w:rsidRPr="009B1791">
              <w:rPr>
                <w:rFonts w:ascii="Arial" w:hAnsi="Arial" w:cs="Arial"/>
                <w:color w:val="000000" w:themeColor="text1"/>
                <w:sz w:val="20"/>
                <w:szCs w:val="20"/>
              </w:rPr>
              <w:t>-.053</w:t>
            </w:r>
          </w:p>
        </w:tc>
        <w:tc>
          <w:tcPr>
            <w:tcW w:w="574" w:type="pct"/>
            <w:shd w:val="clear" w:color="auto" w:fill="FFFFFF"/>
          </w:tcPr>
          <w:p w14:paraId="05B65362" w14:textId="77777777" w:rsidR="005F11CC" w:rsidRPr="009B1791" w:rsidRDefault="000C2C8B" w:rsidP="009B1791">
            <w:pPr>
              <w:autoSpaceDE w:val="0"/>
              <w:autoSpaceDN w:val="0"/>
              <w:adjustRightInd w:val="0"/>
              <w:spacing w:line="320" w:lineRule="atLeast"/>
              <w:ind w:left="60" w:right="109"/>
              <w:jc w:val="right"/>
              <w:rPr>
                <w:rFonts w:ascii="Arial" w:hAnsi="Arial" w:cs="Arial"/>
                <w:color w:val="000000" w:themeColor="text1"/>
                <w:sz w:val="20"/>
                <w:szCs w:val="20"/>
              </w:rPr>
            </w:pPr>
            <w:r w:rsidRPr="009B1791">
              <w:rPr>
                <w:rFonts w:ascii="Arial" w:hAnsi="Arial" w:cs="Arial"/>
                <w:color w:val="000000" w:themeColor="text1"/>
                <w:sz w:val="20"/>
                <w:szCs w:val="20"/>
              </w:rPr>
              <w:t>-.437</w:t>
            </w:r>
          </w:p>
        </w:tc>
        <w:tc>
          <w:tcPr>
            <w:tcW w:w="675" w:type="pct"/>
            <w:shd w:val="clear" w:color="auto" w:fill="FFFFFF"/>
          </w:tcPr>
          <w:p w14:paraId="3EA994CB" w14:textId="77777777" w:rsidR="005F11CC" w:rsidRPr="009B1791" w:rsidRDefault="000C2C8B" w:rsidP="009B1791">
            <w:pPr>
              <w:autoSpaceDE w:val="0"/>
              <w:autoSpaceDN w:val="0"/>
              <w:adjustRightInd w:val="0"/>
              <w:spacing w:line="320" w:lineRule="atLeast"/>
              <w:ind w:left="60" w:right="122"/>
              <w:jc w:val="right"/>
              <w:rPr>
                <w:rFonts w:ascii="Arial" w:hAnsi="Arial" w:cs="Arial"/>
                <w:color w:val="000000" w:themeColor="text1"/>
                <w:sz w:val="20"/>
                <w:szCs w:val="20"/>
              </w:rPr>
            </w:pPr>
            <w:r w:rsidRPr="009B1791">
              <w:rPr>
                <w:rFonts w:ascii="Arial" w:hAnsi="Arial" w:cs="Arial"/>
                <w:color w:val="000000" w:themeColor="text1"/>
                <w:sz w:val="20"/>
                <w:szCs w:val="20"/>
              </w:rPr>
              <w:t>.663</w:t>
            </w:r>
          </w:p>
        </w:tc>
      </w:tr>
      <w:tr w:rsidR="00420144" w:rsidRPr="009B1791" w14:paraId="6A88B85E" w14:textId="77777777" w:rsidTr="009B1791">
        <w:trPr>
          <w:cantSplit/>
        </w:trPr>
        <w:tc>
          <w:tcPr>
            <w:tcW w:w="418" w:type="pct"/>
            <w:vMerge/>
            <w:shd w:val="clear" w:color="auto" w:fill="FFFFFF"/>
          </w:tcPr>
          <w:p w14:paraId="3623E0F1"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664" w:type="pct"/>
            <w:shd w:val="clear" w:color="auto" w:fill="FFFFFF"/>
          </w:tcPr>
          <w:p w14:paraId="19795AFD"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Co-work</w:t>
            </w:r>
          </w:p>
        </w:tc>
        <w:tc>
          <w:tcPr>
            <w:tcW w:w="760" w:type="pct"/>
            <w:shd w:val="clear" w:color="auto" w:fill="FFFFFF"/>
          </w:tcPr>
          <w:p w14:paraId="5FA462CA" w14:textId="77777777" w:rsidR="005F11CC" w:rsidRPr="009B1791" w:rsidRDefault="000C2C8B" w:rsidP="009B1791">
            <w:pPr>
              <w:autoSpaceDE w:val="0"/>
              <w:autoSpaceDN w:val="0"/>
              <w:adjustRightInd w:val="0"/>
              <w:spacing w:line="320" w:lineRule="atLeast"/>
              <w:ind w:left="60" w:right="391"/>
              <w:jc w:val="right"/>
              <w:rPr>
                <w:rFonts w:ascii="Arial" w:hAnsi="Arial" w:cs="Arial"/>
                <w:color w:val="000000" w:themeColor="text1"/>
                <w:sz w:val="20"/>
                <w:szCs w:val="20"/>
              </w:rPr>
            </w:pPr>
            <w:r w:rsidRPr="009B1791">
              <w:rPr>
                <w:rFonts w:ascii="Arial" w:hAnsi="Arial" w:cs="Arial"/>
                <w:color w:val="000000" w:themeColor="text1"/>
                <w:sz w:val="20"/>
                <w:szCs w:val="20"/>
              </w:rPr>
              <w:t>.157</w:t>
            </w:r>
          </w:p>
        </w:tc>
        <w:tc>
          <w:tcPr>
            <w:tcW w:w="921" w:type="pct"/>
            <w:shd w:val="clear" w:color="auto" w:fill="FFFFFF"/>
          </w:tcPr>
          <w:p w14:paraId="406ED924" w14:textId="77777777" w:rsidR="005F11CC" w:rsidRPr="009B1791" w:rsidRDefault="000C2C8B" w:rsidP="009B1791">
            <w:pPr>
              <w:autoSpaceDE w:val="0"/>
              <w:autoSpaceDN w:val="0"/>
              <w:adjustRightInd w:val="0"/>
              <w:spacing w:line="320" w:lineRule="atLeast"/>
              <w:ind w:left="60" w:right="710"/>
              <w:jc w:val="right"/>
              <w:rPr>
                <w:rFonts w:ascii="Arial" w:hAnsi="Arial" w:cs="Arial"/>
                <w:color w:val="000000" w:themeColor="text1"/>
                <w:sz w:val="20"/>
                <w:szCs w:val="20"/>
              </w:rPr>
            </w:pPr>
            <w:r w:rsidRPr="009B1791">
              <w:rPr>
                <w:rFonts w:ascii="Arial" w:hAnsi="Arial" w:cs="Arial"/>
                <w:color w:val="000000" w:themeColor="text1"/>
                <w:sz w:val="20"/>
                <w:szCs w:val="20"/>
              </w:rPr>
              <w:t>.117</w:t>
            </w:r>
          </w:p>
        </w:tc>
        <w:tc>
          <w:tcPr>
            <w:tcW w:w="988" w:type="pct"/>
            <w:shd w:val="clear" w:color="auto" w:fill="FFFFFF"/>
          </w:tcPr>
          <w:p w14:paraId="778D1A48" w14:textId="77777777" w:rsidR="005F11CC" w:rsidRPr="009B1791" w:rsidRDefault="000C2C8B" w:rsidP="009B1791">
            <w:pPr>
              <w:autoSpaceDE w:val="0"/>
              <w:autoSpaceDN w:val="0"/>
              <w:adjustRightInd w:val="0"/>
              <w:spacing w:line="320" w:lineRule="atLeast"/>
              <w:ind w:left="60" w:right="787"/>
              <w:jc w:val="right"/>
              <w:rPr>
                <w:rFonts w:ascii="Arial" w:hAnsi="Arial" w:cs="Arial"/>
                <w:color w:val="000000" w:themeColor="text1"/>
                <w:sz w:val="20"/>
                <w:szCs w:val="20"/>
              </w:rPr>
            </w:pPr>
            <w:r w:rsidRPr="009B1791">
              <w:rPr>
                <w:rFonts w:ascii="Arial" w:hAnsi="Arial" w:cs="Arial"/>
                <w:color w:val="000000" w:themeColor="text1"/>
                <w:sz w:val="20"/>
                <w:szCs w:val="20"/>
              </w:rPr>
              <w:t>.161</w:t>
            </w:r>
          </w:p>
        </w:tc>
        <w:tc>
          <w:tcPr>
            <w:tcW w:w="574" w:type="pct"/>
            <w:shd w:val="clear" w:color="auto" w:fill="FFFFFF"/>
          </w:tcPr>
          <w:p w14:paraId="7B36450C" w14:textId="77777777" w:rsidR="005F11CC" w:rsidRPr="009B1791" w:rsidRDefault="000C2C8B" w:rsidP="009B1791">
            <w:pPr>
              <w:autoSpaceDE w:val="0"/>
              <w:autoSpaceDN w:val="0"/>
              <w:adjustRightInd w:val="0"/>
              <w:spacing w:line="320" w:lineRule="atLeast"/>
              <w:ind w:left="60" w:right="109"/>
              <w:jc w:val="right"/>
              <w:rPr>
                <w:rFonts w:ascii="Arial" w:hAnsi="Arial" w:cs="Arial"/>
                <w:color w:val="000000" w:themeColor="text1"/>
                <w:sz w:val="20"/>
                <w:szCs w:val="20"/>
              </w:rPr>
            </w:pPr>
            <w:r w:rsidRPr="009B1791">
              <w:rPr>
                <w:rFonts w:ascii="Arial" w:hAnsi="Arial" w:cs="Arial"/>
                <w:color w:val="000000" w:themeColor="text1"/>
                <w:sz w:val="20"/>
                <w:szCs w:val="20"/>
              </w:rPr>
              <w:t>1.344</w:t>
            </w:r>
          </w:p>
        </w:tc>
        <w:tc>
          <w:tcPr>
            <w:tcW w:w="675" w:type="pct"/>
            <w:shd w:val="clear" w:color="auto" w:fill="FFFFFF"/>
          </w:tcPr>
          <w:p w14:paraId="6C03D82A" w14:textId="77777777" w:rsidR="005F11CC" w:rsidRPr="009B1791" w:rsidRDefault="000C2C8B" w:rsidP="009B1791">
            <w:pPr>
              <w:autoSpaceDE w:val="0"/>
              <w:autoSpaceDN w:val="0"/>
              <w:adjustRightInd w:val="0"/>
              <w:spacing w:line="320" w:lineRule="atLeast"/>
              <w:ind w:left="60" w:right="122"/>
              <w:jc w:val="right"/>
              <w:rPr>
                <w:rFonts w:ascii="Arial" w:hAnsi="Arial" w:cs="Arial"/>
                <w:color w:val="000000" w:themeColor="text1"/>
                <w:sz w:val="20"/>
                <w:szCs w:val="20"/>
              </w:rPr>
            </w:pPr>
            <w:r w:rsidRPr="009B1791">
              <w:rPr>
                <w:rFonts w:ascii="Arial" w:hAnsi="Arial" w:cs="Arial"/>
                <w:color w:val="000000" w:themeColor="text1"/>
                <w:sz w:val="20"/>
                <w:szCs w:val="20"/>
              </w:rPr>
              <w:t>.181</w:t>
            </w:r>
          </w:p>
        </w:tc>
      </w:tr>
      <w:tr w:rsidR="00420144" w:rsidRPr="009B1791" w14:paraId="465A147B" w14:textId="77777777" w:rsidTr="009B1791">
        <w:trPr>
          <w:cantSplit/>
        </w:trPr>
        <w:tc>
          <w:tcPr>
            <w:tcW w:w="418" w:type="pct"/>
            <w:vMerge/>
            <w:shd w:val="clear" w:color="auto" w:fill="FFFFFF"/>
          </w:tcPr>
          <w:p w14:paraId="1A15EAC2"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664" w:type="pct"/>
            <w:shd w:val="clear" w:color="auto" w:fill="FFFFFF"/>
          </w:tcPr>
          <w:p w14:paraId="55DBCA93"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Interact</w:t>
            </w:r>
          </w:p>
        </w:tc>
        <w:tc>
          <w:tcPr>
            <w:tcW w:w="760" w:type="pct"/>
            <w:shd w:val="clear" w:color="auto" w:fill="FFFFFF"/>
          </w:tcPr>
          <w:p w14:paraId="6BF748C9" w14:textId="77777777" w:rsidR="005F11CC" w:rsidRPr="009B1791" w:rsidRDefault="000C2C8B" w:rsidP="009B1791">
            <w:pPr>
              <w:autoSpaceDE w:val="0"/>
              <w:autoSpaceDN w:val="0"/>
              <w:adjustRightInd w:val="0"/>
              <w:spacing w:line="320" w:lineRule="atLeast"/>
              <w:ind w:left="60" w:right="391"/>
              <w:jc w:val="right"/>
              <w:rPr>
                <w:rFonts w:ascii="Arial" w:hAnsi="Arial" w:cs="Arial"/>
                <w:color w:val="000000" w:themeColor="text1"/>
                <w:sz w:val="20"/>
                <w:szCs w:val="20"/>
              </w:rPr>
            </w:pPr>
            <w:r w:rsidRPr="009B1791">
              <w:rPr>
                <w:rFonts w:ascii="Arial" w:hAnsi="Arial" w:cs="Arial"/>
                <w:color w:val="000000" w:themeColor="text1"/>
                <w:sz w:val="20"/>
                <w:szCs w:val="20"/>
              </w:rPr>
              <w:t>-.262</w:t>
            </w:r>
          </w:p>
        </w:tc>
        <w:tc>
          <w:tcPr>
            <w:tcW w:w="921" w:type="pct"/>
            <w:shd w:val="clear" w:color="auto" w:fill="FFFFFF"/>
          </w:tcPr>
          <w:p w14:paraId="08B029A1" w14:textId="77777777" w:rsidR="005F11CC" w:rsidRPr="009B1791" w:rsidRDefault="000C2C8B" w:rsidP="009B1791">
            <w:pPr>
              <w:autoSpaceDE w:val="0"/>
              <w:autoSpaceDN w:val="0"/>
              <w:adjustRightInd w:val="0"/>
              <w:spacing w:line="320" w:lineRule="atLeast"/>
              <w:ind w:left="60" w:right="710"/>
              <w:jc w:val="right"/>
              <w:rPr>
                <w:rFonts w:ascii="Arial" w:hAnsi="Arial" w:cs="Arial"/>
                <w:color w:val="000000" w:themeColor="text1"/>
                <w:sz w:val="20"/>
                <w:szCs w:val="20"/>
              </w:rPr>
            </w:pPr>
            <w:r w:rsidRPr="009B1791">
              <w:rPr>
                <w:rFonts w:ascii="Arial" w:hAnsi="Arial" w:cs="Arial"/>
                <w:color w:val="000000" w:themeColor="text1"/>
                <w:sz w:val="20"/>
                <w:szCs w:val="20"/>
              </w:rPr>
              <w:t>.155</w:t>
            </w:r>
          </w:p>
        </w:tc>
        <w:tc>
          <w:tcPr>
            <w:tcW w:w="988" w:type="pct"/>
            <w:shd w:val="clear" w:color="auto" w:fill="FFFFFF"/>
          </w:tcPr>
          <w:p w14:paraId="6939BA76" w14:textId="77777777" w:rsidR="005F11CC" w:rsidRPr="009B1791" w:rsidRDefault="000C2C8B" w:rsidP="009B1791">
            <w:pPr>
              <w:autoSpaceDE w:val="0"/>
              <w:autoSpaceDN w:val="0"/>
              <w:adjustRightInd w:val="0"/>
              <w:spacing w:line="320" w:lineRule="atLeast"/>
              <w:ind w:left="60" w:right="787"/>
              <w:jc w:val="right"/>
              <w:rPr>
                <w:rFonts w:ascii="Arial" w:hAnsi="Arial" w:cs="Arial"/>
                <w:color w:val="000000" w:themeColor="text1"/>
                <w:sz w:val="20"/>
                <w:szCs w:val="20"/>
              </w:rPr>
            </w:pPr>
            <w:r w:rsidRPr="009B1791">
              <w:rPr>
                <w:rFonts w:ascii="Arial" w:hAnsi="Arial" w:cs="Arial"/>
                <w:color w:val="000000" w:themeColor="text1"/>
                <w:sz w:val="20"/>
                <w:szCs w:val="20"/>
              </w:rPr>
              <w:t>-.238</w:t>
            </w:r>
          </w:p>
        </w:tc>
        <w:tc>
          <w:tcPr>
            <w:tcW w:w="574" w:type="pct"/>
            <w:shd w:val="clear" w:color="auto" w:fill="FFFFFF"/>
          </w:tcPr>
          <w:p w14:paraId="66B32AD0" w14:textId="77777777" w:rsidR="005F11CC" w:rsidRPr="009B1791" w:rsidRDefault="000C2C8B" w:rsidP="009B1791">
            <w:pPr>
              <w:autoSpaceDE w:val="0"/>
              <w:autoSpaceDN w:val="0"/>
              <w:adjustRightInd w:val="0"/>
              <w:spacing w:line="320" w:lineRule="atLeast"/>
              <w:ind w:left="60" w:right="109"/>
              <w:jc w:val="right"/>
              <w:rPr>
                <w:rFonts w:ascii="Arial" w:hAnsi="Arial" w:cs="Arial"/>
                <w:color w:val="000000" w:themeColor="text1"/>
                <w:sz w:val="20"/>
                <w:szCs w:val="20"/>
              </w:rPr>
            </w:pPr>
            <w:r w:rsidRPr="009B1791">
              <w:rPr>
                <w:rFonts w:ascii="Arial" w:hAnsi="Arial" w:cs="Arial"/>
                <w:color w:val="000000" w:themeColor="text1"/>
                <w:sz w:val="20"/>
                <w:szCs w:val="20"/>
              </w:rPr>
              <w:t>-1.688</w:t>
            </w:r>
          </w:p>
        </w:tc>
        <w:tc>
          <w:tcPr>
            <w:tcW w:w="675" w:type="pct"/>
            <w:shd w:val="clear" w:color="auto" w:fill="FFFFFF"/>
          </w:tcPr>
          <w:p w14:paraId="027E67A0" w14:textId="77777777" w:rsidR="005F11CC" w:rsidRPr="009B1791" w:rsidRDefault="000C2C8B" w:rsidP="009B1791">
            <w:pPr>
              <w:autoSpaceDE w:val="0"/>
              <w:autoSpaceDN w:val="0"/>
              <w:adjustRightInd w:val="0"/>
              <w:spacing w:line="320" w:lineRule="atLeast"/>
              <w:ind w:left="60" w:right="122"/>
              <w:jc w:val="right"/>
              <w:rPr>
                <w:rFonts w:ascii="Arial" w:hAnsi="Arial" w:cs="Arial"/>
                <w:color w:val="000000" w:themeColor="text1"/>
                <w:sz w:val="20"/>
                <w:szCs w:val="20"/>
              </w:rPr>
            </w:pPr>
            <w:r w:rsidRPr="009B1791">
              <w:rPr>
                <w:rFonts w:ascii="Arial" w:hAnsi="Arial" w:cs="Arial"/>
                <w:color w:val="000000" w:themeColor="text1"/>
                <w:sz w:val="20"/>
                <w:szCs w:val="20"/>
              </w:rPr>
              <w:t>.094</w:t>
            </w:r>
          </w:p>
        </w:tc>
      </w:tr>
      <w:tr w:rsidR="00420144" w:rsidRPr="009B1791" w14:paraId="1F7A1199" w14:textId="77777777" w:rsidTr="009B1791">
        <w:trPr>
          <w:cantSplit/>
        </w:trPr>
        <w:tc>
          <w:tcPr>
            <w:tcW w:w="418" w:type="pct"/>
            <w:vMerge/>
            <w:shd w:val="clear" w:color="auto" w:fill="FFFFFF"/>
          </w:tcPr>
          <w:p w14:paraId="08D084BC"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664" w:type="pct"/>
            <w:shd w:val="clear" w:color="auto" w:fill="FFFFFF"/>
          </w:tcPr>
          <w:p w14:paraId="4280E6CE"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Prof</w:t>
            </w:r>
          </w:p>
        </w:tc>
        <w:tc>
          <w:tcPr>
            <w:tcW w:w="760" w:type="pct"/>
            <w:shd w:val="clear" w:color="auto" w:fill="FFFFFF"/>
          </w:tcPr>
          <w:p w14:paraId="662343C0" w14:textId="77777777" w:rsidR="005F11CC" w:rsidRPr="009B1791" w:rsidRDefault="000C2C8B" w:rsidP="009B1791">
            <w:pPr>
              <w:autoSpaceDE w:val="0"/>
              <w:autoSpaceDN w:val="0"/>
              <w:adjustRightInd w:val="0"/>
              <w:spacing w:line="320" w:lineRule="atLeast"/>
              <w:ind w:left="60" w:right="391"/>
              <w:jc w:val="right"/>
              <w:rPr>
                <w:rFonts w:ascii="Arial" w:hAnsi="Arial" w:cs="Arial"/>
                <w:color w:val="000000" w:themeColor="text1"/>
                <w:sz w:val="20"/>
                <w:szCs w:val="20"/>
              </w:rPr>
            </w:pPr>
            <w:r w:rsidRPr="009B1791">
              <w:rPr>
                <w:rFonts w:ascii="Arial" w:hAnsi="Arial" w:cs="Arial"/>
                <w:color w:val="000000" w:themeColor="text1"/>
                <w:sz w:val="20"/>
                <w:szCs w:val="20"/>
              </w:rPr>
              <w:t>.508</w:t>
            </w:r>
          </w:p>
        </w:tc>
        <w:tc>
          <w:tcPr>
            <w:tcW w:w="921" w:type="pct"/>
            <w:shd w:val="clear" w:color="auto" w:fill="FFFFFF"/>
          </w:tcPr>
          <w:p w14:paraId="71EB118F" w14:textId="77777777" w:rsidR="005F11CC" w:rsidRPr="009B1791" w:rsidRDefault="000C2C8B" w:rsidP="009B1791">
            <w:pPr>
              <w:autoSpaceDE w:val="0"/>
              <w:autoSpaceDN w:val="0"/>
              <w:adjustRightInd w:val="0"/>
              <w:spacing w:line="320" w:lineRule="atLeast"/>
              <w:ind w:left="60" w:right="710"/>
              <w:jc w:val="right"/>
              <w:rPr>
                <w:rFonts w:ascii="Arial" w:hAnsi="Arial" w:cs="Arial"/>
                <w:color w:val="000000" w:themeColor="text1"/>
                <w:sz w:val="20"/>
                <w:szCs w:val="20"/>
              </w:rPr>
            </w:pPr>
            <w:r w:rsidRPr="009B1791">
              <w:rPr>
                <w:rFonts w:ascii="Arial" w:hAnsi="Arial" w:cs="Arial"/>
                <w:color w:val="000000" w:themeColor="text1"/>
                <w:sz w:val="20"/>
                <w:szCs w:val="20"/>
              </w:rPr>
              <w:t>.160</w:t>
            </w:r>
          </w:p>
        </w:tc>
        <w:tc>
          <w:tcPr>
            <w:tcW w:w="988" w:type="pct"/>
            <w:shd w:val="clear" w:color="auto" w:fill="FFFFFF"/>
          </w:tcPr>
          <w:p w14:paraId="620DA1F8" w14:textId="77777777" w:rsidR="005F11CC" w:rsidRPr="009B1791" w:rsidRDefault="000C2C8B" w:rsidP="009B1791">
            <w:pPr>
              <w:autoSpaceDE w:val="0"/>
              <w:autoSpaceDN w:val="0"/>
              <w:adjustRightInd w:val="0"/>
              <w:spacing w:line="320" w:lineRule="atLeast"/>
              <w:ind w:left="60" w:right="787"/>
              <w:jc w:val="right"/>
              <w:rPr>
                <w:rFonts w:ascii="Arial" w:hAnsi="Arial" w:cs="Arial"/>
                <w:color w:val="000000" w:themeColor="text1"/>
                <w:sz w:val="20"/>
                <w:szCs w:val="20"/>
              </w:rPr>
            </w:pPr>
            <w:r w:rsidRPr="009B1791">
              <w:rPr>
                <w:rFonts w:ascii="Arial" w:hAnsi="Arial" w:cs="Arial"/>
                <w:color w:val="000000" w:themeColor="text1"/>
                <w:sz w:val="20"/>
                <w:szCs w:val="20"/>
              </w:rPr>
              <w:t>.443</w:t>
            </w:r>
          </w:p>
        </w:tc>
        <w:tc>
          <w:tcPr>
            <w:tcW w:w="574" w:type="pct"/>
            <w:shd w:val="clear" w:color="auto" w:fill="FFFFFF"/>
          </w:tcPr>
          <w:p w14:paraId="400B8D39" w14:textId="77777777" w:rsidR="005F11CC" w:rsidRPr="009B1791" w:rsidRDefault="000C2C8B" w:rsidP="009B1791">
            <w:pPr>
              <w:autoSpaceDE w:val="0"/>
              <w:autoSpaceDN w:val="0"/>
              <w:adjustRightInd w:val="0"/>
              <w:spacing w:line="320" w:lineRule="atLeast"/>
              <w:ind w:left="60" w:right="109"/>
              <w:jc w:val="right"/>
              <w:rPr>
                <w:rFonts w:ascii="Arial" w:hAnsi="Arial" w:cs="Arial"/>
                <w:color w:val="000000" w:themeColor="text1"/>
                <w:sz w:val="20"/>
                <w:szCs w:val="20"/>
              </w:rPr>
            </w:pPr>
            <w:r w:rsidRPr="009B1791">
              <w:rPr>
                <w:rFonts w:ascii="Arial" w:hAnsi="Arial" w:cs="Arial"/>
                <w:color w:val="000000" w:themeColor="text1"/>
                <w:sz w:val="20"/>
                <w:szCs w:val="20"/>
              </w:rPr>
              <w:t>3.174</w:t>
            </w:r>
          </w:p>
        </w:tc>
        <w:tc>
          <w:tcPr>
            <w:tcW w:w="675" w:type="pct"/>
            <w:shd w:val="clear" w:color="auto" w:fill="FFFFFF"/>
          </w:tcPr>
          <w:p w14:paraId="16358D4A" w14:textId="77777777" w:rsidR="005F11CC" w:rsidRPr="009B1791" w:rsidRDefault="000C2C8B" w:rsidP="009B1791">
            <w:pPr>
              <w:autoSpaceDE w:val="0"/>
              <w:autoSpaceDN w:val="0"/>
              <w:adjustRightInd w:val="0"/>
              <w:spacing w:line="320" w:lineRule="atLeast"/>
              <w:ind w:left="60" w:right="122"/>
              <w:jc w:val="right"/>
              <w:rPr>
                <w:rFonts w:ascii="Arial" w:hAnsi="Arial" w:cs="Arial"/>
                <w:b/>
                <w:bCs/>
                <w:color w:val="000000" w:themeColor="text1"/>
                <w:sz w:val="20"/>
                <w:szCs w:val="20"/>
              </w:rPr>
            </w:pPr>
            <w:r w:rsidRPr="009B1791">
              <w:rPr>
                <w:rFonts w:ascii="Arial" w:hAnsi="Arial" w:cs="Arial"/>
                <w:b/>
                <w:bCs/>
                <w:color w:val="000000" w:themeColor="text1"/>
                <w:sz w:val="20"/>
                <w:szCs w:val="20"/>
              </w:rPr>
              <w:t>.002*</w:t>
            </w:r>
          </w:p>
        </w:tc>
      </w:tr>
      <w:tr w:rsidR="00420144" w:rsidRPr="009B1791" w14:paraId="108DEEBF" w14:textId="77777777" w:rsidTr="009B1791">
        <w:trPr>
          <w:cantSplit/>
        </w:trPr>
        <w:tc>
          <w:tcPr>
            <w:tcW w:w="418" w:type="pct"/>
            <w:vMerge/>
            <w:shd w:val="clear" w:color="auto" w:fill="FFFFFF"/>
          </w:tcPr>
          <w:p w14:paraId="2901D986"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664" w:type="pct"/>
            <w:shd w:val="clear" w:color="auto" w:fill="FFFFFF"/>
          </w:tcPr>
          <w:p w14:paraId="4702B356"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Praise</w:t>
            </w:r>
          </w:p>
        </w:tc>
        <w:tc>
          <w:tcPr>
            <w:tcW w:w="760" w:type="pct"/>
            <w:shd w:val="clear" w:color="auto" w:fill="FFFFFF"/>
          </w:tcPr>
          <w:p w14:paraId="4DA6B2EC" w14:textId="77777777" w:rsidR="005F11CC" w:rsidRPr="009B1791" w:rsidRDefault="000C2C8B" w:rsidP="009B1791">
            <w:pPr>
              <w:autoSpaceDE w:val="0"/>
              <w:autoSpaceDN w:val="0"/>
              <w:adjustRightInd w:val="0"/>
              <w:spacing w:line="320" w:lineRule="atLeast"/>
              <w:ind w:left="60" w:right="391"/>
              <w:jc w:val="right"/>
              <w:rPr>
                <w:rFonts w:ascii="Arial" w:hAnsi="Arial" w:cs="Arial"/>
                <w:color w:val="000000" w:themeColor="text1"/>
                <w:sz w:val="20"/>
                <w:szCs w:val="20"/>
              </w:rPr>
            </w:pPr>
            <w:r w:rsidRPr="009B1791">
              <w:rPr>
                <w:rFonts w:ascii="Arial" w:hAnsi="Arial" w:cs="Arial"/>
                <w:color w:val="000000" w:themeColor="text1"/>
                <w:sz w:val="20"/>
                <w:szCs w:val="20"/>
              </w:rPr>
              <w:t>.361</w:t>
            </w:r>
          </w:p>
        </w:tc>
        <w:tc>
          <w:tcPr>
            <w:tcW w:w="921" w:type="pct"/>
            <w:shd w:val="clear" w:color="auto" w:fill="FFFFFF"/>
          </w:tcPr>
          <w:p w14:paraId="0F2AE8EB" w14:textId="77777777" w:rsidR="005F11CC" w:rsidRPr="009B1791" w:rsidRDefault="000C2C8B" w:rsidP="009B1791">
            <w:pPr>
              <w:autoSpaceDE w:val="0"/>
              <w:autoSpaceDN w:val="0"/>
              <w:adjustRightInd w:val="0"/>
              <w:spacing w:line="320" w:lineRule="atLeast"/>
              <w:ind w:left="60" w:right="710"/>
              <w:jc w:val="right"/>
              <w:rPr>
                <w:rFonts w:ascii="Arial" w:hAnsi="Arial" w:cs="Arial"/>
                <w:color w:val="000000" w:themeColor="text1"/>
                <w:sz w:val="20"/>
                <w:szCs w:val="20"/>
              </w:rPr>
            </w:pPr>
            <w:r w:rsidRPr="009B1791">
              <w:rPr>
                <w:rFonts w:ascii="Arial" w:hAnsi="Arial" w:cs="Arial"/>
                <w:color w:val="000000" w:themeColor="text1"/>
                <w:sz w:val="20"/>
                <w:szCs w:val="20"/>
              </w:rPr>
              <w:t>.147</w:t>
            </w:r>
          </w:p>
        </w:tc>
        <w:tc>
          <w:tcPr>
            <w:tcW w:w="988" w:type="pct"/>
            <w:shd w:val="clear" w:color="auto" w:fill="FFFFFF"/>
          </w:tcPr>
          <w:p w14:paraId="7C364966" w14:textId="77777777" w:rsidR="005F11CC" w:rsidRPr="009B1791" w:rsidRDefault="000C2C8B" w:rsidP="009B1791">
            <w:pPr>
              <w:autoSpaceDE w:val="0"/>
              <w:autoSpaceDN w:val="0"/>
              <w:adjustRightInd w:val="0"/>
              <w:spacing w:line="320" w:lineRule="atLeast"/>
              <w:ind w:left="60" w:right="787"/>
              <w:jc w:val="right"/>
              <w:rPr>
                <w:rFonts w:ascii="Arial" w:hAnsi="Arial" w:cs="Arial"/>
                <w:color w:val="000000" w:themeColor="text1"/>
                <w:sz w:val="20"/>
                <w:szCs w:val="20"/>
              </w:rPr>
            </w:pPr>
            <w:r w:rsidRPr="009B1791">
              <w:rPr>
                <w:rFonts w:ascii="Arial" w:hAnsi="Arial" w:cs="Arial"/>
                <w:color w:val="000000" w:themeColor="text1"/>
                <w:sz w:val="20"/>
                <w:szCs w:val="20"/>
              </w:rPr>
              <w:t>.388</w:t>
            </w:r>
          </w:p>
        </w:tc>
        <w:tc>
          <w:tcPr>
            <w:tcW w:w="574" w:type="pct"/>
            <w:shd w:val="clear" w:color="auto" w:fill="FFFFFF"/>
          </w:tcPr>
          <w:p w14:paraId="49AAB994" w14:textId="77777777" w:rsidR="005F11CC" w:rsidRPr="009B1791" w:rsidRDefault="000C2C8B" w:rsidP="009B1791">
            <w:pPr>
              <w:autoSpaceDE w:val="0"/>
              <w:autoSpaceDN w:val="0"/>
              <w:adjustRightInd w:val="0"/>
              <w:spacing w:line="320" w:lineRule="atLeast"/>
              <w:ind w:left="60" w:right="109"/>
              <w:jc w:val="right"/>
              <w:rPr>
                <w:rFonts w:ascii="Arial" w:hAnsi="Arial" w:cs="Arial"/>
                <w:color w:val="000000" w:themeColor="text1"/>
                <w:sz w:val="20"/>
                <w:szCs w:val="20"/>
              </w:rPr>
            </w:pPr>
            <w:r w:rsidRPr="009B1791">
              <w:rPr>
                <w:rFonts w:ascii="Arial" w:hAnsi="Arial" w:cs="Arial"/>
                <w:color w:val="000000" w:themeColor="text1"/>
                <w:sz w:val="20"/>
                <w:szCs w:val="20"/>
              </w:rPr>
              <w:t>2.454</w:t>
            </w:r>
          </w:p>
        </w:tc>
        <w:tc>
          <w:tcPr>
            <w:tcW w:w="675" w:type="pct"/>
            <w:shd w:val="clear" w:color="auto" w:fill="FFFFFF"/>
          </w:tcPr>
          <w:p w14:paraId="359E2F6B" w14:textId="77777777" w:rsidR="005F11CC" w:rsidRPr="009B1791" w:rsidRDefault="000C2C8B" w:rsidP="009B1791">
            <w:pPr>
              <w:autoSpaceDE w:val="0"/>
              <w:autoSpaceDN w:val="0"/>
              <w:adjustRightInd w:val="0"/>
              <w:spacing w:line="320" w:lineRule="atLeast"/>
              <w:ind w:left="60" w:right="122"/>
              <w:jc w:val="right"/>
              <w:rPr>
                <w:rFonts w:ascii="Arial" w:hAnsi="Arial" w:cs="Arial"/>
                <w:b/>
                <w:bCs/>
                <w:color w:val="000000" w:themeColor="text1"/>
                <w:sz w:val="20"/>
                <w:szCs w:val="20"/>
              </w:rPr>
            </w:pPr>
            <w:r w:rsidRPr="009B1791">
              <w:rPr>
                <w:rFonts w:ascii="Arial" w:hAnsi="Arial" w:cs="Arial"/>
                <w:b/>
                <w:bCs/>
                <w:color w:val="000000" w:themeColor="text1"/>
                <w:sz w:val="20"/>
                <w:szCs w:val="20"/>
              </w:rPr>
              <w:t>.016*</w:t>
            </w:r>
          </w:p>
        </w:tc>
      </w:tr>
      <w:tr w:rsidR="00420144" w:rsidRPr="009B1791" w14:paraId="335DF227" w14:textId="77777777" w:rsidTr="009B1791">
        <w:trPr>
          <w:cantSplit/>
        </w:trPr>
        <w:tc>
          <w:tcPr>
            <w:tcW w:w="418" w:type="pct"/>
            <w:vMerge/>
            <w:tcBorders>
              <w:bottom w:val="single" w:sz="4" w:space="0" w:color="auto"/>
            </w:tcBorders>
            <w:shd w:val="clear" w:color="auto" w:fill="FFFFFF"/>
          </w:tcPr>
          <w:p w14:paraId="300CC4D1"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664" w:type="pct"/>
            <w:tcBorders>
              <w:bottom w:val="single" w:sz="4" w:space="0" w:color="auto"/>
            </w:tcBorders>
            <w:shd w:val="clear" w:color="auto" w:fill="FFFFFF"/>
          </w:tcPr>
          <w:p w14:paraId="74E75EF0"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Control</w:t>
            </w:r>
          </w:p>
        </w:tc>
        <w:tc>
          <w:tcPr>
            <w:tcW w:w="760" w:type="pct"/>
            <w:tcBorders>
              <w:bottom w:val="single" w:sz="4" w:space="0" w:color="auto"/>
            </w:tcBorders>
            <w:shd w:val="clear" w:color="auto" w:fill="FFFFFF"/>
          </w:tcPr>
          <w:p w14:paraId="6B32154C" w14:textId="77777777" w:rsidR="005F11CC" w:rsidRPr="009B1791" w:rsidRDefault="000C2C8B" w:rsidP="009B1791">
            <w:pPr>
              <w:autoSpaceDE w:val="0"/>
              <w:autoSpaceDN w:val="0"/>
              <w:adjustRightInd w:val="0"/>
              <w:spacing w:line="320" w:lineRule="atLeast"/>
              <w:ind w:left="60" w:right="391"/>
              <w:jc w:val="right"/>
              <w:rPr>
                <w:rFonts w:ascii="Arial" w:hAnsi="Arial" w:cs="Arial"/>
                <w:color w:val="000000" w:themeColor="text1"/>
                <w:sz w:val="20"/>
                <w:szCs w:val="20"/>
              </w:rPr>
            </w:pPr>
            <w:r w:rsidRPr="009B1791">
              <w:rPr>
                <w:rFonts w:ascii="Arial" w:hAnsi="Arial" w:cs="Arial"/>
                <w:color w:val="000000" w:themeColor="text1"/>
                <w:sz w:val="20"/>
                <w:szCs w:val="20"/>
              </w:rPr>
              <w:t>-.271</w:t>
            </w:r>
          </w:p>
        </w:tc>
        <w:tc>
          <w:tcPr>
            <w:tcW w:w="921" w:type="pct"/>
            <w:tcBorders>
              <w:bottom w:val="single" w:sz="4" w:space="0" w:color="auto"/>
            </w:tcBorders>
            <w:shd w:val="clear" w:color="auto" w:fill="FFFFFF"/>
          </w:tcPr>
          <w:p w14:paraId="7B67E50A" w14:textId="77777777" w:rsidR="005F11CC" w:rsidRPr="009B1791" w:rsidRDefault="000C2C8B" w:rsidP="009B1791">
            <w:pPr>
              <w:autoSpaceDE w:val="0"/>
              <w:autoSpaceDN w:val="0"/>
              <w:adjustRightInd w:val="0"/>
              <w:spacing w:line="320" w:lineRule="atLeast"/>
              <w:ind w:left="60" w:right="710"/>
              <w:jc w:val="right"/>
              <w:rPr>
                <w:rFonts w:ascii="Arial" w:hAnsi="Arial" w:cs="Arial"/>
                <w:color w:val="000000" w:themeColor="text1"/>
                <w:sz w:val="20"/>
                <w:szCs w:val="20"/>
              </w:rPr>
            </w:pPr>
            <w:r w:rsidRPr="009B1791">
              <w:rPr>
                <w:rFonts w:ascii="Arial" w:hAnsi="Arial" w:cs="Arial"/>
                <w:color w:val="000000" w:themeColor="text1"/>
                <w:sz w:val="20"/>
                <w:szCs w:val="20"/>
              </w:rPr>
              <w:t>.147</w:t>
            </w:r>
          </w:p>
        </w:tc>
        <w:tc>
          <w:tcPr>
            <w:tcW w:w="988" w:type="pct"/>
            <w:tcBorders>
              <w:bottom w:val="single" w:sz="4" w:space="0" w:color="auto"/>
            </w:tcBorders>
            <w:shd w:val="clear" w:color="auto" w:fill="FFFFFF"/>
          </w:tcPr>
          <w:p w14:paraId="5BCAA824" w14:textId="77777777" w:rsidR="005F11CC" w:rsidRPr="009B1791" w:rsidRDefault="000C2C8B" w:rsidP="009B1791">
            <w:pPr>
              <w:autoSpaceDE w:val="0"/>
              <w:autoSpaceDN w:val="0"/>
              <w:adjustRightInd w:val="0"/>
              <w:spacing w:line="320" w:lineRule="atLeast"/>
              <w:ind w:left="60" w:right="787"/>
              <w:jc w:val="right"/>
              <w:rPr>
                <w:rFonts w:ascii="Arial" w:hAnsi="Arial" w:cs="Arial"/>
                <w:color w:val="000000" w:themeColor="text1"/>
                <w:sz w:val="20"/>
                <w:szCs w:val="20"/>
              </w:rPr>
            </w:pPr>
            <w:r w:rsidRPr="009B1791">
              <w:rPr>
                <w:rFonts w:ascii="Arial" w:hAnsi="Arial" w:cs="Arial"/>
                <w:color w:val="000000" w:themeColor="text1"/>
                <w:sz w:val="20"/>
                <w:szCs w:val="20"/>
              </w:rPr>
              <w:t>-.312</w:t>
            </w:r>
          </w:p>
        </w:tc>
        <w:tc>
          <w:tcPr>
            <w:tcW w:w="574" w:type="pct"/>
            <w:tcBorders>
              <w:bottom w:val="single" w:sz="4" w:space="0" w:color="auto"/>
            </w:tcBorders>
            <w:shd w:val="clear" w:color="auto" w:fill="FFFFFF"/>
          </w:tcPr>
          <w:p w14:paraId="08A1627F" w14:textId="77777777" w:rsidR="005F11CC" w:rsidRPr="009B1791" w:rsidRDefault="000C2C8B" w:rsidP="009B1791">
            <w:pPr>
              <w:autoSpaceDE w:val="0"/>
              <w:autoSpaceDN w:val="0"/>
              <w:adjustRightInd w:val="0"/>
              <w:spacing w:line="320" w:lineRule="atLeast"/>
              <w:ind w:left="60" w:right="109"/>
              <w:jc w:val="right"/>
              <w:rPr>
                <w:rFonts w:ascii="Arial" w:hAnsi="Arial" w:cs="Arial"/>
                <w:color w:val="000000" w:themeColor="text1"/>
                <w:sz w:val="20"/>
                <w:szCs w:val="20"/>
              </w:rPr>
            </w:pPr>
            <w:r w:rsidRPr="009B1791">
              <w:rPr>
                <w:rFonts w:ascii="Arial" w:hAnsi="Arial" w:cs="Arial"/>
                <w:color w:val="000000" w:themeColor="text1"/>
                <w:sz w:val="20"/>
                <w:szCs w:val="20"/>
              </w:rPr>
              <w:t>-1.845</w:t>
            </w:r>
          </w:p>
        </w:tc>
        <w:tc>
          <w:tcPr>
            <w:tcW w:w="675" w:type="pct"/>
            <w:tcBorders>
              <w:bottom w:val="single" w:sz="4" w:space="0" w:color="auto"/>
            </w:tcBorders>
            <w:shd w:val="clear" w:color="auto" w:fill="FFFFFF"/>
          </w:tcPr>
          <w:p w14:paraId="324C4774" w14:textId="77777777" w:rsidR="005F11CC" w:rsidRPr="009B1791" w:rsidRDefault="000C2C8B" w:rsidP="009B1791">
            <w:pPr>
              <w:autoSpaceDE w:val="0"/>
              <w:autoSpaceDN w:val="0"/>
              <w:adjustRightInd w:val="0"/>
              <w:spacing w:line="320" w:lineRule="atLeast"/>
              <w:ind w:left="60" w:right="122"/>
              <w:jc w:val="right"/>
              <w:rPr>
                <w:rFonts w:ascii="Arial" w:hAnsi="Arial" w:cs="Arial"/>
                <w:color w:val="000000" w:themeColor="text1"/>
                <w:sz w:val="20"/>
                <w:szCs w:val="20"/>
              </w:rPr>
            </w:pPr>
            <w:r w:rsidRPr="009B1791">
              <w:rPr>
                <w:rFonts w:ascii="Arial" w:hAnsi="Arial" w:cs="Arial"/>
                <w:color w:val="000000" w:themeColor="text1"/>
                <w:sz w:val="20"/>
                <w:szCs w:val="20"/>
              </w:rPr>
              <w:t>.068</w:t>
            </w:r>
          </w:p>
        </w:tc>
      </w:tr>
    </w:tbl>
    <w:p w14:paraId="361F80CF" w14:textId="77777777" w:rsidR="005F11CC" w:rsidRPr="009B1791" w:rsidRDefault="000C2C8B">
      <w:pPr>
        <w:autoSpaceDE w:val="0"/>
        <w:autoSpaceDN w:val="0"/>
        <w:adjustRightInd w:val="0"/>
        <w:jc w:val="both"/>
        <w:rPr>
          <w:rFonts w:ascii="Arial" w:hAnsi="Arial" w:cs="Arial"/>
          <w:color w:val="000000" w:themeColor="text1"/>
          <w:sz w:val="18"/>
          <w:szCs w:val="18"/>
        </w:rPr>
      </w:pPr>
      <w:r w:rsidRPr="009B1791">
        <w:rPr>
          <w:rFonts w:ascii="Arial" w:hAnsi="Arial" w:cs="Arial"/>
          <w:i/>
          <w:iCs/>
          <w:color w:val="000000" w:themeColor="text1"/>
          <w:sz w:val="18"/>
          <w:szCs w:val="18"/>
        </w:rPr>
        <w:t>Note</w:t>
      </w:r>
      <w:r w:rsidRPr="009B1791">
        <w:rPr>
          <w:rFonts w:ascii="Arial" w:hAnsi="Arial" w:cs="Arial"/>
          <w:color w:val="000000" w:themeColor="text1"/>
          <w:sz w:val="18"/>
          <w:szCs w:val="18"/>
        </w:rPr>
        <w:t>. R=.404, R-squared=.163, F=2.896, p=.006</w:t>
      </w:r>
    </w:p>
    <w:p w14:paraId="719D5957" w14:textId="03B880AB" w:rsidR="005F11CC" w:rsidRPr="009B1791" w:rsidRDefault="001F3C0F">
      <w:pPr>
        <w:autoSpaceDE w:val="0"/>
        <w:autoSpaceDN w:val="0"/>
        <w:adjustRightInd w:val="0"/>
        <w:jc w:val="both"/>
        <w:rPr>
          <w:rFonts w:ascii="Arial" w:hAnsi="Arial" w:cs="Arial"/>
          <w:i/>
          <w:iCs/>
          <w:color w:val="000000" w:themeColor="text1"/>
          <w:sz w:val="18"/>
          <w:szCs w:val="18"/>
        </w:rPr>
      </w:pPr>
      <w:r>
        <w:rPr>
          <w:rFonts w:ascii="Arial" w:hAnsi="Arial" w:cs="Arial"/>
          <w:i/>
          <w:iCs/>
          <w:color w:val="000000" w:themeColor="text1"/>
          <w:sz w:val="18"/>
          <w:szCs w:val="18"/>
        </w:rPr>
        <w:t>*</w:t>
      </w:r>
      <w:r w:rsidR="000C2C8B" w:rsidRPr="009B1791">
        <w:rPr>
          <w:rFonts w:ascii="Arial" w:hAnsi="Arial" w:cs="Arial"/>
          <w:i/>
          <w:iCs/>
          <w:color w:val="000000" w:themeColor="text1"/>
          <w:sz w:val="18"/>
          <w:szCs w:val="18"/>
        </w:rPr>
        <w:t>significant at 0.05 level of significance</w:t>
      </w:r>
    </w:p>
    <w:p w14:paraId="3C795E22" w14:textId="66F48F96" w:rsidR="005F11CC" w:rsidRDefault="005F11CC" w:rsidP="009B1791">
      <w:pPr>
        <w:autoSpaceDE w:val="0"/>
        <w:autoSpaceDN w:val="0"/>
        <w:adjustRightInd w:val="0"/>
        <w:jc w:val="both"/>
        <w:rPr>
          <w:color w:val="000000" w:themeColor="text1"/>
        </w:rPr>
      </w:pPr>
    </w:p>
    <w:p w14:paraId="4F355771" w14:textId="07332CDA" w:rsidR="009B1791" w:rsidRDefault="009B1791" w:rsidP="009B1791">
      <w:pPr>
        <w:autoSpaceDE w:val="0"/>
        <w:autoSpaceDN w:val="0"/>
        <w:adjustRightInd w:val="0"/>
        <w:jc w:val="both"/>
        <w:rPr>
          <w:color w:val="000000" w:themeColor="text1"/>
        </w:rPr>
      </w:pPr>
    </w:p>
    <w:p w14:paraId="171D1E30" w14:textId="659B1EC3" w:rsidR="005F11CC" w:rsidRPr="009B1791" w:rsidRDefault="000C2C8B" w:rsidP="009B1791">
      <w:pPr>
        <w:spacing w:line="360" w:lineRule="auto"/>
        <w:ind w:firstLine="720"/>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t>Overall, the model suggests that job satisfaction domains</w:t>
      </w:r>
      <w:r w:rsidR="00F4568E" w:rsidRPr="009B1791">
        <w:rPr>
          <w:rFonts w:ascii="Arial" w:eastAsia="Calibri" w:hAnsi="Arial" w:cs="Arial"/>
          <w:color w:val="000000" w:themeColor="text1"/>
          <w:sz w:val="22"/>
          <w:szCs w:val="22"/>
        </w:rPr>
        <w:t>,</w:t>
      </w:r>
      <w:r w:rsidRPr="009B1791">
        <w:rPr>
          <w:rFonts w:ascii="Arial" w:eastAsia="Calibri" w:hAnsi="Arial" w:cs="Arial"/>
          <w:color w:val="000000" w:themeColor="text1"/>
          <w:sz w:val="22"/>
          <w:szCs w:val="22"/>
        </w:rPr>
        <w:t xml:space="preserve"> such as employee relations, professional development, and praise</w:t>
      </w:r>
      <w:r w:rsidR="00F4568E" w:rsidRPr="009B1791">
        <w:rPr>
          <w:rFonts w:ascii="Arial" w:eastAsia="Calibri" w:hAnsi="Arial" w:cs="Arial"/>
          <w:color w:val="000000" w:themeColor="text1"/>
          <w:sz w:val="22"/>
          <w:szCs w:val="22"/>
        </w:rPr>
        <w:t>,</w:t>
      </w:r>
      <w:r w:rsidRPr="009B1791">
        <w:rPr>
          <w:rFonts w:ascii="Arial" w:eastAsia="Calibri" w:hAnsi="Arial" w:cs="Arial"/>
          <w:color w:val="000000" w:themeColor="text1"/>
          <w:sz w:val="22"/>
          <w:szCs w:val="22"/>
        </w:rPr>
        <w:t xml:space="preserve"> have a significant impact on turnover intention</w:t>
      </w:r>
      <w:r w:rsidR="00F4568E" w:rsidRPr="009B1791">
        <w:rPr>
          <w:rFonts w:ascii="Arial" w:eastAsia="Calibri" w:hAnsi="Arial" w:cs="Arial"/>
          <w:color w:val="000000" w:themeColor="text1"/>
          <w:sz w:val="22"/>
          <w:szCs w:val="22"/>
        </w:rPr>
        <w:t>. In contrast,</w:t>
      </w:r>
      <w:r w:rsidRPr="009B1791">
        <w:rPr>
          <w:rFonts w:ascii="Arial" w:eastAsia="Calibri" w:hAnsi="Arial" w:cs="Arial"/>
          <w:color w:val="000000" w:themeColor="text1"/>
          <w:sz w:val="22"/>
          <w:szCs w:val="22"/>
        </w:rPr>
        <w:t xml:space="preserve"> other factors</w:t>
      </w:r>
      <w:r w:rsidR="00F4568E" w:rsidRPr="009B1791">
        <w:rPr>
          <w:rFonts w:ascii="Arial" w:eastAsia="Calibri" w:hAnsi="Arial" w:cs="Arial"/>
          <w:color w:val="000000" w:themeColor="text1"/>
          <w:sz w:val="22"/>
          <w:szCs w:val="22"/>
        </w:rPr>
        <w:t>,</w:t>
      </w:r>
      <w:r w:rsidRPr="009B1791">
        <w:rPr>
          <w:rFonts w:ascii="Arial" w:eastAsia="Calibri" w:hAnsi="Arial" w:cs="Arial"/>
          <w:color w:val="000000" w:themeColor="text1"/>
          <w:sz w:val="22"/>
          <w:szCs w:val="22"/>
        </w:rPr>
        <w:t xml:space="preserve"> </w:t>
      </w:r>
      <w:r w:rsidR="00F4568E" w:rsidRPr="009B1791">
        <w:rPr>
          <w:rFonts w:ascii="Arial" w:eastAsia="Calibri" w:hAnsi="Arial" w:cs="Arial"/>
          <w:color w:val="000000" w:themeColor="text1"/>
          <w:sz w:val="22"/>
          <w:szCs w:val="22"/>
        </w:rPr>
        <w:t>including</w:t>
      </w:r>
      <w:r w:rsidRPr="009B1791">
        <w:rPr>
          <w:rFonts w:ascii="Arial" w:eastAsia="Calibri" w:hAnsi="Arial" w:cs="Arial"/>
          <w:color w:val="000000" w:themeColor="text1"/>
          <w:sz w:val="22"/>
          <w:szCs w:val="22"/>
        </w:rPr>
        <w:t xml:space="preserve"> schedule, balance, co-workers, interaction, and control</w:t>
      </w:r>
      <w:r w:rsidR="00F4568E" w:rsidRPr="009B1791">
        <w:rPr>
          <w:rFonts w:ascii="Arial" w:eastAsia="Calibri" w:hAnsi="Arial" w:cs="Arial"/>
          <w:color w:val="000000" w:themeColor="text1"/>
          <w:sz w:val="22"/>
          <w:szCs w:val="22"/>
        </w:rPr>
        <w:t>,</w:t>
      </w:r>
      <w:r w:rsidRPr="009B1791">
        <w:rPr>
          <w:rFonts w:ascii="Arial" w:eastAsia="Calibri" w:hAnsi="Arial" w:cs="Arial"/>
          <w:color w:val="000000" w:themeColor="text1"/>
          <w:sz w:val="22"/>
          <w:szCs w:val="22"/>
        </w:rPr>
        <w:t xml:space="preserve"> do not have </w:t>
      </w:r>
      <w:r w:rsidR="00F4568E" w:rsidRPr="009B1791">
        <w:rPr>
          <w:rFonts w:ascii="Arial" w:eastAsia="Calibri" w:hAnsi="Arial" w:cs="Arial"/>
          <w:color w:val="000000" w:themeColor="text1"/>
          <w:sz w:val="22"/>
          <w:szCs w:val="22"/>
        </w:rPr>
        <w:t xml:space="preserve">a </w:t>
      </w:r>
      <w:r w:rsidRPr="009B1791">
        <w:rPr>
          <w:rFonts w:ascii="Arial" w:eastAsia="Calibri" w:hAnsi="Arial" w:cs="Arial"/>
          <w:color w:val="000000" w:themeColor="text1"/>
          <w:sz w:val="22"/>
          <w:szCs w:val="22"/>
        </w:rPr>
        <w:t>significant effect based on the data.</w:t>
      </w:r>
    </w:p>
    <w:p w14:paraId="60E301D2" w14:textId="77777777" w:rsidR="009B1791" w:rsidRDefault="009B1791" w:rsidP="009B1791">
      <w:pPr>
        <w:spacing w:line="360" w:lineRule="auto"/>
        <w:jc w:val="both"/>
        <w:rPr>
          <w:rFonts w:ascii="Arial" w:eastAsia="Calibri" w:hAnsi="Arial" w:cs="Arial"/>
          <w:color w:val="000000" w:themeColor="text1"/>
          <w:sz w:val="22"/>
          <w:szCs w:val="22"/>
        </w:rPr>
      </w:pPr>
    </w:p>
    <w:p w14:paraId="531BD720" w14:textId="284457A4" w:rsidR="005F11CC" w:rsidRPr="009B1791" w:rsidRDefault="000C2C8B" w:rsidP="009B1791">
      <w:pPr>
        <w:spacing w:line="360" w:lineRule="auto"/>
        <w:jc w:val="both"/>
        <w:rPr>
          <w:rFonts w:ascii="Arial" w:hAnsi="Arial" w:cs="Arial"/>
          <w:color w:val="000000" w:themeColor="text1"/>
          <w:sz w:val="22"/>
          <w:szCs w:val="22"/>
        </w:rPr>
      </w:pPr>
      <w:r w:rsidRPr="009B1791">
        <w:rPr>
          <w:rFonts w:ascii="Arial" w:eastAsia="Calibri" w:hAnsi="Arial" w:cs="Arial"/>
          <w:color w:val="000000" w:themeColor="text1"/>
          <w:sz w:val="22"/>
          <w:szCs w:val="22"/>
        </w:rPr>
        <w:t>Significant relationship between organizational factors, Job satisfaction</w:t>
      </w:r>
      <w:r w:rsidR="00F4568E" w:rsidRPr="009B1791">
        <w:rPr>
          <w:rFonts w:ascii="Arial" w:eastAsia="Calibri" w:hAnsi="Arial" w:cs="Arial"/>
          <w:color w:val="000000" w:themeColor="text1"/>
          <w:sz w:val="22"/>
          <w:szCs w:val="22"/>
        </w:rPr>
        <w:t>,</w:t>
      </w:r>
      <w:r w:rsidRPr="009B1791">
        <w:rPr>
          <w:rFonts w:ascii="Arial" w:eastAsia="Calibri" w:hAnsi="Arial" w:cs="Arial"/>
          <w:color w:val="000000" w:themeColor="text1"/>
          <w:sz w:val="22"/>
          <w:szCs w:val="22"/>
        </w:rPr>
        <w:t xml:space="preserve"> and turnover intentions</w:t>
      </w:r>
    </w:p>
    <w:p w14:paraId="6E18CF99" w14:textId="77777777" w:rsidR="005F11CC" w:rsidRPr="009B1791" w:rsidRDefault="000C2C8B" w:rsidP="009B1791">
      <w:pPr>
        <w:spacing w:line="360" w:lineRule="auto"/>
        <w:ind w:firstLine="720"/>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t>Table 7 presents the significant relationships between organizational factors, job satisfaction, and turnover intentions among nurses. The Pearson correlation coefficient between organizational factors and job satisfaction is 0.361, indicating a moderate positive relationship that is statistically significant (p = 0.000). This suggests that as organizational factors improve, job satisfaction tends to increase as well.</w:t>
      </w:r>
    </w:p>
    <w:p w14:paraId="48E10CC7" w14:textId="77777777" w:rsidR="005F11CC" w:rsidRPr="009B1791" w:rsidRDefault="000C2C8B" w:rsidP="009B1791">
      <w:pPr>
        <w:spacing w:line="360" w:lineRule="auto"/>
        <w:ind w:firstLine="720"/>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t>The correlation between organizational factors and turnover intentions is 0.149, with a p-value of 0.094, which is not statistically significant at the 0.05 level. This means that organizational factors have a weak, non-significant relationship with turnover intentions in this sample.</w:t>
      </w:r>
    </w:p>
    <w:p w14:paraId="7CB41338" w14:textId="3A4E3D10" w:rsidR="005F11CC" w:rsidRPr="009B1791" w:rsidRDefault="000C2C8B" w:rsidP="009B1791">
      <w:pPr>
        <w:spacing w:line="360" w:lineRule="auto"/>
        <w:ind w:firstLine="720"/>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t xml:space="preserve">Regarding job satisfaction and turnover intentions, the Pearson correlation </w:t>
      </w:r>
      <w:r w:rsidR="00F4568E" w:rsidRPr="009B1791">
        <w:rPr>
          <w:rFonts w:ascii="Arial" w:eastAsia="Calibri" w:hAnsi="Arial" w:cs="Arial"/>
          <w:color w:val="000000" w:themeColor="text1"/>
          <w:sz w:val="22"/>
          <w:szCs w:val="22"/>
        </w:rPr>
        <w:t xml:space="preserve">coefficient </w:t>
      </w:r>
      <w:r w:rsidRPr="009B1791">
        <w:rPr>
          <w:rFonts w:ascii="Arial" w:eastAsia="Calibri" w:hAnsi="Arial" w:cs="Arial"/>
          <w:color w:val="000000" w:themeColor="text1"/>
          <w:sz w:val="22"/>
          <w:szCs w:val="22"/>
        </w:rPr>
        <w:t xml:space="preserve">is -0.072, with a p-value of 0.422, </w:t>
      </w:r>
      <w:r w:rsidR="00F4568E" w:rsidRPr="009B1791">
        <w:rPr>
          <w:rFonts w:ascii="Arial" w:eastAsia="Calibri" w:hAnsi="Arial" w:cs="Arial"/>
          <w:color w:val="000000" w:themeColor="text1"/>
          <w:sz w:val="22"/>
          <w:szCs w:val="22"/>
        </w:rPr>
        <w:t>indicating that the relationship is</w:t>
      </w:r>
      <w:r w:rsidRPr="009B1791">
        <w:rPr>
          <w:rFonts w:ascii="Arial" w:eastAsia="Calibri" w:hAnsi="Arial" w:cs="Arial"/>
          <w:color w:val="000000" w:themeColor="text1"/>
          <w:sz w:val="22"/>
          <w:szCs w:val="22"/>
        </w:rPr>
        <w:t xml:space="preserve"> not statistically significant. This indicates that there is no significant relationship between job satisfaction and turnover intentions.</w:t>
      </w:r>
    </w:p>
    <w:p w14:paraId="2543418A" w14:textId="77777777" w:rsidR="005F11CC" w:rsidRPr="009B1791" w:rsidRDefault="000C2C8B">
      <w:pPr>
        <w:jc w:val="both"/>
        <w:rPr>
          <w:rFonts w:ascii="Arial" w:eastAsia="Calibri" w:hAnsi="Arial" w:cs="Arial"/>
          <w:color w:val="000000" w:themeColor="text1"/>
          <w:sz w:val="22"/>
          <w:szCs w:val="22"/>
        </w:rPr>
      </w:pPr>
      <w:r w:rsidRPr="009B1791">
        <w:rPr>
          <w:rFonts w:ascii="Arial" w:eastAsia="Calibri" w:hAnsi="Arial" w:cs="Arial"/>
          <w:bCs/>
          <w:color w:val="000000" w:themeColor="text1"/>
          <w:sz w:val="22"/>
          <w:szCs w:val="22"/>
        </w:rPr>
        <w:lastRenderedPageBreak/>
        <w:t>Table 7</w:t>
      </w:r>
    </w:p>
    <w:p w14:paraId="20361204" w14:textId="66895624" w:rsidR="005F11CC" w:rsidRPr="009B1791" w:rsidRDefault="000C2C8B">
      <w:pPr>
        <w:jc w:val="both"/>
        <w:rPr>
          <w:rFonts w:ascii="Arial" w:eastAsia="Calibri" w:hAnsi="Arial" w:cs="Arial"/>
          <w:i/>
          <w:iCs/>
          <w:color w:val="000000" w:themeColor="text1"/>
          <w:sz w:val="22"/>
          <w:szCs w:val="22"/>
        </w:rPr>
      </w:pPr>
      <w:r w:rsidRPr="009B1791">
        <w:rPr>
          <w:rFonts w:ascii="Arial" w:eastAsia="Calibri" w:hAnsi="Arial" w:cs="Arial"/>
          <w:i/>
          <w:iCs/>
          <w:color w:val="000000" w:themeColor="text1"/>
          <w:sz w:val="22"/>
          <w:szCs w:val="22"/>
        </w:rPr>
        <w:t>Significant Relationship Between Organizational Factors, Job Satisfaction</w:t>
      </w:r>
      <w:r w:rsidR="00F4568E" w:rsidRPr="009B1791">
        <w:rPr>
          <w:rFonts w:ascii="Arial" w:eastAsia="Calibri" w:hAnsi="Arial" w:cs="Arial"/>
          <w:i/>
          <w:iCs/>
          <w:color w:val="000000" w:themeColor="text1"/>
          <w:sz w:val="22"/>
          <w:szCs w:val="22"/>
        </w:rPr>
        <w:t>,</w:t>
      </w:r>
      <w:r w:rsidRPr="009B1791">
        <w:rPr>
          <w:rFonts w:ascii="Arial" w:eastAsia="Calibri" w:hAnsi="Arial" w:cs="Arial"/>
          <w:i/>
          <w:iCs/>
          <w:color w:val="000000" w:themeColor="text1"/>
          <w:sz w:val="22"/>
          <w:szCs w:val="22"/>
        </w:rPr>
        <w:t xml:space="preserve"> and Turnover Intention of Nurses </w:t>
      </w:r>
    </w:p>
    <w:tbl>
      <w:tblPr>
        <w:tblW w:w="5000" w:type="pct"/>
        <w:tblCellMar>
          <w:left w:w="0" w:type="dxa"/>
          <w:right w:w="0" w:type="dxa"/>
        </w:tblCellMar>
        <w:tblLook w:val="04A0" w:firstRow="1" w:lastRow="0" w:firstColumn="1" w:lastColumn="0" w:noHBand="0" w:noVBand="1"/>
      </w:tblPr>
      <w:tblGrid>
        <w:gridCol w:w="1437"/>
        <w:gridCol w:w="2163"/>
        <w:gridCol w:w="1982"/>
        <w:gridCol w:w="1441"/>
        <w:gridCol w:w="1617"/>
      </w:tblGrid>
      <w:tr w:rsidR="004F2201" w:rsidRPr="004F2201" w14:paraId="4D0C022C" w14:textId="77777777" w:rsidTr="004F2201">
        <w:trPr>
          <w:cantSplit/>
          <w:trHeight w:val="340"/>
        </w:trPr>
        <w:tc>
          <w:tcPr>
            <w:tcW w:w="2083" w:type="pct"/>
            <w:gridSpan w:val="2"/>
            <w:tcBorders>
              <w:top w:val="single" w:sz="4" w:space="0" w:color="auto"/>
              <w:bottom w:val="single" w:sz="4" w:space="0" w:color="auto"/>
            </w:tcBorders>
            <w:shd w:val="clear" w:color="auto" w:fill="FFFFFF"/>
          </w:tcPr>
          <w:p w14:paraId="10D3C30B" w14:textId="77777777" w:rsidR="005F11CC" w:rsidRPr="004F2201" w:rsidRDefault="005F11CC" w:rsidP="004F2201">
            <w:pPr>
              <w:autoSpaceDE w:val="0"/>
              <w:autoSpaceDN w:val="0"/>
              <w:adjustRightInd w:val="0"/>
              <w:spacing w:line="320" w:lineRule="atLeast"/>
              <w:ind w:left="58" w:right="58"/>
              <w:rPr>
                <w:rFonts w:ascii="Arial" w:hAnsi="Arial" w:cs="Arial"/>
                <w:color w:val="000000" w:themeColor="text1"/>
                <w:sz w:val="20"/>
                <w:szCs w:val="20"/>
              </w:rPr>
            </w:pPr>
          </w:p>
        </w:tc>
        <w:tc>
          <w:tcPr>
            <w:tcW w:w="1147" w:type="pct"/>
            <w:tcBorders>
              <w:top w:val="single" w:sz="4" w:space="0" w:color="auto"/>
              <w:bottom w:val="single" w:sz="4" w:space="0" w:color="auto"/>
            </w:tcBorders>
            <w:shd w:val="clear" w:color="auto" w:fill="FFFFFF"/>
          </w:tcPr>
          <w:p w14:paraId="1C13D4A1" w14:textId="39D53DBC" w:rsidR="005F11CC" w:rsidRPr="004F2201"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4F2201">
              <w:rPr>
                <w:rFonts w:ascii="Arial" w:hAnsi="Arial" w:cs="Arial"/>
                <w:color w:val="000000" w:themeColor="text1"/>
                <w:sz w:val="20"/>
                <w:szCs w:val="20"/>
              </w:rPr>
              <w:t>Organizational</w:t>
            </w:r>
            <w:r w:rsidR="004F2201" w:rsidRPr="004F2201">
              <w:rPr>
                <w:rFonts w:ascii="Arial" w:hAnsi="Arial" w:cs="Arial"/>
                <w:color w:val="000000" w:themeColor="text1"/>
                <w:sz w:val="20"/>
                <w:szCs w:val="20"/>
              </w:rPr>
              <w:t xml:space="preserve"> </w:t>
            </w:r>
            <w:r w:rsidRPr="004F2201">
              <w:rPr>
                <w:rFonts w:ascii="Arial" w:hAnsi="Arial" w:cs="Arial"/>
                <w:color w:val="000000" w:themeColor="text1"/>
                <w:sz w:val="20"/>
                <w:szCs w:val="20"/>
              </w:rPr>
              <w:t>Factors</w:t>
            </w:r>
          </w:p>
        </w:tc>
        <w:tc>
          <w:tcPr>
            <w:tcW w:w="834" w:type="pct"/>
            <w:tcBorders>
              <w:top w:val="single" w:sz="4" w:space="0" w:color="auto"/>
              <w:bottom w:val="single" w:sz="4" w:space="0" w:color="auto"/>
            </w:tcBorders>
            <w:shd w:val="clear" w:color="auto" w:fill="FFFFFF"/>
          </w:tcPr>
          <w:p w14:paraId="3FD0EC32" w14:textId="77777777" w:rsidR="005F11CC" w:rsidRPr="004F2201" w:rsidRDefault="000C2C8B" w:rsidP="009B1791">
            <w:pPr>
              <w:autoSpaceDE w:val="0"/>
              <w:autoSpaceDN w:val="0"/>
              <w:adjustRightInd w:val="0"/>
              <w:spacing w:line="320" w:lineRule="atLeast"/>
              <w:ind w:left="58" w:right="58"/>
              <w:rPr>
                <w:rFonts w:ascii="Arial" w:hAnsi="Arial" w:cs="Arial"/>
                <w:color w:val="000000" w:themeColor="text1"/>
                <w:sz w:val="20"/>
                <w:szCs w:val="20"/>
              </w:rPr>
            </w:pPr>
            <w:r w:rsidRPr="004F2201">
              <w:rPr>
                <w:rFonts w:ascii="Arial" w:hAnsi="Arial" w:cs="Arial"/>
                <w:color w:val="000000" w:themeColor="text1"/>
                <w:sz w:val="20"/>
                <w:szCs w:val="20"/>
              </w:rPr>
              <w:t>Job Satisfaction</w:t>
            </w:r>
          </w:p>
        </w:tc>
        <w:tc>
          <w:tcPr>
            <w:tcW w:w="936" w:type="pct"/>
            <w:tcBorders>
              <w:top w:val="single" w:sz="4" w:space="0" w:color="auto"/>
              <w:bottom w:val="single" w:sz="4" w:space="0" w:color="auto"/>
            </w:tcBorders>
            <w:shd w:val="clear" w:color="auto" w:fill="FFFFFF"/>
          </w:tcPr>
          <w:p w14:paraId="62CC2749" w14:textId="0813F78B" w:rsidR="005F11CC" w:rsidRPr="004F2201"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4F2201">
              <w:rPr>
                <w:rFonts w:ascii="Arial" w:hAnsi="Arial" w:cs="Arial"/>
                <w:color w:val="000000" w:themeColor="text1"/>
                <w:sz w:val="20"/>
                <w:szCs w:val="20"/>
              </w:rPr>
              <w:t>Turnover</w:t>
            </w:r>
            <w:r w:rsidR="004F2201" w:rsidRPr="004F2201">
              <w:rPr>
                <w:rFonts w:ascii="Arial" w:hAnsi="Arial" w:cs="Arial"/>
                <w:color w:val="000000" w:themeColor="text1"/>
                <w:sz w:val="20"/>
                <w:szCs w:val="20"/>
              </w:rPr>
              <w:t xml:space="preserve"> </w:t>
            </w:r>
            <w:r w:rsidRPr="004F2201">
              <w:rPr>
                <w:rFonts w:ascii="Arial" w:hAnsi="Arial" w:cs="Arial"/>
                <w:color w:val="000000" w:themeColor="text1"/>
                <w:sz w:val="20"/>
                <w:szCs w:val="20"/>
              </w:rPr>
              <w:t>Intention</w:t>
            </w:r>
          </w:p>
        </w:tc>
      </w:tr>
      <w:tr w:rsidR="004F2201" w:rsidRPr="00F6319C" w14:paraId="6906D862" w14:textId="77777777" w:rsidTr="004F2201">
        <w:trPr>
          <w:cantSplit/>
          <w:trHeight w:val="260"/>
        </w:trPr>
        <w:tc>
          <w:tcPr>
            <w:tcW w:w="831" w:type="pct"/>
            <w:vMerge w:val="restart"/>
            <w:tcBorders>
              <w:top w:val="single" w:sz="4" w:space="0" w:color="auto"/>
            </w:tcBorders>
            <w:shd w:val="clear" w:color="auto" w:fill="FFFFFF"/>
          </w:tcPr>
          <w:p w14:paraId="60BC25FA"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Organizational Factors</w:t>
            </w:r>
          </w:p>
        </w:tc>
        <w:tc>
          <w:tcPr>
            <w:tcW w:w="1251" w:type="pct"/>
            <w:tcBorders>
              <w:top w:val="single" w:sz="4" w:space="0" w:color="auto"/>
            </w:tcBorders>
            <w:shd w:val="clear" w:color="auto" w:fill="FFFFFF"/>
          </w:tcPr>
          <w:p w14:paraId="2D09D96A"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Pearson Correlation</w:t>
            </w:r>
          </w:p>
        </w:tc>
        <w:tc>
          <w:tcPr>
            <w:tcW w:w="1147" w:type="pct"/>
            <w:tcBorders>
              <w:top w:val="single" w:sz="4" w:space="0" w:color="auto"/>
            </w:tcBorders>
            <w:shd w:val="clear" w:color="auto" w:fill="FFFFFF"/>
            <w:vAlign w:val="center"/>
          </w:tcPr>
          <w:p w14:paraId="6DE67911"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w:t>
            </w:r>
          </w:p>
        </w:tc>
        <w:tc>
          <w:tcPr>
            <w:tcW w:w="834" w:type="pct"/>
            <w:tcBorders>
              <w:top w:val="single" w:sz="4" w:space="0" w:color="auto"/>
            </w:tcBorders>
            <w:shd w:val="clear" w:color="auto" w:fill="FFFFFF"/>
            <w:vAlign w:val="center"/>
          </w:tcPr>
          <w:p w14:paraId="3DBF7EE8"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.361</w:t>
            </w:r>
            <w:r w:rsidRPr="00F6319C">
              <w:rPr>
                <w:rFonts w:ascii="Arial" w:hAnsi="Arial" w:cs="Arial"/>
                <w:color w:val="000000" w:themeColor="text1"/>
                <w:sz w:val="20"/>
                <w:szCs w:val="20"/>
                <w:vertAlign w:val="superscript"/>
              </w:rPr>
              <w:t>**</w:t>
            </w:r>
          </w:p>
        </w:tc>
        <w:tc>
          <w:tcPr>
            <w:tcW w:w="936" w:type="pct"/>
            <w:tcBorders>
              <w:top w:val="single" w:sz="4" w:space="0" w:color="auto"/>
            </w:tcBorders>
            <w:shd w:val="clear" w:color="auto" w:fill="FFFFFF"/>
            <w:vAlign w:val="center"/>
          </w:tcPr>
          <w:p w14:paraId="76745C53"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.149</w:t>
            </w:r>
          </w:p>
        </w:tc>
      </w:tr>
      <w:tr w:rsidR="004F2201" w:rsidRPr="00F6319C" w14:paraId="15503AC3" w14:textId="77777777" w:rsidTr="004F2201">
        <w:trPr>
          <w:cantSplit/>
          <w:trHeight w:val="160"/>
        </w:trPr>
        <w:tc>
          <w:tcPr>
            <w:tcW w:w="831" w:type="pct"/>
            <w:vMerge/>
            <w:shd w:val="clear" w:color="auto" w:fill="FFFFFF"/>
          </w:tcPr>
          <w:p w14:paraId="46A807BC" w14:textId="77777777" w:rsidR="005F11CC" w:rsidRPr="00F6319C" w:rsidRDefault="005F11CC" w:rsidP="004F2201">
            <w:pPr>
              <w:autoSpaceDE w:val="0"/>
              <w:autoSpaceDN w:val="0"/>
              <w:adjustRightInd w:val="0"/>
              <w:ind w:left="58" w:right="58"/>
              <w:rPr>
                <w:rFonts w:ascii="Arial" w:hAnsi="Arial" w:cs="Arial"/>
                <w:color w:val="000000" w:themeColor="text1"/>
                <w:sz w:val="20"/>
                <w:szCs w:val="20"/>
              </w:rPr>
            </w:pPr>
          </w:p>
        </w:tc>
        <w:tc>
          <w:tcPr>
            <w:tcW w:w="1251" w:type="pct"/>
            <w:shd w:val="clear" w:color="auto" w:fill="FFFFFF"/>
          </w:tcPr>
          <w:p w14:paraId="373D92DC"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Sig. (2-tailed)</w:t>
            </w:r>
          </w:p>
        </w:tc>
        <w:tc>
          <w:tcPr>
            <w:tcW w:w="1147" w:type="pct"/>
            <w:shd w:val="clear" w:color="auto" w:fill="FFFFFF"/>
          </w:tcPr>
          <w:p w14:paraId="5037DA69" w14:textId="77777777" w:rsidR="005F11CC" w:rsidRPr="00F6319C" w:rsidRDefault="005F11CC" w:rsidP="009B1791">
            <w:pPr>
              <w:autoSpaceDE w:val="0"/>
              <w:autoSpaceDN w:val="0"/>
              <w:adjustRightInd w:val="0"/>
              <w:ind w:left="58" w:right="58"/>
              <w:jc w:val="center"/>
              <w:rPr>
                <w:rFonts w:ascii="Arial" w:hAnsi="Arial" w:cs="Arial"/>
                <w:color w:val="000000" w:themeColor="text1"/>
                <w:sz w:val="20"/>
                <w:szCs w:val="20"/>
              </w:rPr>
            </w:pPr>
          </w:p>
        </w:tc>
        <w:tc>
          <w:tcPr>
            <w:tcW w:w="834" w:type="pct"/>
            <w:shd w:val="clear" w:color="auto" w:fill="FFFFFF"/>
            <w:vAlign w:val="center"/>
          </w:tcPr>
          <w:p w14:paraId="09C2DBD8" w14:textId="77777777" w:rsidR="005F11CC" w:rsidRPr="00F6319C" w:rsidRDefault="000C2C8B" w:rsidP="009B1791">
            <w:pPr>
              <w:autoSpaceDE w:val="0"/>
              <w:autoSpaceDN w:val="0"/>
              <w:adjustRightInd w:val="0"/>
              <w:spacing w:line="320" w:lineRule="atLeast"/>
              <w:ind w:left="58" w:right="58"/>
              <w:jc w:val="center"/>
              <w:rPr>
                <w:rFonts w:ascii="Arial" w:hAnsi="Arial" w:cs="Arial"/>
                <w:bCs/>
                <w:color w:val="000000" w:themeColor="text1"/>
                <w:sz w:val="20"/>
                <w:szCs w:val="20"/>
              </w:rPr>
            </w:pPr>
            <w:r w:rsidRPr="00F6319C">
              <w:rPr>
                <w:rFonts w:ascii="Arial" w:hAnsi="Arial" w:cs="Arial"/>
                <w:bCs/>
                <w:color w:val="000000" w:themeColor="text1"/>
                <w:sz w:val="20"/>
                <w:szCs w:val="20"/>
              </w:rPr>
              <w:t>.000</w:t>
            </w:r>
          </w:p>
        </w:tc>
        <w:tc>
          <w:tcPr>
            <w:tcW w:w="936" w:type="pct"/>
            <w:shd w:val="clear" w:color="auto" w:fill="FFFFFF"/>
            <w:vAlign w:val="center"/>
          </w:tcPr>
          <w:p w14:paraId="13789DF3"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.094</w:t>
            </w:r>
          </w:p>
        </w:tc>
      </w:tr>
      <w:tr w:rsidR="004F2201" w:rsidRPr="00F6319C" w14:paraId="1B53743A" w14:textId="77777777" w:rsidTr="004F2201">
        <w:trPr>
          <w:cantSplit/>
          <w:trHeight w:val="160"/>
        </w:trPr>
        <w:tc>
          <w:tcPr>
            <w:tcW w:w="831" w:type="pct"/>
            <w:vMerge/>
            <w:shd w:val="clear" w:color="auto" w:fill="FFFFFF"/>
          </w:tcPr>
          <w:p w14:paraId="41EB0941" w14:textId="77777777" w:rsidR="005F11CC" w:rsidRPr="00F6319C" w:rsidRDefault="005F11CC" w:rsidP="004F2201">
            <w:pPr>
              <w:autoSpaceDE w:val="0"/>
              <w:autoSpaceDN w:val="0"/>
              <w:adjustRightInd w:val="0"/>
              <w:ind w:left="58" w:right="58"/>
              <w:rPr>
                <w:rFonts w:ascii="Arial" w:hAnsi="Arial" w:cs="Arial"/>
                <w:color w:val="000000" w:themeColor="text1"/>
                <w:sz w:val="20"/>
                <w:szCs w:val="20"/>
              </w:rPr>
            </w:pPr>
          </w:p>
        </w:tc>
        <w:tc>
          <w:tcPr>
            <w:tcW w:w="1251" w:type="pct"/>
            <w:shd w:val="clear" w:color="auto" w:fill="FFFFFF"/>
          </w:tcPr>
          <w:p w14:paraId="70CEE837"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N</w:t>
            </w:r>
          </w:p>
        </w:tc>
        <w:tc>
          <w:tcPr>
            <w:tcW w:w="1147" w:type="pct"/>
            <w:shd w:val="clear" w:color="auto" w:fill="FFFFFF"/>
            <w:vAlign w:val="center"/>
          </w:tcPr>
          <w:p w14:paraId="4CAF6B82"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128</w:t>
            </w:r>
          </w:p>
        </w:tc>
        <w:tc>
          <w:tcPr>
            <w:tcW w:w="834" w:type="pct"/>
            <w:shd w:val="clear" w:color="auto" w:fill="FFFFFF"/>
            <w:vAlign w:val="center"/>
          </w:tcPr>
          <w:p w14:paraId="00BC38DD"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128</w:t>
            </w:r>
          </w:p>
        </w:tc>
        <w:tc>
          <w:tcPr>
            <w:tcW w:w="936" w:type="pct"/>
            <w:shd w:val="clear" w:color="auto" w:fill="FFFFFF"/>
            <w:vAlign w:val="center"/>
          </w:tcPr>
          <w:p w14:paraId="4FDE3992"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128</w:t>
            </w:r>
          </w:p>
        </w:tc>
      </w:tr>
      <w:tr w:rsidR="004F2201" w:rsidRPr="00F6319C" w14:paraId="359C0AAE" w14:textId="77777777" w:rsidTr="004F2201">
        <w:trPr>
          <w:cantSplit/>
          <w:trHeight w:val="314"/>
        </w:trPr>
        <w:tc>
          <w:tcPr>
            <w:tcW w:w="831" w:type="pct"/>
            <w:vMerge w:val="restart"/>
            <w:shd w:val="clear" w:color="auto" w:fill="FFFFFF"/>
          </w:tcPr>
          <w:p w14:paraId="6B9EA05F"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Job Satisfaction</w:t>
            </w:r>
          </w:p>
        </w:tc>
        <w:tc>
          <w:tcPr>
            <w:tcW w:w="1251" w:type="pct"/>
            <w:shd w:val="clear" w:color="auto" w:fill="FFFFFF"/>
          </w:tcPr>
          <w:p w14:paraId="3F7B4B68"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Pearson Correlation</w:t>
            </w:r>
          </w:p>
        </w:tc>
        <w:tc>
          <w:tcPr>
            <w:tcW w:w="1147" w:type="pct"/>
            <w:shd w:val="clear" w:color="auto" w:fill="FFFFFF"/>
            <w:vAlign w:val="center"/>
          </w:tcPr>
          <w:p w14:paraId="7808A806"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.361</w:t>
            </w:r>
            <w:r w:rsidRPr="00F6319C">
              <w:rPr>
                <w:rFonts w:ascii="Arial" w:hAnsi="Arial" w:cs="Arial"/>
                <w:color w:val="000000" w:themeColor="text1"/>
                <w:sz w:val="20"/>
                <w:szCs w:val="20"/>
                <w:vertAlign w:val="superscript"/>
              </w:rPr>
              <w:t>**</w:t>
            </w:r>
          </w:p>
        </w:tc>
        <w:tc>
          <w:tcPr>
            <w:tcW w:w="834" w:type="pct"/>
            <w:shd w:val="clear" w:color="auto" w:fill="FFFFFF"/>
            <w:vAlign w:val="center"/>
          </w:tcPr>
          <w:p w14:paraId="7F22E6D0"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w:t>
            </w:r>
          </w:p>
        </w:tc>
        <w:tc>
          <w:tcPr>
            <w:tcW w:w="936" w:type="pct"/>
            <w:shd w:val="clear" w:color="auto" w:fill="FFFFFF"/>
            <w:vAlign w:val="center"/>
          </w:tcPr>
          <w:p w14:paraId="78FDA47B"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-.072</w:t>
            </w:r>
          </w:p>
        </w:tc>
      </w:tr>
      <w:tr w:rsidR="004F2201" w:rsidRPr="00F6319C" w14:paraId="45717D46" w14:textId="77777777" w:rsidTr="004F2201">
        <w:trPr>
          <w:cantSplit/>
          <w:trHeight w:val="160"/>
        </w:trPr>
        <w:tc>
          <w:tcPr>
            <w:tcW w:w="831" w:type="pct"/>
            <w:vMerge/>
            <w:shd w:val="clear" w:color="auto" w:fill="FFFFFF"/>
          </w:tcPr>
          <w:p w14:paraId="3E5282C3" w14:textId="77777777" w:rsidR="005F11CC" w:rsidRPr="00F6319C" w:rsidRDefault="005F11CC" w:rsidP="004F2201">
            <w:pPr>
              <w:autoSpaceDE w:val="0"/>
              <w:autoSpaceDN w:val="0"/>
              <w:adjustRightInd w:val="0"/>
              <w:ind w:left="58" w:right="58"/>
              <w:rPr>
                <w:rFonts w:ascii="Arial" w:hAnsi="Arial" w:cs="Arial"/>
                <w:color w:val="000000" w:themeColor="text1"/>
                <w:sz w:val="20"/>
                <w:szCs w:val="20"/>
              </w:rPr>
            </w:pPr>
          </w:p>
        </w:tc>
        <w:tc>
          <w:tcPr>
            <w:tcW w:w="1251" w:type="pct"/>
            <w:shd w:val="clear" w:color="auto" w:fill="FFFFFF"/>
          </w:tcPr>
          <w:p w14:paraId="7E6F4C9A"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Sig. (2-tailed)</w:t>
            </w:r>
          </w:p>
        </w:tc>
        <w:tc>
          <w:tcPr>
            <w:tcW w:w="1147" w:type="pct"/>
            <w:shd w:val="clear" w:color="auto" w:fill="FFFFFF"/>
            <w:vAlign w:val="center"/>
          </w:tcPr>
          <w:p w14:paraId="0EDAA104"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w:t>
            </w:r>
            <w:r w:rsidRPr="00F6319C">
              <w:rPr>
                <w:rFonts w:ascii="Arial" w:hAnsi="Arial" w:cs="Arial"/>
                <w:bCs/>
                <w:color w:val="000000" w:themeColor="text1"/>
                <w:sz w:val="20"/>
                <w:szCs w:val="20"/>
              </w:rPr>
              <w:t>000</w:t>
            </w:r>
          </w:p>
        </w:tc>
        <w:tc>
          <w:tcPr>
            <w:tcW w:w="834" w:type="pct"/>
            <w:shd w:val="clear" w:color="auto" w:fill="FFFFFF"/>
          </w:tcPr>
          <w:p w14:paraId="745FCDAC" w14:textId="77777777" w:rsidR="005F11CC" w:rsidRPr="00F6319C" w:rsidRDefault="005F11CC" w:rsidP="009B1791">
            <w:pPr>
              <w:autoSpaceDE w:val="0"/>
              <w:autoSpaceDN w:val="0"/>
              <w:adjustRightInd w:val="0"/>
              <w:ind w:left="58" w:right="58"/>
              <w:jc w:val="center"/>
              <w:rPr>
                <w:rFonts w:ascii="Arial" w:hAnsi="Arial" w:cs="Arial"/>
                <w:color w:val="000000" w:themeColor="text1"/>
                <w:sz w:val="20"/>
                <w:szCs w:val="20"/>
              </w:rPr>
            </w:pPr>
          </w:p>
        </w:tc>
        <w:tc>
          <w:tcPr>
            <w:tcW w:w="936" w:type="pct"/>
            <w:shd w:val="clear" w:color="auto" w:fill="FFFFFF"/>
            <w:vAlign w:val="center"/>
          </w:tcPr>
          <w:p w14:paraId="1A623AAB"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.422</w:t>
            </w:r>
          </w:p>
        </w:tc>
      </w:tr>
      <w:tr w:rsidR="004F2201" w:rsidRPr="00F6319C" w14:paraId="388C7525" w14:textId="77777777" w:rsidTr="004F2201">
        <w:trPr>
          <w:cantSplit/>
          <w:trHeight w:val="160"/>
        </w:trPr>
        <w:tc>
          <w:tcPr>
            <w:tcW w:w="831" w:type="pct"/>
            <w:vMerge/>
            <w:shd w:val="clear" w:color="auto" w:fill="FFFFFF"/>
          </w:tcPr>
          <w:p w14:paraId="2DDFC763" w14:textId="77777777" w:rsidR="005F11CC" w:rsidRPr="00F6319C" w:rsidRDefault="005F11CC" w:rsidP="004F2201">
            <w:pPr>
              <w:autoSpaceDE w:val="0"/>
              <w:autoSpaceDN w:val="0"/>
              <w:adjustRightInd w:val="0"/>
              <w:ind w:left="58" w:right="58"/>
              <w:rPr>
                <w:rFonts w:ascii="Arial" w:hAnsi="Arial" w:cs="Arial"/>
                <w:color w:val="000000" w:themeColor="text1"/>
                <w:sz w:val="20"/>
                <w:szCs w:val="20"/>
              </w:rPr>
            </w:pPr>
          </w:p>
        </w:tc>
        <w:tc>
          <w:tcPr>
            <w:tcW w:w="1251" w:type="pct"/>
            <w:shd w:val="clear" w:color="auto" w:fill="FFFFFF"/>
          </w:tcPr>
          <w:p w14:paraId="7CF0FC73"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N</w:t>
            </w:r>
          </w:p>
        </w:tc>
        <w:tc>
          <w:tcPr>
            <w:tcW w:w="1147" w:type="pct"/>
            <w:shd w:val="clear" w:color="auto" w:fill="FFFFFF"/>
            <w:vAlign w:val="center"/>
          </w:tcPr>
          <w:p w14:paraId="4411BFAA"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128</w:t>
            </w:r>
          </w:p>
        </w:tc>
        <w:tc>
          <w:tcPr>
            <w:tcW w:w="834" w:type="pct"/>
            <w:shd w:val="clear" w:color="auto" w:fill="FFFFFF"/>
            <w:vAlign w:val="center"/>
          </w:tcPr>
          <w:p w14:paraId="77F2A835"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128</w:t>
            </w:r>
          </w:p>
        </w:tc>
        <w:tc>
          <w:tcPr>
            <w:tcW w:w="936" w:type="pct"/>
            <w:shd w:val="clear" w:color="auto" w:fill="FFFFFF"/>
            <w:vAlign w:val="center"/>
          </w:tcPr>
          <w:p w14:paraId="332BF616"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128</w:t>
            </w:r>
          </w:p>
        </w:tc>
      </w:tr>
      <w:tr w:rsidR="004F2201" w:rsidRPr="00F6319C" w14:paraId="5DBB29F9" w14:textId="77777777" w:rsidTr="004F2201">
        <w:trPr>
          <w:cantSplit/>
          <w:trHeight w:val="340"/>
        </w:trPr>
        <w:tc>
          <w:tcPr>
            <w:tcW w:w="831" w:type="pct"/>
            <w:vMerge w:val="restart"/>
            <w:shd w:val="clear" w:color="auto" w:fill="FFFFFF"/>
          </w:tcPr>
          <w:p w14:paraId="7F76ED65"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Turnover Intentions</w:t>
            </w:r>
          </w:p>
        </w:tc>
        <w:tc>
          <w:tcPr>
            <w:tcW w:w="1251" w:type="pct"/>
            <w:shd w:val="clear" w:color="auto" w:fill="FFFFFF"/>
          </w:tcPr>
          <w:p w14:paraId="107E3D8C"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Pearson Correlation</w:t>
            </w:r>
          </w:p>
        </w:tc>
        <w:tc>
          <w:tcPr>
            <w:tcW w:w="1147" w:type="pct"/>
            <w:shd w:val="clear" w:color="auto" w:fill="FFFFFF"/>
            <w:vAlign w:val="center"/>
          </w:tcPr>
          <w:p w14:paraId="560BCF18"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.149</w:t>
            </w:r>
          </w:p>
        </w:tc>
        <w:tc>
          <w:tcPr>
            <w:tcW w:w="834" w:type="pct"/>
            <w:shd w:val="clear" w:color="auto" w:fill="FFFFFF"/>
            <w:vAlign w:val="center"/>
          </w:tcPr>
          <w:p w14:paraId="1E149E24"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-.072</w:t>
            </w:r>
          </w:p>
        </w:tc>
        <w:tc>
          <w:tcPr>
            <w:tcW w:w="936" w:type="pct"/>
            <w:shd w:val="clear" w:color="auto" w:fill="FFFFFF"/>
            <w:vAlign w:val="center"/>
          </w:tcPr>
          <w:p w14:paraId="18039D6D"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w:t>
            </w:r>
          </w:p>
        </w:tc>
      </w:tr>
      <w:tr w:rsidR="004F2201" w:rsidRPr="004F2201" w14:paraId="3881AD60" w14:textId="77777777" w:rsidTr="004F2201">
        <w:trPr>
          <w:cantSplit/>
          <w:trHeight w:val="160"/>
        </w:trPr>
        <w:tc>
          <w:tcPr>
            <w:tcW w:w="831" w:type="pct"/>
            <w:vMerge/>
            <w:shd w:val="clear" w:color="auto" w:fill="FFFFFF"/>
          </w:tcPr>
          <w:p w14:paraId="70462B51" w14:textId="77777777" w:rsidR="005F11CC" w:rsidRPr="004F2201" w:rsidRDefault="005F11CC" w:rsidP="004F2201">
            <w:pPr>
              <w:autoSpaceDE w:val="0"/>
              <w:autoSpaceDN w:val="0"/>
              <w:adjustRightInd w:val="0"/>
              <w:ind w:left="58" w:right="58"/>
              <w:rPr>
                <w:rFonts w:ascii="Arial" w:hAnsi="Arial" w:cs="Arial"/>
                <w:color w:val="000000" w:themeColor="text1"/>
                <w:sz w:val="20"/>
                <w:szCs w:val="20"/>
              </w:rPr>
            </w:pPr>
          </w:p>
        </w:tc>
        <w:tc>
          <w:tcPr>
            <w:tcW w:w="1251" w:type="pct"/>
            <w:shd w:val="clear" w:color="auto" w:fill="FFFFFF"/>
          </w:tcPr>
          <w:p w14:paraId="4EF8B7EA" w14:textId="77777777" w:rsidR="005F11CC" w:rsidRPr="004F2201"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4F2201">
              <w:rPr>
                <w:rFonts w:ascii="Arial" w:hAnsi="Arial" w:cs="Arial"/>
                <w:color w:val="000000" w:themeColor="text1"/>
                <w:sz w:val="20"/>
                <w:szCs w:val="20"/>
              </w:rPr>
              <w:t>Sig. (2-tailed)</w:t>
            </w:r>
          </w:p>
        </w:tc>
        <w:tc>
          <w:tcPr>
            <w:tcW w:w="1147" w:type="pct"/>
            <w:shd w:val="clear" w:color="auto" w:fill="FFFFFF"/>
            <w:vAlign w:val="center"/>
          </w:tcPr>
          <w:p w14:paraId="36B45EA8" w14:textId="77777777" w:rsidR="005F11CC" w:rsidRPr="004F2201"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4F2201">
              <w:rPr>
                <w:rFonts w:ascii="Arial" w:hAnsi="Arial" w:cs="Arial"/>
                <w:color w:val="000000" w:themeColor="text1"/>
                <w:sz w:val="20"/>
                <w:szCs w:val="20"/>
              </w:rPr>
              <w:t>.094</w:t>
            </w:r>
          </w:p>
        </w:tc>
        <w:tc>
          <w:tcPr>
            <w:tcW w:w="834" w:type="pct"/>
            <w:shd w:val="clear" w:color="auto" w:fill="FFFFFF"/>
            <w:vAlign w:val="center"/>
          </w:tcPr>
          <w:p w14:paraId="40A013EB" w14:textId="77777777" w:rsidR="005F11CC" w:rsidRPr="004F2201"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4F2201">
              <w:rPr>
                <w:rFonts w:ascii="Arial" w:hAnsi="Arial" w:cs="Arial"/>
                <w:color w:val="000000" w:themeColor="text1"/>
                <w:sz w:val="20"/>
                <w:szCs w:val="20"/>
              </w:rPr>
              <w:t>.422</w:t>
            </w:r>
          </w:p>
        </w:tc>
        <w:tc>
          <w:tcPr>
            <w:tcW w:w="936" w:type="pct"/>
            <w:shd w:val="clear" w:color="auto" w:fill="FFFFFF"/>
          </w:tcPr>
          <w:p w14:paraId="582903BF" w14:textId="77777777" w:rsidR="005F11CC" w:rsidRPr="004F2201" w:rsidRDefault="005F11CC" w:rsidP="009B1791">
            <w:pPr>
              <w:autoSpaceDE w:val="0"/>
              <w:autoSpaceDN w:val="0"/>
              <w:adjustRightInd w:val="0"/>
              <w:ind w:left="58" w:right="58"/>
              <w:jc w:val="center"/>
              <w:rPr>
                <w:rFonts w:ascii="Arial" w:hAnsi="Arial" w:cs="Arial"/>
                <w:color w:val="000000" w:themeColor="text1"/>
                <w:sz w:val="20"/>
                <w:szCs w:val="20"/>
              </w:rPr>
            </w:pPr>
          </w:p>
        </w:tc>
      </w:tr>
      <w:tr w:rsidR="004F2201" w:rsidRPr="004F2201" w14:paraId="225339FF" w14:textId="77777777" w:rsidTr="004F2201">
        <w:trPr>
          <w:cantSplit/>
          <w:trHeight w:val="160"/>
        </w:trPr>
        <w:tc>
          <w:tcPr>
            <w:tcW w:w="831" w:type="pct"/>
            <w:vMerge/>
            <w:tcBorders>
              <w:bottom w:val="single" w:sz="4" w:space="0" w:color="auto"/>
            </w:tcBorders>
            <w:shd w:val="clear" w:color="auto" w:fill="FFFFFF"/>
          </w:tcPr>
          <w:p w14:paraId="61E5006F" w14:textId="77777777" w:rsidR="005F11CC" w:rsidRPr="004F2201" w:rsidRDefault="005F11CC" w:rsidP="004F2201">
            <w:pPr>
              <w:autoSpaceDE w:val="0"/>
              <w:autoSpaceDN w:val="0"/>
              <w:adjustRightInd w:val="0"/>
              <w:ind w:left="58" w:right="58"/>
              <w:rPr>
                <w:rFonts w:ascii="Arial" w:hAnsi="Arial" w:cs="Arial"/>
                <w:color w:val="000000" w:themeColor="text1"/>
                <w:sz w:val="20"/>
                <w:szCs w:val="20"/>
              </w:rPr>
            </w:pPr>
          </w:p>
        </w:tc>
        <w:tc>
          <w:tcPr>
            <w:tcW w:w="1251" w:type="pct"/>
            <w:tcBorders>
              <w:bottom w:val="single" w:sz="4" w:space="0" w:color="auto"/>
            </w:tcBorders>
            <w:shd w:val="clear" w:color="auto" w:fill="FFFFFF"/>
          </w:tcPr>
          <w:p w14:paraId="294E83E2" w14:textId="77777777" w:rsidR="005F11CC" w:rsidRPr="004F2201"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4F2201">
              <w:rPr>
                <w:rFonts w:ascii="Arial" w:hAnsi="Arial" w:cs="Arial"/>
                <w:color w:val="000000" w:themeColor="text1"/>
                <w:sz w:val="20"/>
                <w:szCs w:val="20"/>
              </w:rPr>
              <w:t>N</w:t>
            </w:r>
          </w:p>
        </w:tc>
        <w:tc>
          <w:tcPr>
            <w:tcW w:w="1147" w:type="pct"/>
            <w:tcBorders>
              <w:bottom w:val="single" w:sz="4" w:space="0" w:color="auto"/>
            </w:tcBorders>
            <w:shd w:val="clear" w:color="auto" w:fill="FFFFFF"/>
            <w:vAlign w:val="center"/>
          </w:tcPr>
          <w:p w14:paraId="44263B9C" w14:textId="77777777" w:rsidR="005F11CC" w:rsidRPr="004F2201"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4F2201">
              <w:rPr>
                <w:rFonts w:ascii="Arial" w:hAnsi="Arial" w:cs="Arial"/>
                <w:color w:val="000000" w:themeColor="text1"/>
                <w:sz w:val="20"/>
                <w:szCs w:val="20"/>
              </w:rPr>
              <w:t>128</w:t>
            </w:r>
          </w:p>
        </w:tc>
        <w:tc>
          <w:tcPr>
            <w:tcW w:w="834" w:type="pct"/>
            <w:tcBorders>
              <w:bottom w:val="single" w:sz="4" w:space="0" w:color="auto"/>
            </w:tcBorders>
            <w:shd w:val="clear" w:color="auto" w:fill="FFFFFF"/>
            <w:vAlign w:val="center"/>
          </w:tcPr>
          <w:p w14:paraId="09C9A698" w14:textId="77777777" w:rsidR="005F11CC" w:rsidRPr="004F2201"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4F2201">
              <w:rPr>
                <w:rFonts w:ascii="Arial" w:hAnsi="Arial" w:cs="Arial"/>
                <w:color w:val="000000" w:themeColor="text1"/>
                <w:sz w:val="20"/>
                <w:szCs w:val="20"/>
              </w:rPr>
              <w:t>128</w:t>
            </w:r>
          </w:p>
        </w:tc>
        <w:tc>
          <w:tcPr>
            <w:tcW w:w="936" w:type="pct"/>
            <w:tcBorders>
              <w:bottom w:val="single" w:sz="4" w:space="0" w:color="auto"/>
            </w:tcBorders>
            <w:shd w:val="clear" w:color="auto" w:fill="FFFFFF"/>
            <w:vAlign w:val="center"/>
          </w:tcPr>
          <w:p w14:paraId="1808BD4F" w14:textId="77777777" w:rsidR="005F11CC" w:rsidRPr="004F2201"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4F2201">
              <w:rPr>
                <w:rFonts w:ascii="Arial" w:hAnsi="Arial" w:cs="Arial"/>
                <w:color w:val="000000" w:themeColor="text1"/>
                <w:sz w:val="20"/>
                <w:szCs w:val="20"/>
              </w:rPr>
              <w:t>128</w:t>
            </w:r>
          </w:p>
        </w:tc>
      </w:tr>
    </w:tbl>
    <w:p w14:paraId="6DE4AB40" w14:textId="2E58F933" w:rsidR="005F11CC" w:rsidRDefault="000C2C8B" w:rsidP="009B1791">
      <w:pPr>
        <w:autoSpaceDE w:val="0"/>
        <w:autoSpaceDN w:val="0"/>
        <w:adjustRightInd w:val="0"/>
        <w:jc w:val="both"/>
        <w:rPr>
          <w:rFonts w:ascii="Arial" w:hAnsi="Arial" w:cs="Arial"/>
          <w:i/>
          <w:iCs/>
          <w:color w:val="000000" w:themeColor="text1"/>
          <w:sz w:val="18"/>
          <w:szCs w:val="18"/>
        </w:rPr>
      </w:pPr>
      <w:r w:rsidRPr="009B1791">
        <w:rPr>
          <w:rFonts w:ascii="Arial" w:hAnsi="Arial" w:cs="Arial"/>
          <w:i/>
          <w:iCs/>
          <w:color w:val="000000" w:themeColor="text1"/>
          <w:sz w:val="18"/>
          <w:szCs w:val="18"/>
        </w:rPr>
        <w:t>** Correlation is significa</w:t>
      </w:r>
      <w:r w:rsidR="009B1791">
        <w:rPr>
          <w:rFonts w:ascii="Arial" w:hAnsi="Arial" w:cs="Arial"/>
          <w:i/>
          <w:iCs/>
          <w:color w:val="000000" w:themeColor="text1"/>
          <w:sz w:val="18"/>
          <w:szCs w:val="18"/>
        </w:rPr>
        <w:t>nt at the 0.01 level (2-tailed)</w:t>
      </w:r>
    </w:p>
    <w:p w14:paraId="265CF6D1" w14:textId="5EB04F96" w:rsidR="009B1791" w:rsidRPr="009B1791" w:rsidRDefault="009B1791" w:rsidP="009B1791">
      <w:pPr>
        <w:autoSpaceDE w:val="0"/>
        <w:autoSpaceDN w:val="0"/>
        <w:adjustRightInd w:val="0"/>
        <w:jc w:val="both"/>
        <w:rPr>
          <w:rFonts w:ascii="Arial" w:hAnsi="Arial" w:cs="Arial"/>
          <w:i/>
          <w:iCs/>
          <w:color w:val="000000" w:themeColor="text1"/>
          <w:sz w:val="22"/>
          <w:szCs w:val="22"/>
        </w:rPr>
      </w:pPr>
    </w:p>
    <w:p w14:paraId="2CEA0DA0" w14:textId="5C46E468" w:rsidR="009B1791" w:rsidRPr="009B1791" w:rsidRDefault="009B1791" w:rsidP="009B1791">
      <w:pPr>
        <w:autoSpaceDE w:val="0"/>
        <w:autoSpaceDN w:val="0"/>
        <w:adjustRightInd w:val="0"/>
        <w:jc w:val="both"/>
        <w:rPr>
          <w:rFonts w:ascii="Arial" w:hAnsi="Arial" w:cs="Arial"/>
          <w:i/>
          <w:iCs/>
          <w:color w:val="000000" w:themeColor="text1"/>
          <w:sz w:val="22"/>
          <w:szCs w:val="22"/>
        </w:rPr>
      </w:pPr>
    </w:p>
    <w:p w14:paraId="77FFE5ED" w14:textId="77777777" w:rsidR="005F11CC" w:rsidRPr="009B1791" w:rsidRDefault="000C2C8B" w:rsidP="009B1791">
      <w:pPr>
        <w:spacing w:line="360" w:lineRule="auto"/>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t xml:space="preserve">Standpoints of the participants on the notable areas in the quantitative results </w:t>
      </w:r>
    </w:p>
    <w:p w14:paraId="2F24C017" w14:textId="154AFB27" w:rsidR="005F11CC" w:rsidRDefault="000C2C8B" w:rsidP="009B1791">
      <w:pPr>
        <w:spacing w:line="360" w:lineRule="auto"/>
        <w:contextualSpacing/>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tab/>
        <w:t xml:space="preserve">Table 8 shows the notable areas in the quantitative results and the standpoints of the participants </w:t>
      </w:r>
      <w:r w:rsidR="008C3B22" w:rsidRPr="009B1791">
        <w:rPr>
          <w:rFonts w:ascii="Arial" w:eastAsia="Calibri" w:hAnsi="Arial" w:cs="Arial"/>
          <w:color w:val="000000" w:themeColor="text1"/>
          <w:sz w:val="22"/>
          <w:szCs w:val="22"/>
        </w:rPr>
        <w:t>o</w:t>
      </w:r>
      <w:r w:rsidRPr="009B1791">
        <w:rPr>
          <w:rFonts w:ascii="Arial" w:eastAsia="Calibri" w:hAnsi="Arial" w:cs="Arial"/>
          <w:color w:val="000000" w:themeColor="text1"/>
          <w:sz w:val="22"/>
          <w:szCs w:val="22"/>
        </w:rPr>
        <w:t>n these.</w:t>
      </w:r>
    </w:p>
    <w:p w14:paraId="7891D251" w14:textId="0FABB569" w:rsidR="009B1791" w:rsidRDefault="009B1791" w:rsidP="009B1791">
      <w:pPr>
        <w:spacing w:line="360" w:lineRule="auto"/>
        <w:contextualSpacing/>
        <w:jc w:val="both"/>
        <w:rPr>
          <w:rFonts w:ascii="Arial" w:eastAsia="Calibri" w:hAnsi="Arial" w:cs="Arial"/>
          <w:color w:val="000000" w:themeColor="text1"/>
          <w:sz w:val="22"/>
          <w:szCs w:val="22"/>
        </w:rPr>
      </w:pPr>
    </w:p>
    <w:p w14:paraId="40922F75" w14:textId="77777777" w:rsidR="005F11CC" w:rsidRPr="009B1791" w:rsidRDefault="000C2C8B">
      <w:pPr>
        <w:contextualSpacing/>
        <w:jc w:val="both"/>
        <w:rPr>
          <w:rFonts w:ascii="Arial" w:eastAsia="Calibri" w:hAnsi="Arial" w:cs="Arial"/>
          <w:color w:val="000000" w:themeColor="text1"/>
          <w:sz w:val="22"/>
          <w:szCs w:val="22"/>
        </w:rPr>
      </w:pPr>
      <w:r w:rsidRPr="009B1791">
        <w:rPr>
          <w:rFonts w:ascii="Arial" w:eastAsia="Calibri" w:hAnsi="Arial" w:cs="Arial"/>
          <w:bCs/>
          <w:color w:val="000000" w:themeColor="text1"/>
          <w:sz w:val="22"/>
          <w:szCs w:val="22"/>
        </w:rPr>
        <w:t>Table 8</w:t>
      </w:r>
    </w:p>
    <w:p w14:paraId="43337531" w14:textId="77777777" w:rsidR="005F11CC" w:rsidRPr="009B1791" w:rsidRDefault="000C2C8B">
      <w:pPr>
        <w:contextualSpacing/>
        <w:jc w:val="both"/>
        <w:rPr>
          <w:rFonts w:ascii="Arial" w:eastAsia="Calibri" w:hAnsi="Arial" w:cs="Arial"/>
          <w:i/>
          <w:iCs/>
          <w:color w:val="000000" w:themeColor="text1"/>
          <w:sz w:val="22"/>
          <w:szCs w:val="22"/>
        </w:rPr>
      </w:pPr>
      <w:r w:rsidRPr="009B1791">
        <w:rPr>
          <w:rFonts w:ascii="Arial" w:eastAsia="Calibri" w:hAnsi="Arial" w:cs="Arial"/>
          <w:i/>
          <w:iCs/>
          <w:color w:val="000000" w:themeColor="text1"/>
          <w:sz w:val="22"/>
          <w:szCs w:val="22"/>
        </w:rPr>
        <w:t xml:space="preserve">Notable Areas in Quantitative Results and the Standpoints of the Participants in the Qualitative Results </w:t>
      </w:r>
    </w:p>
    <w:tbl>
      <w:tblPr>
        <w:tblStyle w:val="TableGrid"/>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5220"/>
      </w:tblGrid>
      <w:tr w:rsidR="00420144" w:rsidRPr="004F2201" w14:paraId="3B4BD4F4" w14:textId="77777777" w:rsidTr="004F2201">
        <w:trPr>
          <w:trHeight w:val="305"/>
        </w:trPr>
        <w:tc>
          <w:tcPr>
            <w:tcW w:w="3415" w:type="dxa"/>
            <w:tcBorders>
              <w:top w:val="single" w:sz="4" w:space="0" w:color="auto"/>
              <w:bottom w:val="single" w:sz="4" w:space="0" w:color="auto"/>
            </w:tcBorders>
          </w:tcPr>
          <w:p w14:paraId="7EF8D32F" w14:textId="77777777" w:rsidR="005F11CC" w:rsidRPr="004F2201" w:rsidRDefault="000C2C8B" w:rsidP="009B1791">
            <w:pPr>
              <w:contextualSpacing/>
              <w:rPr>
                <w:rFonts w:ascii="Arial" w:eastAsia="Calibri" w:hAnsi="Arial" w:cs="Arial"/>
                <w:color w:val="000000" w:themeColor="text1"/>
                <w:sz w:val="20"/>
                <w:szCs w:val="20"/>
              </w:rPr>
            </w:pPr>
            <w:r w:rsidRPr="004F2201">
              <w:rPr>
                <w:rFonts w:ascii="Arial" w:eastAsia="Calibri" w:hAnsi="Arial" w:cs="Arial"/>
                <w:color w:val="000000" w:themeColor="text1"/>
                <w:sz w:val="20"/>
                <w:szCs w:val="20"/>
              </w:rPr>
              <w:t>Notable Areas in Quantitative Results</w:t>
            </w:r>
          </w:p>
        </w:tc>
        <w:tc>
          <w:tcPr>
            <w:tcW w:w="5220" w:type="dxa"/>
            <w:tcBorders>
              <w:top w:val="single" w:sz="4" w:space="0" w:color="auto"/>
              <w:bottom w:val="single" w:sz="4" w:space="0" w:color="auto"/>
            </w:tcBorders>
          </w:tcPr>
          <w:p w14:paraId="2ACAA5EA" w14:textId="77777777" w:rsidR="005F11CC" w:rsidRPr="004F2201" w:rsidRDefault="000C2C8B" w:rsidP="009B1791">
            <w:pPr>
              <w:contextualSpacing/>
              <w:rPr>
                <w:rFonts w:ascii="Arial" w:eastAsia="Calibri" w:hAnsi="Arial" w:cs="Arial"/>
                <w:color w:val="000000" w:themeColor="text1"/>
                <w:sz w:val="20"/>
                <w:szCs w:val="20"/>
              </w:rPr>
            </w:pPr>
            <w:r w:rsidRPr="004F2201">
              <w:rPr>
                <w:rFonts w:ascii="Arial" w:eastAsia="Calibri" w:hAnsi="Arial" w:cs="Arial"/>
                <w:color w:val="000000" w:themeColor="text1"/>
                <w:sz w:val="20"/>
                <w:szCs w:val="20"/>
              </w:rPr>
              <w:t>Standpoints of the Participants</w:t>
            </w:r>
          </w:p>
        </w:tc>
      </w:tr>
      <w:tr w:rsidR="00420144" w:rsidRPr="004F2201" w14:paraId="72D83C2E" w14:textId="77777777" w:rsidTr="004F2201">
        <w:trPr>
          <w:trHeight w:val="710"/>
        </w:trPr>
        <w:tc>
          <w:tcPr>
            <w:tcW w:w="3415" w:type="dxa"/>
            <w:vMerge w:val="restart"/>
            <w:tcBorders>
              <w:top w:val="single" w:sz="4" w:space="0" w:color="auto"/>
            </w:tcBorders>
          </w:tcPr>
          <w:p w14:paraId="67357166" w14:textId="77777777" w:rsidR="005F11CC" w:rsidRPr="00F6319C" w:rsidRDefault="000C2C8B" w:rsidP="009B1791">
            <w:pPr>
              <w:contextualSpacing/>
              <w:rPr>
                <w:rFonts w:ascii="Arial" w:eastAsia="Calibri" w:hAnsi="Arial" w:cs="Arial"/>
                <w:color w:val="000000" w:themeColor="text1"/>
                <w:sz w:val="20"/>
                <w:szCs w:val="20"/>
              </w:rPr>
            </w:pPr>
            <w:r w:rsidRPr="00F6319C">
              <w:rPr>
                <w:rFonts w:ascii="Arial" w:hAnsi="Arial" w:cs="Arial"/>
                <w:color w:val="000000" w:themeColor="text1"/>
                <w:sz w:val="20"/>
                <w:szCs w:val="20"/>
              </w:rPr>
              <w:t xml:space="preserve">Job Satisfaction – </w:t>
            </w:r>
            <w:r w:rsidRPr="00F6319C">
              <w:rPr>
                <w:rFonts w:ascii="Arial" w:hAnsi="Arial" w:cs="Arial"/>
                <w:bCs/>
                <w:color w:val="000000" w:themeColor="text1"/>
                <w:sz w:val="20"/>
                <w:szCs w:val="20"/>
              </w:rPr>
              <w:t>Satisfied</w:t>
            </w:r>
            <w:r w:rsidRPr="00F6319C">
              <w:rPr>
                <w:rFonts w:ascii="Arial" w:hAnsi="Arial" w:cs="Arial"/>
                <w:color w:val="000000" w:themeColor="text1"/>
                <w:sz w:val="20"/>
                <w:szCs w:val="20"/>
              </w:rPr>
              <w:t xml:space="preserve"> in all indicators of job satisfaction </w:t>
            </w:r>
          </w:p>
        </w:tc>
        <w:tc>
          <w:tcPr>
            <w:tcW w:w="5220" w:type="dxa"/>
            <w:tcBorders>
              <w:top w:val="single" w:sz="4" w:space="0" w:color="auto"/>
            </w:tcBorders>
          </w:tcPr>
          <w:p w14:paraId="084C5151" w14:textId="77777777" w:rsidR="005F11CC" w:rsidRPr="004F2201" w:rsidRDefault="000C2C8B" w:rsidP="009B1791">
            <w:pPr>
              <w:contextualSpacing/>
              <w:rPr>
                <w:rFonts w:ascii="Arial" w:eastAsia="Calibri" w:hAnsi="Arial" w:cs="Arial"/>
                <w:color w:val="000000" w:themeColor="text1"/>
                <w:sz w:val="20"/>
                <w:szCs w:val="20"/>
              </w:rPr>
            </w:pPr>
            <w:r w:rsidRPr="004F2201">
              <w:rPr>
                <w:rFonts w:ascii="Arial" w:hAnsi="Arial" w:cs="Arial"/>
                <w:color w:val="000000" w:themeColor="text1"/>
                <w:sz w:val="20"/>
                <w:szCs w:val="20"/>
              </w:rPr>
              <w:t>Satisfaction in work flexibility, Supportive environment, quality of nursing care, training and learning opportunities</w:t>
            </w:r>
          </w:p>
        </w:tc>
      </w:tr>
      <w:tr w:rsidR="00420144" w:rsidRPr="004F2201" w14:paraId="0126A22D" w14:textId="77777777" w:rsidTr="004F2201">
        <w:trPr>
          <w:trHeight w:val="575"/>
        </w:trPr>
        <w:tc>
          <w:tcPr>
            <w:tcW w:w="3415" w:type="dxa"/>
            <w:vMerge/>
          </w:tcPr>
          <w:p w14:paraId="6C89B3E8" w14:textId="77777777" w:rsidR="005F11CC" w:rsidRPr="00F6319C" w:rsidRDefault="005F11CC" w:rsidP="009B1791">
            <w:pPr>
              <w:contextualSpacing/>
              <w:rPr>
                <w:rFonts w:ascii="Arial" w:hAnsi="Arial" w:cs="Arial"/>
                <w:color w:val="000000" w:themeColor="text1"/>
                <w:sz w:val="20"/>
                <w:szCs w:val="20"/>
              </w:rPr>
            </w:pPr>
          </w:p>
        </w:tc>
        <w:tc>
          <w:tcPr>
            <w:tcW w:w="5220" w:type="dxa"/>
          </w:tcPr>
          <w:p w14:paraId="79C7CD94" w14:textId="77777777" w:rsidR="005F11CC" w:rsidRPr="004F2201" w:rsidRDefault="000C2C8B" w:rsidP="009B1791">
            <w:pPr>
              <w:contextualSpacing/>
              <w:rPr>
                <w:rFonts w:ascii="Arial" w:hAnsi="Arial" w:cs="Arial"/>
                <w:b/>
                <w:bCs/>
                <w:color w:val="000000" w:themeColor="text1"/>
                <w:sz w:val="20"/>
                <w:szCs w:val="20"/>
              </w:rPr>
            </w:pPr>
            <w:r w:rsidRPr="004F2201">
              <w:rPr>
                <w:rFonts w:ascii="Arial" w:hAnsi="Arial" w:cs="Arial"/>
                <w:color w:val="000000" w:themeColor="text1"/>
                <w:sz w:val="20"/>
                <w:szCs w:val="20"/>
              </w:rPr>
              <w:t>Dissatisfaction in salary, recognition, workload, career growth, and involvement in career decision making.</w:t>
            </w:r>
          </w:p>
        </w:tc>
      </w:tr>
      <w:tr w:rsidR="00420144" w:rsidRPr="004F2201" w14:paraId="67FAA6D2" w14:textId="77777777" w:rsidTr="004F2201">
        <w:trPr>
          <w:trHeight w:val="548"/>
        </w:trPr>
        <w:tc>
          <w:tcPr>
            <w:tcW w:w="3415" w:type="dxa"/>
            <w:vMerge w:val="restart"/>
          </w:tcPr>
          <w:p w14:paraId="4228521E" w14:textId="77777777" w:rsidR="005F11CC" w:rsidRPr="00F6319C" w:rsidRDefault="000C2C8B" w:rsidP="009B1791">
            <w:pPr>
              <w:contextualSpacing/>
              <w:rPr>
                <w:rFonts w:ascii="Arial" w:eastAsia="Calibri" w:hAnsi="Arial" w:cs="Arial"/>
                <w:color w:val="000000" w:themeColor="text1"/>
                <w:sz w:val="20"/>
                <w:szCs w:val="20"/>
              </w:rPr>
            </w:pPr>
            <w:r w:rsidRPr="00F6319C">
              <w:rPr>
                <w:rFonts w:ascii="Arial" w:eastAsia="Calibri" w:hAnsi="Arial" w:cs="Arial"/>
                <w:bCs/>
                <w:color w:val="000000" w:themeColor="text1"/>
                <w:sz w:val="20"/>
                <w:szCs w:val="20"/>
              </w:rPr>
              <w:t xml:space="preserve">Satisfactory </w:t>
            </w:r>
            <w:r w:rsidRPr="00F6319C">
              <w:rPr>
                <w:rFonts w:ascii="Arial" w:eastAsia="Calibri" w:hAnsi="Arial" w:cs="Arial"/>
                <w:color w:val="000000" w:themeColor="text1"/>
                <w:sz w:val="20"/>
                <w:szCs w:val="20"/>
              </w:rPr>
              <w:t xml:space="preserve"> Quality of Organizational Factors </w:t>
            </w:r>
          </w:p>
        </w:tc>
        <w:tc>
          <w:tcPr>
            <w:tcW w:w="5220" w:type="dxa"/>
          </w:tcPr>
          <w:p w14:paraId="1FE32477" w14:textId="77777777" w:rsidR="005F11CC" w:rsidRPr="004F2201" w:rsidRDefault="000C2C8B" w:rsidP="009B1791">
            <w:pPr>
              <w:contextualSpacing/>
              <w:rPr>
                <w:rFonts w:ascii="Arial" w:hAnsi="Arial" w:cs="Arial"/>
                <w:color w:val="000000" w:themeColor="text1"/>
                <w:sz w:val="20"/>
                <w:szCs w:val="20"/>
              </w:rPr>
            </w:pPr>
            <w:r w:rsidRPr="004F2201">
              <w:rPr>
                <w:rFonts w:ascii="Arial" w:hAnsi="Arial" w:cs="Arial"/>
                <w:color w:val="000000" w:themeColor="text1"/>
                <w:sz w:val="20"/>
                <w:szCs w:val="20"/>
              </w:rPr>
              <w:t>Satisfactory Nursing Foundations for Quality Care; and Collegial Nurse-Physician Relationship</w:t>
            </w:r>
          </w:p>
        </w:tc>
      </w:tr>
      <w:tr w:rsidR="00420144" w:rsidRPr="004F2201" w14:paraId="0AECFE83" w14:textId="77777777" w:rsidTr="004F2201">
        <w:trPr>
          <w:trHeight w:val="149"/>
        </w:trPr>
        <w:tc>
          <w:tcPr>
            <w:tcW w:w="3415" w:type="dxa"/>
            <w:vMerge/>
          </w:tcPr>
          <w:p w14:paraId="15DEABF8" w14:textId="77777777" w:rsidR="005F11CC" w:rsidRPr="00F6319C" w:rsidRDefault="005F11CC" w:rsidP="009B1791">
            <w:pPr>
              <w:contextualSpacing/>
              <w:rPr>
                <w:rFonts w:ascii="Arial" w:eastAsia="Calibri" w:hAnsi="Arial" w:cs="Arial"/>
                <w:color w:val="000000" w:themeColor="text1"/>
                <w:sz w:val="20"/>
                <w:szCs w:val="20"/>
              </w:rPr>
            </w:pPr>
          </w:p>
        </w:tc>
        <w:tc>
          <w:tcPr>
            <w:tcW w:w="5220" w:type="dxa"/>
          </w:tcPr>
          <w:p w14:paraId="1A780F3B" w14:textId="77777777" w:rsidR="005F11CC" w:rsidRPr="004F2201" w:rsidRDefault="000C2C8B" w:rsidP="009B1791">
            <w:pPr>
              <w:contextualSpacing/>
              <w:rPr>
                <w:rFonts w:ascii="Arial" w:hAnsi="Arial" w:cs="Arial"/>
                <w:color w:val="000000" w:themeColor="text1"/>
                <w:sz w:val="20"/>
                <w:szCs w:val="20"/>
              </w:rPr>
            </w:pPr>
            <w:r w:rsidRPr="004F2201">
              <w:rPr>
                <w:rFonts w:ascii="Arial" w:hAnsi="Arial" w:cs="Arial"/>
                <w:color w:val="000000" w:themeColor="text1"/>
                <w:sz w:val="20"/>
                <w:szCs w:val="20"/>
              </w:rPr>
              <w:t>Needs improvement in nurse manager ability, leadership, and support; and nurse participation in the workplace</w:t>
            </w:r>
          </w:p>
        </w:tc>
      </w:tr>
      <w:tr w:rsidR="00420144" w:rsidRPr="004F2201" w14:paraId="0099BAC7" w14:textId="77777777" w:rsidTr="004F2201">
        <w:trPr>
          <w:trHeight w:val="269"/>
        </w:trPr>
        <w:tc>
          <w:tcPr>
            <w:tcW w:w="3415" w:type="dxa"/>
            <w:vMerge w:val="restart"/>
          </w:tcPr>
          <w:p w14:paraId="40ECA448" w14:textId="77777777" w:rsidR="005F11CC" w:rsidRPr="00F6319C" w:rsidRDefault="000C2C8B" w:rsidP="009B1791">
            <w:pPr>
              <w:contextualSpacing/>
              <w:rPr>
                <w:rFonts w:ascii="Arial" w:eastAsia="Calibri" w:hAnsi="Arial" w:cs="Arial"/>
                <w:color w:val="000000" w:themeColor="text1"/>
                <w:sz w:val="20"/>
                <w:szCs w:val="20"/>
              </w:rPr>
            </w:pPr>
            <w:r w:rsidRPr="00F6319C">
              <w:rPr>
                <w:rFonts w:ascii="Arial" w:eastAsia="Calibri" w:hAnsi="Arial" w:cs="Arial"/>
                <w:bCs/>
                <w:color w:val="000000" w:themeColor="text1"/>
                <w:sz w:val="20"/>
                <w:szCs w:val="20"/>
              </w:rPr>
              <w:t>High</w:t>
            </w:r>
            <w:r w:rsidRPr="00F6319C">
              <w:rPr>
                <w:rFonts w:ascii="Arial" w:eastAsia="Calibri" w:hAnsi="Arial" w:cs="Arial"/>
                <w:color w:val="000000" w:themeColor="text1"/>
                <w:sz w:val="20"/>
                <w:szCs w:val="20"/>
              </w:rPr>
              <w:t xml:space="preserve"> Turnover Intention</w:t>
            </w:r>
          </w:p>
        </w:tc>
        <w:tc>
          <w:tcPr>
            <w:tcW w:w="5220" w:type="dxa"/>
          </w:tcPr>
          <w:p w14:paraId="51673CF1" w14:textId="77777777" w:rsidR="005F11CC" w:rsidRPr="004F2201" w:rsidRDefault="000C2C8B" w:rsidP="009B1791">
            <w:pPr>
              <w:contextualSpacing/>
              <w:rPr>
                <w:rFonts w:ascii="Arial" w:hAnsi="Arial" w:cs="Arial"/>
                <w:color w:val="000000" w:themeColor="text1"/>
                <w:sz w:val="20"/>
                <w:szCs w:val="20"/>
              </w:rPr>
            </w:pPr>
            <w:r w:rsidRPr="004F2201">
              <w:rPr>
                <w:rFonts w:ascii="Arial" w:hAnsi="Arial" w:cs="Arial"/>
                <w:color w:val="000000" w:themeColor="text1"/>
                <w:sz w:val="20"/>
                <w:szCs w:val="20"/>
              </w:rPr>
              <w:t>Open to working elsewhere</w:t>
            </w:r>
          </w:p>
        </w:tc>
      </w:tr>
      <w:tr w:rsidR="00420144" w:rsidRPr="004F2201" w14:paraId="39F830BD" w14:textId="77777777" w:rsidTr="004F2201">
        <w:trPr>
          <w:trHeight w:val="260"/>
        </w:trPr>
        <w:tc>
          <w:tcPr>
            <w:tcW w:w="3415" w:type="dxa"/>
            <w:vMerge/>
          </w:tcPr>
          <w:p w14:paraId="249F13E0" w14:textId="77777777" w:rsidR="005F11CC" w:rsidRPr="004F2201" w:rsidRDefault="005F11CC" w:rsidP="009B1791">
            <w:pPr>
              <w:contextualSpacing/>
              <w:rPr>
                <w:rFonts w:ascii="Arial" w:eastAsia="Calibri" w:hAnsi="Arial" w:cs="Arial"/>
                <w:color w:val="000000" w:themeColor="text1"/>
                <w:sz w:val="20"/>
                <w:szCs w:val="20"/>
              </w:rPr>
            </w:pPr>
          </w:p>
        </w:tc>
        <w:tc>
          <w:tcPr>
            <w:tcW w:w="5220" w:type="dxa"/>
          </w:tcPr>
          <w:p w14:paraId="05CA38F8" w14:textId="77777777" w:rsidR="005F11CC" w:rsidRPr="004F2201" w:rsidRDefault="000C2C8B" w:rsidP="009B1791">
            <w:pPr>
              <w:contextualSpacing/>
              <w:rPr>
                <w:rFonts w:ascii="Arial" w:hAnsi="Arial" w:cs="Arial"/>
                <w:color w:val="000000" w:themeColor="text1"/>
                <w:sz w:val="20"/>
                <w:szCs w:val="20"/>
              </w:rPr>
            </w:pPr>
            <w:r w:rsidRPr="004F2201">
              <w:rPr>
                <w:rFonts w:ascii="Arial" w:hAnsi="Arial" w:cs="Arial"/>
                <w:color w:val="000000" w:themeColor="text1"/>
                <w:sz w:val="20"/>
                <w:szCs w:val="20"/>
              </w:rPr>
              <w:t>Salary is a major factor</w:t>
            </w:r>
          </w:p>
        </w:tc>
      </w:tr>
      <w:tr w:rsidR="00420144" w:rsidRPr="004F2201" w14:paraId="4C7AB270" w14:textId="77777777" w:rsidTr="004F2201">
        <w:trPr>
          <w:trHeight w:val="260"/>
        </w:trPr>
        <w:tc>
          <w:tcPr>
            <w:tcW w:w="3415" w:type="dxa"/>
            <w:vMerge/>
          </w:tcPr>
          <w:p w14:paraId="01728C0E" w14:textId="77777777" w:rsidR="005F11CC" w:rsidRPr="004F2201" w:rsidRDefault="005F11CC" w:rsidP="009B1791">
            <w:pPr>
              <w:contextualSpacing/>
              <w:rPr>
                <w:rFonts w:ascii="Arial" w:eastAsia="Calibri" w:hAnsi="Arial" w:cs="Arial"/>
                <w:color w:val="000000" w:themeColor="text1"/>
                <w:sz w:val="20"/>
                <w:szCs w:val="20"/>
              </w:rPr>
            </w:pPr>
          </w:p>
        </w:tc>
        <w:tc>
          <w:tcPr>
            <w:tcW w:w="5220" w:type="dxa"/>
          </w:tcPr>
          <w:p w14:paraId="2273B886" w14:textId="77777777" w:rsidR="005F11CC" w:rsidRPr="004F2201" w:rsidRDefault="000C2C8B" w:rsidP="009B1791">
            <w:pPr>
              <w:contextualSpacing/>
              <w:rPr>
                <w:rFonts w:ascii="Arial" w:hAnsi="Arial" w:cs="Arial"/>
                <w:color w:val="000000" w:themeColor="text1"/>
                <w:sz w:val="20"/>
                <w:szCs w:val="20"/>
              </w:rPr>
            </w:pPr>
            <w:r w:rsidRPr="004F2201">
              <w:rPr>
                <w:rFonts w:ascii="Arial" w:hAnsi="Arial" w:cs="Arial"/>
                <w:color w:val="000000" w:themeColor="text1"/>
                <w:sz w:val="20"/>
                <w:szCs w:val="20"/>
              </w:rPr>
              <w:t>Career growth concerns</w:t>
            </w:r>
          </w:p>
        </w:tc>
      </w:tr>
      <w:tr w:rsidR="00420144" w:rsidRPr="004F2201" w14:paraId="469D1C23" w14:textId="77777777" w:rsidTr="004F2201">
        <w:trPr>
          <w:trHeight w:val="269"/>
        </w:trPr>
        <w:tc>
          <w:tcPr>
            <w:tcW w:w="3415" w:type="dxa"/>
            <w:vMerge/>
          </w:tcPr>
          <w:p w14:paraId="1A1C5C27" w14:textId="77777777" w:rsidR="005F11CC" w:rsidRPr="004F2201" w:rsidRDefault="005F11CC" w:rsidP="009B1791">
            <w:pPr>
              <w:contextualSpacing/>
              <w:rPr>
                <w:rFonts w:ascii="Arial" w:eastAsia="Calibri" w:hAnsi="Arial" w:cs="Arial"/>
                <w:color w:val="000000" w:themeColor="text1"/>
                <w:sz w:val="20"/>
                <w:szCs w:val="20"/>
              </w:rPr>
            </w:pPr>
          </w:p>
        </w:tc>
        <w:tc>
          <w:tcPr>
            <w:tcW w:w="5220" w:type="dxa"/>
          </w:tcPr>
          <w:p w14:paraId="4D07FDB6" w14:textId="77777777" w:rsidR="005F11CC" w:rsidRPr="004F2201" w:rsidRDefault="000C2C8B" w:rsidP="009B1791">
            <w:pPr>
              <w:contextualSpacing/>
              <w:rPr>
                <w:rFonts w:ascii="Arial" w:hAnsi="Arial" w:cs="Arial"/>
                <w:color w:val="000000" w:themeColor="text1"/>
                <w:sz w:val="20"/>
                <w:szCs w:val="20"/>
              </w:rPr>
            </w:pPr>
            <w:r w:rsidRPr="004F2201">
              <w:rPr>
                <w:rFonts w:ascii="Arial" w:hAnsi="Arial" w:cs="Arial"/>
                <w:color w:val="000000" w:themeColor="text1"/>
                <w:sz w:val="20"/>
                <w:szCs w:val="20"/>
              </w:rPr>
              <w:t>Work environment matters</w:t>
            </w:r>
          </w:p>
        </w:tc>
      </w:tr>
      <w:tr w:rsidR="00420144" w:rsidRPr="004F2201" w14:paraId="107D044C" w14:textId="77777777" w:rsidTr="004F2201">
        <w:trPr>
          <w:trHeight w:val="251"/>
        </w:trPr>
        <w:tc>
          <w:tcPr>
            <w:tcW w:w="3415" w:type="dxa"/>
            <w:vMerge/>
          </w:tcPr>
          <w:p w14:paraId="144D4F92" w14:textId="77777777" w:rsidR="005F11CC" w:rsidRPr="004F2201" w:rsidRDefault="005F11CC" w:rsidP="009B1791">
            <w:pPr>
              <w:contextualSpacing/>
              <w:rPr>
                <w:rFonts w:ascii="Arial" w:eastAsia="Calibri" w:hAnsi="Arial" w:cs="Arial"/>
                <w:color w:val="000000" w:themeColor="text1"/>
                <w:sz w:val="20"/>
                <w:szCs w:val="20"/>
              </w:rPr>
            </w:pPr>
          </w:p>
        </w:tc>
        <w:tc>
          <w:tcPr>
            <w:tcW w:w="5220" w:type="dxa"/>
          </w:tcPr>
          <w:p w14:paraId="74F25A3E" w14:textId="77777777" w:rsidR="005F11CC" w:rsidRPr="004F2201" w:rsidRDefault="000C2C8B" w:rsidP="009B1791">
            <w:pPr>
              <w:contextualSpacing/>
              <w:rPr>
                <w:rFonts w:ascii="Arial" w:hAnsi="Arial" w:cs="Arial"/>
                <w:color w:val="000000" w:themeColor="text1"/>
                <w:sz w:val="20"/>
                <w:szCs w:val="20"/>
              </w:rPr>
            </w:pPr>
            <w:r w:rsidRPr="004F2201">
              <w:rPr>
                <w:rFonts w:ascii="Arial" w:hAnsi="Arial" w:cs="Arial"/>
                <w:color w:val="000000" w:themeColor="text1"/>
                <w:sz w:val="20"/>
                <w:szCs w:val="20"/>
              </w:rPr>
              <w:t>Interest in overseas work</w:t>
            </w:r>
          </w:p>
        </w:tc>
      </w:tr>
      <w:tr w:rsidR="00420144" w:rsidRPr="004F2201" w14:paraId="20791FB7" w14:textId="77777777" w:rsidTr="004F2201">
        <w:trPr>
          <w:trHeight w:val="458"/>
        </w:trPr>
        <w:tc>
          <w:tcPr>
            <w:tcW w:w="3415" w:type="dxa"/>
            <w:tcBorders>
              <w:bottom w:val="single" w:sz="4" w:space="0" w:color="auto"/>
            </w:tcBorders>
          </w:tcPr>
          <w:p w14:paraId="271A902F" w14:textId="74867CC8" w:rsidR="004F2201" w:rsidRPr="004F2201" w:rsidRDefault="000C2C8B" w:rsidP="009B1791">
            <w:pPr>
              <w:contextualSpacing/>
              <w:rPr>
                <w:rFonts w:ascii="Arial" w:eastAsia="Calibri" w:hAnsi="Arial" w:cs="Arial"/>
                <w:color w:val="000000" w:themeColor="text1"/>
                <w:sz w:val="20"/>
                <w:szCs w:val="20"/>
              </w:rPr>
            </w:pPr>
            <w:r w:rsidRPr="004F2201">
              <w:rPr>
                <w:rFonts w:ascii="Arial" w:eastAsia="Calibri" w:hAnsi="Arial" w:cs="Arial"/>
                <w:color w:val="000000" w:themeColor="text1"/>
                <w:sz w:val="20"/>
                <w:szCs w:val="20"/>
              </w:rPr>
              <w:t>No significant difference in the turnover intention among nurses</w:t>
            </w:r>
          </w:p>
        </w:tc>
        <w:tc>
          <w:tcPr>
            <w:tcW w:w="5220" w:type="dxa"/>
            <w:tcBorders>
              <w:bottom w:val="single" w:sz="4" w:space="0" w:color="auto"/>
            </w:tcBorders>
          </w:tcPr>
          <w:p w14:paraId="411A13DF" w14:textId="77777777" w:rsidR="005F11CC" w:rsidRPr="004F2201" w:rsidRDefault="000C2C8B" w:rsidP="009B1791">
            <w:pPr>
              <w:contextualSpacing/>
              <w:rPr>
                <w:rFonts w:ascii="Arial" w:hAnsi="Arial" w:cs="Arial"/>
                <w:color w:val="000000" w:themeColor="text1"/>
                <w:sz w:val="20"/>
                <w:szCs w:val="20"/>
                <w:shd w:val="clear" w:color="auto" w:fill="FFFFFF"/>
              </w:rPr>
            </w:pPr>
            <w:r w:rsidRPr="004F2201">
              <w:rPr>
                <w:rFonts w:ascii="Arial" w:hAnsi="Arial" w:cs="Arial"/>
                <w:color w:val="000000" w:themeColor="text1"/>
                <w:sz w:val="20"/>
                <w:szCs w:val="20"/>
                <w:shd w:val="clear" w:color="auto" w:fill="FFFFFF"/>
              </w:rPr>
              <w:t>Intention to leave work are due to various factors</w:t>
            </w:r>
          </w:p>
        </w:tc>
      </w:tr>
    </w:tbl>
    <w:p w14:paraId="2EDFD614" w14:textId="77777777" w:rsidR="004F2201" w:rsidRDefault="004F2201">
      <w:r>
        <w:br w:type="page"/>
      </w:r>
    </w:p>
    <w:tbl>
      <w:tblPr>
        <w:tblStyle w:val="TableGrid"/>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5220"/>
      </w:tblGrid>
      <w:tr w:rsidR="004F2201" w:rsidRPr="004F2201" w14:paraId="4AA4890E" w14:textId="77777777" w:rsidTr="004F2201">
        <w:trPr>
          <w:trHeight w:val="305"/>
        </w:trPr>
        <w:tc>
          <w:tcPr>
            <w:tcW w:w="3415" w:type="dxa"/>
            <w:tcBorders>
              <w:bottom w:val="single" w:sz="4" w:space="0" w:color="auto"/>
            </w:tcBorders>
          </w:tcPr>
          <w:p w14:paraId="301E0E2F" w14:textId="3404387A" w:rsidR="004F2201" w:rsidRPr="004F2201" w:rsidRDefault="004F2201" w:rsidP="003C6A3E">
            <w:pPr>
              <w:contextualSpacing/>
              <w:rPr>
                <w:rFonts w:ascii="Arial" w:eastAsia="Calibri" w:hAnsi="Arial" w:cs="Arial"/>
                <w:i/>
                <w:color w:val="000000" w:themeColor="text1"/>
                <w:sz w:val="16"/>
                <w:szCs w:val="16"/>
              </w:rPr>
            </w:pPr>
            <w:proofErr w:type="spellStart"/>
            <w:r>
              <w:rPr>
                <w:rFonts w:ascii="Arial" w:eastAsia="Calibri" w:hAnsi="Arial" w:cs="Arial"/>
                <w:i/>
                <w:color w:val="000000" w:themeColor="text1"/>
                <w:sz w:val="16"/>
                <w:szCs w:val="16"/>
              </w:rPr>
              <w:lastRenderedPageBreak/>
              <w:t>c</w:t>
            </w:r>
            <w:r w:rsidRPr="004F2201">
              <w:rPr>
                <w:rFonts w:ascii="Arial" w:eastAsia="Calibri" w:hAnsi="Arial" w:cs="Arial"/>
                <w:i/>
                <w:color w:val="000000" w:themeColor="text1"/>
                <w:sz w:val="16"/>
                <w:szCs w:val="16"/>
              </w:rPr>
              <w:t>ont</w:t>
            </w:r>
            <w:proofErr w:type="spellEnd"/>
            <w:r w:rsidRPr="004F2201">
              <w:rPr>
                <w:rFonts w:ascii="Arial" w:eastAsia="Calibri" w:hAnsi="Arial" w:cs="Arial"/>
                <w:i/>
                <w:color w:val="000000" w:themeColor="text1"/>
                <w:sz w:val="16"/>
                <w:szCs w:val="16"/>
              </w:rPr>
              <w:t>…</w:t>
            </w:r>
          </w:p>
        </w:tc>
        <w:tc>
          <w:tcPr>
            <w:tcW w:w="5220" w:type="dxa"/>
            <w:tcBorders>
              <w:bottom w:val="single" w:sz="4" w:space="0" w:color="auto"/>
            </w:tcBorders>
          </w:tcPr>
          <w:p w14:paraId="0C12DC92" w14:textId="77777777" w:rsidR="004F2201" w:rsidRPr="004F2201" w:rsidRDefault="004F2201" w:rsidP="003C6A3E">
            <w:pPr>
              <w:contextualSpacing/>
              <w:rPr>
                <w:rFonts w:ascii="Arial" w:eastAsia="Calibri" w:hAnsi="Arial" w:cs="Arial"/>
                <w:color w:val="000000" w:themeColor="text1"/>
                <w:sz w:val="20"/>
                <w:szCs w:val="20"/>
              </w:rPr>
            </w:pPr>
          </w:p>
        </w:tc>
      </w:tr>
      <w:tr w:rsidR="004F2201" w:rsidRPr="004F2201" w14:paraId="520EFCCB" w14:textId="77777777" w:rsidTr="004F2201">
        <w:trPr>
          <w:trHeight w:val="305"/>
        </w:trPr>
        <w:tc>
          <w:tcPr>
            <w:tcW w:w="3415" w:type="dxa"/>
            <w:tcBorders>
              <w:top w:val="single" w:sz="4" w:space="0" w:color="auto"/>
              <w:bottom w:val="single" w:sz="4" w:space="0" w:color="auto"/>
            </w:tcBorders>
          </w:tcPr>
          <w:p w14:paraId="0B6FD7B4" w14:textId="58E6F207" w:rsidR="004F2201" w:rsidRPr="004F2201" w:rsidRDefault="004F2201" w:rsidP="003C6A3E">
            <w:pPr>
              <w:contextualSpacing/>
              <w:rPr>
                <w:rFonts w:ascii="Arial" w:eastAsia="Calibri" w:hAnsi="Arial" w:cs="Arial"/>
                <w:color w:val="000000" w:themeColor="text1"/>
                <w:sz w:val="20"/>
                <w:szCs w:val="20"/>
              </w:rPr>
            </w:pPr>
            <w:r w:rsidRPr="004F2201">
              <w:rPr>
                <w:rFonts w:ascii="Arial" w:eastAsia="Calibri" w:hAnsi="Arial" w:cs="Arial"/>
                <w:color w:val="000000" w:themeColor="text1"/>
                <w:sz w:val="20"/>
                <w:szCs w:val="20"/>
              </w:rPr>
              <w:t>Notable Areas in Quantitative Results</w:t>
            </w:r>
          </w:p>
        </w:tc>
        <w:tc>
          <w:tcPr>
            <w:tcW w:w="5220" w:type="dxa"/>
            <w:tcBorders>
              <w:top w:val="single" w:sz="4" w:space="0" w:color="auto"/>
              <w:bottom w:val="single" w:sz="4" w:space="0" w:color="auto"/>
            </w:tcBorders>
          </w:tcPr>
          <w:p w14:paraId="5CB2CA7D" w14:textId="77777777" w:rsidR="004F2201" w:rsidRPr="004F2201" w:rsidRDefault="004F2201" w:rsidP="003C6A3E">
            <w:pPr>
              <w:contextualSpacing/>
              <w:rPr>
                <w:rFonts w:ascii="Arial" w:eastAsia="Calibri" w:hAnsi="Arial" w:cs="Arial"/>
                <w:color w:val="000000" w:themeColor="text1"/>
                <w:sz w:val="20"/>
                <w:szCs w:val="20"/>
              </w:rPr>
            </w:pPr>
            <w:r w:rsidRPr="004F2201">
              <w:rPr>
                <w:rFonts w:ascii="Arial" w:eastAsia="Calibri" w:hAnsi="Arial" w:cs="Arial"/>
                <w:color w:val="000000" w:themeColor="text1"/>
                <w:sz w:val="20"/>
                <w:szCs w:val="20"/>
              </w:rPr>
              <w:t>Standpoints of the Participants</w:t>
            </w:r>
          </w:p>
        </w:tc>
      </w:tr>
      <w:tr w:rsidR="00420144" w:rsidRPr="00F6319C" w14:paraId="6930A602" w14:textId="77777777" w:rsidTr="004F2201">
        <w:trPr>
          <w:trHeight w:val="332"/>
        </w:trPr>
        <w:tc>
          <w:tcPr>
            <w:tcW w:w="3415" w:type="dxa"/>
            <w:vMerge w:val="restart"/>
            <w:tcBorders>
              <w:top w:val="single" w:sz="4" w:space="0" w:color="auto"/>
            </w:tcBorders>
          </w:tcPr>
          <w:p w14:paraId="61C270D1" w14:textId="77777777" w:rsidR="005F11CC" w:rsidRPr="00F6319C" w:rsidRDefault="000C2C8B" w:rsidP="009B1791">
            <w:pPr>
              <w:contextualSpacing/>
              <w:rPr>
                <w:rFonts w:ascii="Arial" w:eastAsia="Calibri" w:hAnsi="Arial" w:cs="Arial"/>
                <w:color w:val="000000" w:themeColor="text1"/>
                <w:sz w:val="20"/>
                <w:szCs w:val="20"/>
              </w:rPr>
            </w:pPr>
            <w:r w:rsidRPr="00F6319C">
              <w:rPr>
                <w:rFonts w:ascii="Arial" w:eastAsia="Calibri" w:hAnsi="Arial" w:cs="Arial"/>
                <w:color w:val="000000" w:themeColor="text1"/>
                <w:sz w:val="20"/>
                <w:szCs w:val="20"/>
              </w:rPr>
              <w:t xml:space="preserve">Job satisfaction domain as significant predictor of turn-over intention are </w:t>
            </w:r>
            <w:r w:rsidRPr="00F6319C">
              <w:rPr>
                <w:rFonts w:ascii="Arial" w:eastAsia="Calibri" w:hAnsi="Arial" w:cs="Arial"/>
                <w:bCs/>
                <w:color w:val="000000" w:themeColor="text1"/>
                <w:sz w:val="20"/>
                <w:szCs w:val="20"/>
              </w:rPr>
              <w:t>employee relations, professional development, and praise</w:t>
            </w:r>
            <w:r w:rsidRPr="00F6319C">
              <w:rPr>
                <w:rFonts w:ascii="Arial" w:eastAsia="Calibri" w:hAnsi="Arial" w:cs="Arial"/>
                <w:color w:val="000000" w:themeColor="text1"/>
                <w:sz w:val="20"/>
                <w:szCs w:val="20"/>
              </w:rPr>
              <w:t xml:space="preserve"> </w:t>
            </w:r>
          </w:p>
        </w:tc>
        <w:tc>
          <w:tcPr>
            <w:tcW w:w="5220" w:type="dxa"/>
            <w:tcBorders>
              <w:top w:val="single" w:sz="4" w:space="0" w:color="auto"/>
            </w:tcBorders>
          </w:tcPr>
          <w:p w14:paraId="7B6EEABF" w14:textId="77777777" w:rsidR="005F11CC" w:rsidRPr="00F6319C" w:rsidRDefault="000C2C8B" w:rsidP="009B1791">
            <w:pPr>
              <w:contextualSpacing/>
              <w:rPr>
                <w:rFonts w:ascii="Arial" w:hAnsi="Arial" w:cs="Arial"/>
                <w:color w:val="000000" w:themeColor="text1"/>
                <w:sz w:val="20"/>
                <w:szCs w:val="20"/>
                <w:shd w:val="clear" w:color="auto" w:fill="FFFFFF"/>
              </w:rPr>
            </w:pPr>
            <w:r w:rsidRPr="00F6319C">
              <w:rPr>
                <w:rFonts w:ascii="Arial" w:hAnsi="Arial" w:cs="Arial"/>
                <w:color w:val="000000" w:themeColor="text1"/>
                <w:sz w:val="20"/>
                <w:szCs w:val="20"/>
                <w:shd w:val="clear" w:color="auto" w:fill="FFFFFF"/>
              </w:rPr>
              <w:t>Relationship with colleagues</w:t>
            </w:r>
          </w:p>
        </w:tc>
      </w:tr>
      <w:tr w:rsidR="00420144" w:rsidRPr="004F2201" w14:paraId="44F6AB4B" w14:textId="77777777" w:rsidTr="004F2201">
        <w:trPr>
          <w:trHeight w:val="458"/>
        </w:trPr>
        <w:tc>
          <w:tcPr>
            <w:tcW w:w="3415" w:type="dxa"/>
            <w:vMerge/>
          </w:tcPr>
          <w:p w14:paraId="0A5D880D" w14:textId="77777777" w:rsidR="005F11CC" w:rsidRPr="004F2201" w:rsidRDefault="005F11CC" w:rsidP="009B1791">
            <w:pPr>
              <w:contextualSpacing/>
              <w:rPr>
                <w:rFonts w:ascii="Arial" w:eastAsia="Calibri" w:hAnsi="Arial" w:cs="Arial"/>
                <w:color w:val="000000" w:themeColor="text1"/>
                <w:sz w:val="20"/>
                <w:szCs w:val="20"/>
              </w:rPr>
            </w:pPr>
          </w:p>
        </w:tc>
        <w:tc>
          <w:tcPr>
            <w:tcW w:w="5220" w:type="dxa"/>
          </w:tcPr>
          <w:p w14:paraId="41390EB9" w14:textId="77777777" w:rsidR="005F11CC" w:rsidRPr="004F2201" w:rsidRDefault="000C2C8B" w:rsidP="009B1791">
            <w:pPr>
              <w:contextualSpacing/>
              <w:rPr>
                <w:rFonts w:ascii="Arial" w:hAnsi="Arial" w:cs="Arial"/>
                <w:color w:val="000000" w:themeColor="text1"/>
                <w:sz w:val="20"/>
                <w:szCs w:val="20"/>
                <w:shd w:val="clear" w:color="auto" w:fill="FFFFFF"/>
              </w:rPr>
            </w:pPr>
            <w:r w:rsidRPr="004F2201">
              <w:rPr>
                <w:rFonts w:ascii="Arial" w:hAnsi="Arial" w:cs="Arial"/>
                <w:color w:val="000000" w:themeColor="text1"/>
                <w:sz w:val="20"/>
                <w:szCs w:val="20"/>
                <w:shd w:val="clear" w:color="auto" w:fill="FFFFFF"/>
              </w:rPr>
              <w:t>Trainings and professional development</w:t>
            </w:r>
          </w:p>
        </w:tc>
      </w:tr>
      <w:tr w:rsidR="00420144" w:rsidRPr="004F2201" w14:paraId="2AE54EEB" w14:textId="77777777" w:rsidTr="004F2201">
        <w:trPr>
          <w:trHeight w:val="350"/>
        </w:trPr>
        <w:tc>
          <w:tcPr>
            <w:tcW w:w="3415" w:type="dxa"/>
            <w:vMerge w:val="restart"/>
          </w:tcPr>
          <w:p w14:paraId="46163F27" w14:textId="77777777" w:rsidR="005F11CC" w:rsidRPr="004F2201" w:rsidRDefault="000C2C8B" w:rsidP="009B1791">
            <w:pPr>
              <w:contextualSpacing/>
              <w:rPr>
                <w:rFonts w:ascii="Arial" w:eastAsia="Calibri" w:hAnsi="Arial" w:cs="Arial"/>
                <w:color w:val="000000" w:themeColor="text1"/>
                <w:sz w:val="20"/>
                <w:szCs w:val="20"/>
              </w:rPr>
            </w:pPr>
            <w:r w:rsidRPr="004F2201">
              <w:rPr>
                <w:rFonts w:ascii="Arial" w:eastAsia="Calibri" w:hAnsi="Arial" w:cs="Arial"/>
                <w:color w:val="000000" w:themeColor="text1"/>
                <w:sz w:val="20"/>
                <w:szCs w:val="20"/>
              </w:rPr>
              <w:t>Significant Relationship Between Organizational Factors and Job Satisfaction</w:t>
            </w:r>
          </w:p>
        </w:tc>
        <w:tc>
          <w:tcPr>
            <w:tcW w:w="5220" w:type="dxa"/>
          </w:tcPr>
          <w:p w14:paraId="5E818C04" w14:textId="77777777" w:rsidR="005F11CC" w:rsidRPr="004F2201" w:rsidRDefault="000C2C8B" w:rsidP="009B1791">
            <w:pPr>
              <w:contextualSpacing/>
              <w:rPr>
                <w:rFonts w:ascii="Arial" w:hAnsi="Arial" w:cs="Arial"/>
                <w:color w:val="000000" w:themeColor="text1"/>
                <w:sz w:val="20"/>
                <w:szCs w:val="20"/>
                <w:shd w:val="clear" w:color="auto" w:fill="FFFFFF"/>
              </w:rPr>
            </w:pPr>
            <w:r w:rsidRPr="004F2201">
              <w:rPr>
                <w:rFonts w:ascii="Arial" w:hAnsi="Arial" w:cs="Arial"/>
                <w:color w:val="000000" w:themeColor="text1"/>
                <w:sz w:val="20"/>
                <w:szCs w:val="20"/>
                <w:shd w:val="clear" w:color="auto" w:fill="FFFFFF"/>
              </w:rPr>
              <w:t>Empowerment and satisfaction</w:t>
            </w:r>
          </w:p>
        </w:tc>
      </w:tr>
      <w:tr w:rsidR="00420144" w:rsidRPr="004F2201" w14:paraId="20EDCF0E" w14:textId="77777777" w:rsidTr="004F2201">
        <w:trPr>
          <w:trHeight w:val="251"/>
        </w:trPr>
        <w:tc>
          <w:tcPr>
            <w:tcW w:w="3415" w:type="dxa"/>
            <w:vMerge/>
          </w:tcPr>
          <w:p w14:paraId="3A116291" w14:textId="77777777" w:rsidR="005F11CC" w:rsidRPr="004F2201" w:rsidRDefault="005F11CC" w:rsidP="009B1791">
            <w:pPr>
              <w:contextualSpacing/>
              <w:rPr>
                <w:rFonts w:ascii="Arial" w:eastAsia="Calibri" w:hAnsi="Arial" w:cs="Arial"/>
                <w:color w:val="000000" w:themeColor="text1"/>
                <w:sz w:val="20"/>
                <w:szCs w:val="20"/>
              </w:rPr>
            </w:pPr>
          </w:p>
        </w:tc>
        <w:tc>
          <w:tcPr>
            <w:tcW w:w="5220" w:type="dxa"/>
          </w:tcPr>
          <w:p w14:paraId="47FF1C4F" w14:textId="77777777" w:rsidR="005F11CC" w:rsidRPr="004F2201" w:rsidRDefault="000C2C8B" w:rsidP="009B1791">
            <w:pPr>
              <w:contextualSpacing/>
              <w:rPr>
                <w:rFonts w:ascii="Arial" w:hAnsi="Arial" w:cs="Arial"/>
                <w:color w:val="000000" w:themeColor="text1"/>
                <w:sz w:val="20"/>
                <w:szCs w:val="20"/>
                <w:shd w:val="clear" w:color="auto" w:fill="FFFFFF"/>
              </w:rPr>
            </w:pPr>
            <w:r w:rsidRPr="004F2201">
              <w:rPr>
                <w:rFonts w:ascii="Arial" w:hAnsi="Arial" w:cs="Arial"/>
                <w:color w:val="000000" w:themeColor="text1"/>
                <w:sz w:val="20"/>
                <w:szCs w:val="20"/>
                <w:shd w:val="clear" w:color="auto" w:fill="FFFFFF"/>
              </w:rPr>
              <w:t>Collaboration and satisfaction</w:t>
            </w:r>
          </w:p>
        </w:tc>
      </w:tr>
      <w:tr w:rsidR="00420144" w:rsidRPr="004F2201" w14:paraId="536972F1" w14:textId="77777777" w:rsidTr="004F2201">
        <w:trPr>
          <w:trHeight w:val="521"/>
        </w:trPr>
        <w:tc>
          <w:tcPr>
            <w:tcW w:w="3415" w:type="dxa"/>
            <w:vMerge w:val="restart"/>
          </w:tcPr>
          <w:p w14:paraId="7FDC22E7" w14:textId="7AC554C0" w:rsidR="005F11CC" w:rsidRPr="004F2201" w:rsidRDefault="000C2C8B" w:rsidP="009B1791">
            <w:pPr>
              <w:contextualSpacing/>
              <w:rPr>
                <w:rFonts w:ascii="Arial" w:eastAsia="Calibri" w:hAnsi="Arial" w:cs="Arial"/>
                <w:color w:val="000000" w:themeColor="text1"/>
                <w:sz w:val="20"/>
                <w:szCs w:val="20"/>
              </w:rPr>
            </w:pPr>
            <w:r w:rsidRPr="004F2201">
              <w:rPr>
                <w:rFonts w:ascii="Arial" w:eastAsia="Calibri" w:hAnsi="Arial" w:cs="Arial"/>
                <w:color w:val="000000" w:themeColor="text1"/>
                <w:sz w:val="20"/>
                <w:szCs w:val="20"/>
              </w:rPr>
              <w:t>No significant Relationship Between Organizational Factors and Turnover Intention</w:t>
            </w:r>
          </w:p>
        </w:tc>
        <w:tc>
          <w:tcPr>
            <w:tcW w:w="5220" w:type="dxa"/>
          </w:tcPr>
          <w:p w14:paraId="3B33F5CC" w14:textId="77777777" w:rsidR="005F11CC" w:rsidRPr="004F2201" w:rsidRDefault="000C2C8B" w:rsidP="009B1791">
            <w:pPr>
              <w:contextualSpacing/>
              <w:rPr>
                <w:rFonts w:ascii="Arial" w:hAnsi="Arial" w:cs="Arial"/>
                <w:color w:val="000000" w:themeColor="text1"/>
                <w:sz w:val="20"/>
                <w:szCs w:val="20"/>
                <w:shd w:val="clear" w:color="auto" w:fill="FFFFFF"/>
              </w:rPr>
            </w:pPr>
            <w:r w:rsidRPr="004F2201">
              <w:rPr>
                <w:rFonts w:ascii="Arial" w:hAnsi="Arial" w:cs="Arial"/>
                <w:color w:val="000000" w:themeColor="text1"/>
                <w:sz w:val="20"/>
                <w:szCs w:val="20"/>
                <w:shd w:val="clear" w:color="auto" w:fill="FFFFFF"/>
              </w:rPr>
              <w:t>Leadership and Work Environment as Determinants of Retention</w:t>
            </w:r>
          </w:p>
        </w:tc>
      </w:tr>
      <w:tr w:rsidR="00420144" w:rsidRPr="004F2201" w14:paraId="0C7C4492" w14:textId="77777777" w:rsidTr="004F2201">
        <w:trPr>
          <w:trHeight w:val="224"/>
        </w:trPr>
        <w:tc>
          <w:tcPr>
            <w:tcW w:w="3415" w:type="dxa"/>
            <w:vMerge/>
          </w:tcPr>
          <w:p w14:paraId="0F6B6D9B" w14:textId="77777777" w:rsidR="005F11CC" w:rsidRPr="004F2201" w:rsidRDefault="005F11CC" w:rsidP="009B1791">
            <w:pPr>
              <w:contextualSpacing/>
              <w:rPr>
                <w:rFonts w:ascii="Arial" w:eastAsia="Calibri" w:hAnsi="Arial" w:cs="Arial"/>
                <w:color w:val="000000" w:themeColor="text1"/>
                <w:sz w:val="20"/>
                <w:szCs w:val="20"/>
              </w:rPr>
            </w:pPr>
          </w:p>
        </w:tc>
        <w:tc>
          <w:tcPr>
            <w:tcW w:w="5220" w:type="dxa"/>
          </w:tcPr>
          <w:p w14:paraId="275895EC" w14:textId="77777777" w:rsidR="005F11CC" w:rsidRPr="004F2201" w:rsidRDefault="000C2C8B" w:rsidP="009B1791">
            <w:pPr>
              <w:contextualSpacing/>
              <w:rPr>
                <w:rFonts w:ascii="Arial" w:hAnsi="Arial" w:cs="Arial"/>
                <w:color w:val="000000" w:themeColor="text1"/>
                <w:sz w:val="20"/>
                <w:szCs w:val="20"/>
                <w:shd w:val="clear" w:color="auto" w:fill="FFFFFF"/>
              </w:rPr>
            </w:pPr>
            <w:r w:rsidRPr="004F2201">
              <w:rPr>
                <w:rFonts w:ascii="Arial" w:hAnsi="Arial" w:cs="Arial"/>
                <w:color w:val="000000" w:themeColor="text1"/>
                <w:sz w:val="20"/>
                <w:szCs w:val="20"/>
                <w:shd w:val="clear" w:color="auto" w:fill="FFFFFF"/>
              </w:rPr>
              <w:t>Workload and Career Growth</w:t>
            </w:r>
          </w:p>
        </w:tc>
      </w:tr>
      <w:tr w:rsidR="00420144" w:rsidRPr="004F2201" w14:paraId="2E5F2856" w14:textId="77777777" w:rsidTr="004F2201">
        <w:trPr>
          <w:trHeight w:val="341"/>
        </w:trPr>
        <w:tc>
          <w:tcPr>
            <w:tcW w:w="3415" w:type="dxa"/>
            <w:vMerge w:val="restart"/>
          </w:tcPr>
          <w:p w14:paraId="165F539B" w14:textId="77777777" w:rsidR="005F11CC" w:rsidRPr="004F2201" w:rsidRDefault="000C2C8B" w:rsidP="009B1791">
            <w:pPr>
              <w:contextualSpacing/>
              <w:rPr>
                <w:rFonts w:ascii="Arial" w:eastAsia="Calibri" w:hAnsi="Arial" w:cs="Arial"/>
                <w:color w:val="000000" w:themeColor="text1"/>
                <w:sz w:val="20"/>
                <w:szCs w:val="20"/>
              </w:rPr>
            </w:pPr>
            <w:r w:rsidRPr="004F2201">
              <w:rPr>
                <w:rFonts w:ascii="Arial" w:eastAsia="Calibri" w:hAnsi="Arial" w:cs="Arial"/>
                <w:color w:val="000000" w:themeColor="text1"/>
                <w:sz w:val="20"/>
                <w:szCs w:val="20"/>
              </w:rPr>
              <w:t>No significant Relationship Between Job Satisfaction and Turnover Intention</w:t>
            </w:r>
          </w:p>
        </w:tc>
        <w:tc>
          <w:tcPr>
            <w:tcW w:w="5220" w:type="dxa"/>
          </w:tcPr>
          <w:p w14:paraId="62172E7C" w14:textId="77777777" w:rsidR="005F11CC" w:rsidRPr="004F2201" w:rsidRDefault="000C2C8B" w:rsidP="009B1791">
            <w:pPr>
              <w:contextualSpacing/>
              <w:rPr>
                <w:rFonts w:ascii="Arial" w:hAnsi="Arial" w:cs="Arial"/>
                <w:color w:val="000000" w:themeColor="text1"/>
                <w:sz w:val="20"/>
                <w:szCs w:val="20"/>
                <w:shd w:val="clear" w:color="auto" w:fill="FFFFFF"/>
              </w:rPr>
            </w:pPr>
            <w:r w:rsidRPr="004F2201">
              <w:rPr>
                <w:rFonts w:ascii="Arial" w:hAnsi="Arial" w:cs="Arial"/>
                <w:color w:val="000000" w:themeColor="text1"/>
                <w:sz w:val="20"/>
                <w:szCs w:val="20"/>
                <w:shd w:val="clear" w:color="auto" w:fill="FFFFFF"/>
              </w:rPr>
              <w:t>Job Satisfaction as a Key Factor in Retention</w:t>
            </w:r>
          </w:p>
        </w:tc>
      </w:tr>
      <w:tr w:rsidR="005F11CC" w:rsidRPr="004F2201" w14:paraId="35A9B55D" w14:textId="77777777" w:rsidTr="004F2201">
        <w:trPr>
          <w:trHeight w:val="260"/>
        </w:trPr>
        <w:tc>
          <w:tcPr>
            <w:tcW w:w="3415" w:type="dxa"/>
            <w:vMerge/>
            <w:tcBorders>
              <w:bottom w:val="single" w:sz="4" w:space="0" w:color="auto"/>
            </w:tcBorders>
          </w:tcPr>
          <w:p w14:paraId="139B2431" w14:textId="77777777" w:rsidR="005F11CC" w:rsidRPr="004F2201" w:rsidRDefault="005F11CC" w:rsidP="009B1791">
            <w:pPr>
              <w:contextualSpacing/>
              <w:rPr>
                <w:rFonts w:ascii="Arial" w:eastAsia="Calibri" w:hAnsi="Arial" w:cs="Arial"/>
                <w:color w:val="000000" w:themeColor="text1"/>
                <w:sz w:val="20"/>
                <w:szCs w:val="20"/>
              </w:rPr>
            </w:pPr>
          </w:p>
        </w:tc>
        <w:tc>
          <w:tcPr>
            <w:tcW w:w="5220" w:type="dxa"/>
            <w:tcBorders>
              <w:bottom w:val="single" w:sz="4" w:space="0" w:color="auto"/>
            </w:tcBorders>
          </w:tcPr>
          <w:p w14:paraId="41C82113" w14:textId="77777777" w:rsidR="005F11CC" w:rsidRPr="004F2201" w:rsidRDefault="000C2C8B" w:rsidP="009B1791">
            <w:pPr>
              <w:contextualSpacing/>
              <w:rPr>
                <w:rFonts w:ascii="Arial" w:hAnsi="Arial" w:cs="Arial"/>
                <w:color w:val="000000" w:themeColor="text1"/>
                <w:sz w:val="20"/>
                <w:szCs w:val="20"/>
                <w:shd w:val="clear" w:color="auto" w:fill="FFFFFF"/>
              </w:rPr>
            </w:pPr>
            <w:r w:rsidRPr="004F2201">
              <w:rPr>
                <w:rFonts w:ascii="Arial" w:hAnsi="Arial" w:cs="Arial"/>
                <w:color w:val="000000" w:themeColor="text1"/>
                <w:sz w:val="20"/>
                <w:szCs w:val="20"/>
                <w:shd w:val="clear" w:color="auto" w:fill="FFFFFF"/>
              </w:rPr>
              <w:t>Dissatisfaction as a Primary Driver of Turnover</w:t>
            </w:r>
          </w:p>
        </w:tc>
      </w:tr>
    </w:tbl>
    <w:p w14:paraId="4A9F73FF" w14:textId="77777777" w:rsidR="005F11CC" w:rsidRPr="00420144" w:rsidRDefault="005F11CC">
      <w:pPr>
        <w:spacing w:line="480" w:lineRule="auto"/>
        <w:contextualSpacing/>
        <w:jc w:val="both"/>
        <w:rPr>
          <w:rFonts w:eastAsia="Calibri"/>
          <w:color w:val="000000" w:themeColor="text1"/>
        </w:rPr>
      </w:pPr>
    </w:p>
    <w:p w14:paraId="6231D4DA" w14:textId="77777777" w:rsidR="005F11CC" w:rsidRPr="00DA5C89" w:rsidRDefault="000C2C8B" w:rsidP="00DA5C89">
      <w:pPr>
        <w:spacing w:line="360"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Job Satisfaction </w:t>
      </w:r>
    </w:p>
    <w:p w14:paraId="2CBF9985" w14:textId="20D6E085" w:rsidR="005F11CC" w:rsidRPr="00DA5C89" w:rsidRDefault="000C2C8B" w:rsidP="00DA5C89">
      <w:pPr>
        <w:spacing w:line="360"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b/>
        <w:t xml:space="preserve">The quantitative findings revealed that nurses are </w:t>
      </w:r>
      <w:r w:rsidR="008C3B22" w:rsidRPr="00DA5C89">
        <w:rPr>
          <w:rFonts w:ascii="Arial" w:hAnsi="Arial" w:cs="Arial"/>
          <w:color w:val="000000" w:themeColor="text1"/>
          <w:sz w:val="22"/>
          <w:szCs w:val="22"/>
        </w:rPr>
        <w:t xml:space="preserve">generally </w:t>
      </w:r>
      <w:r w:rsidRPr="00DA5C89">
        <w:rPr>
          <w:rFonts w:ascii="Arial" w:hAnsi="Arial" w:cs="Arial"/>
          <w:color w:val="000000" w:themeColor="text1"/>
          <w:sz w:val="22"/>
          <w:szCs w:val="22"/>
        </w:rPr>
        <w:t xml:space="preserve">satisfied </w:t>
      </w:r>
      <w:r w:rsidR="00F4568E" w:rsidRPr="00DA5C89">
        <w:rPr>
          <w:rFonts w:ascii="Arial" w:hAnsi="Arial" w:cs="Arial"/>
          <w:color w:val="000000" w:themeColor="text1"/>
          <w:sz w:val="22"/>
          <w:szCs w:val="22"/>
        </w:rPr>
        <w:t>with</w:t>
      </w:r>
      <w:r w:rsidRPr="00DA5C89">
        <w:rPr>
          <w:rFonts w:ascii="Arial" w:hAnsi="Arial" w:cs="Arial"/>
          <w:color w:val="000000" w:themeColor="text1"/>
          <w:sz w:val="22"/>
          <w:szCs w:val="22"/>
        </w:rPr>
        <w:t xml:space="preserve"> their job</w:t>
      </w:r>
      <w:r w:rsidR="008C3B22" w:rsidRPr="00DA5C89">
        <w:rPr>
          <w:rFonts w:ascii="Arial" w:hAnsi="Arial" w:cs="Arial"/>
          <w:color w:val="000000" w:themeColor="text1"/>
          <w:sz w:val="22"/>
          <w:szCs w:val="22"/>
        </w:rPr>
        <w:t>s</w:t>
      </w:r>
      <w:r w:rsidR="00F4568E" w:rsidRPr="00DA5C89">
        <w:rPr>
          <w:rFonts w:ascii="Arial" w:hAnsi="Arial" w:cs="Arial"/>
          <w:color w:val="000000" w:themeColor="text1"/>
          <w:sz w:val="22"/>
          <w:szCs w:val="22"/>
        </w:rPr>
        <w:t>,</w:t>
      </w:r>
      <w:r w:rsidRPr="00DA5C89">
        <w:rPr>
          <w:rFonts w:ascii="Arial" w:hAnsi="Arial" w:cs="Arial"/>
          <w:color w:val="000000" w:themeColor="text1"/>
          <w:sz w:val="22"/>
          <w:szCs w:val="22"/>
        </w:rPr>
        <w:t xml:space="preserve"> particularly in aspects </w:t>
      </w:r>
      <w:r w:rsidR="008C3B22" w:rsidRPr="00DA5C89">
        <w:rPr>
          <w:rFonts w:ascii="Arial" w:hAnsi="Arial" w:cs="Arial"/>
          <w:color w:val="000000" w:themeColor="text1"/>
          <w:sz w:val="22"/>
          <w:szCs w:val="22"/>
        </w:rPr>
        <w:t>such as</w:t>
      </w:r>
      <w:r w:rsidRPr="00DA5C89">
        <w:rPr>
          <w:rFonts w:ascii="Arial" w:hAnsi="Arial" w:cs="Arial"/>
          <w:color w:val="000000" w:themeColor="text1"/>
          <w:sz w:val="22"/>
          <w:szCs w:val="22"/>
        </w:rPr>
        <w:t xml:space="preserve"> work flexibility, </w:t>
      </w:r>
      <w:r w:rsidR="008C3B22" w:rsidRPr="00DA5C89">
        <w:rPr>
          <w:rFonts w:ascii="Arial" w:hAnsi="Arial" w:cs="Arial"/>
          <w:color w:val="000000" w:themeColor="text1"/>
          <w:sz w:val="22"/>
          <w:szCs w:val="22"/>
        </w:rPr>
        <w:t xml:space="preserve">a </w:t>
      </w:r>
      <w:r w:rsidRPr="00DA5C89">
        <w:rPr>
          <w:rFonts w:ascii="Arial" w:hAnsi="Arial" w:cs="Arial"/>
          <w:color w:val="000000" w:themeColor="text1"/>
          <w:sz w:val="22"/>
          <w:szCs w:val="22"/>
        </w:rPr>
        <w:t xml:space="preserve">supportive environment, </w:t>
      </w:r>
      <w:r w:rsidR="008C3B22" w:rsidRPr="00DA5C89">
        <w:rPr>
          <w:rFonts w:ascii="Arial" w:hAnsi="Arial" w:cs="Arial"/>
          <w:color w:val="000000" w:themeColor="text1"/>
          <w:sz w:val="22"/>
          <w:szCs w:val="22"/>
        </w:rPr>
        <w:t xml:space="preserve">the </w:t>
      </w:r>
      <w:r w:rsidRPr="00DA5C89">
        <w:rPr>
          <w:rFonts w:ascii="Arial" w:hAnsi="Arial" w:cs="Arial"/>
          <w:color w:val="000000" w:themeColor="text1"/>
          <w:sz w:val="22"/>
          <w:szCs w:val="22"/>
        </w:rPr>
        <w:t>quality of nursing care, training and learning opportunities, salary, recognition, workload, career growth, and involvement in career decision</w:t>
      </w:r>
      <w:r w:rsidR="008C3B22" w:rsidRPr="00DA5C89">
        <w:rPr>
          <w:rFonts w:ascii="Arial" w:hAnsi="Arial" w:cs="Arial"/>
          <w:color w:val="000000" w:themeColor="text1"/>
          <w:sz w:val="22"/>
          <w:szCs w:val="22"/>
        </w:rPr>
        <w:t>-</w:t>
      </w:r>
      <w:r w:rsidRPr="00DA5C89">
        <w:rPr>
          <w:rFonts w:ascii="Arial" w:hAnsi="Arial" w:cs="Arial"/>
          <w:color w:val="000000" w:themeColor="text1"/>
          <w:sz w:val="22"/>
          <w:szCs w:val="22"/>
        </w:rPr>
        <w:t>making.</w:t>
      </w:r>
    </w:p>
    <w:p w14:paraId="4D71537D" w14:textId="1D8627B4" w:rsidR="005F11CC" w:rsidRPr="00DA5C89" w:rsidRDefault="000C2C8B" w:rsidP="00DA5C89">
      <w:pPr>
        <w:spacing w:line="360"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b/>
        <w:t xml:space="preserve">The qualitative data support </w:t>
      </w:r>
      <w:r w:rsidR="00F4568E" w:rsidRPr="00DA5C89">
        <w:rPr>
          <w:rFonts w:ascii="Arial" w:hAnsi="Arial" w:cs="Arial"/>
          <w:color w:val="000000" w:themeColor="text1"/>
          <w:sz w:val="22"/>
          <w:szCs w:val="22"/>
        </w:rPr>
        <w:t>aspects of</w:t>
      </w:r>
      <w:r w:rsidRPr="00DA5C89">
        <w:rPr>
          <w:rFonts w:ascii="Arial" w:hAnsi="Arial" w:cs="Arial"/>
          <w:color w:val="000000" w:themeColor="text1"/>
          <w:sz w:val="22"/>
          <w:szCs w:val="22"/>
        </w:rPr>
        <w:t xml:space="preserve"> satisfaction</w:t>
      </w:r>
      <w:r w:rsidR="008C3B22" w:rsidRPr="00DA5C89">
        <w:rPr>
          <w:rFonts w:ascii="Arial" w:hAnsi="Arial" w:cs="Arial"/>
          <w:color w:val="000000" w:themeColor="text1"/>
          <w:sz w:val="22"/>
          <w:szCs w:val="22"/>
        </w:rPr>
        <w:t>,</w:t>
      </w:r>
      <w:r w:rsidRPr="00DA5C89">
        <w:rPr>
          <w:rFonts w:ascii="Arial" w:hAnsi="Arial" w:cs="Arial"/>
          <w:color w:val="000000" w:themeColor="text1"/>
          <w:sz w:val="22"/>
          <w:szCs w:val="22"/>
        </w:rPr>
        <w:t xml:space="preserve"> in</w:t>
      </w:r>
      <w:r w:rsidR="008C3B22" w:rsidRPr="00DA5C89">
        <w:rPr>
          <w:rFonts w:ascii="Arial" w:hAnsi="Arial" w:cs="Arial"/>
          <w:color w:val="000000" w:themeColor="text1"/>
          <w:sz w:val="22"/>
          <w:szCs w:val="22"/>
        </w:rPr>
        <w:t>cluding</w:t>
      </w:r>
      <w:r w:rsidRPr="00DA5C89">
        <w:rPr>
          <w:rFonts w:ascii="Arial" w:hAnsi="Arial" w:cs="Arial"/>
          <w:color w:val="000000" w:themeColor="text1"/>
          <w:sz w:val="22"/>
          <w:szCs w:val="22"/>
        </w:rPr>
        <w:t xml:space="preserve"> work flexibility, </w:t>
      </w:r>
      <w:r w:rsidR="00F4568E" w:rsidRPr="00DA5C89">
        <w:rPr>
          <w:rFonts w:ascii="Arial" w:hAnsi="Arial" w:cs="Arial"/>
          <w:color w:val="000000" w:themeColor="text1"/>
          <w:sz w:val="22"/>
          <w:szCs w:val="22"/>
        </w:rPr>
        <w:t xml:space="preserve">a </w:t>
      </w:r>
      <w:r w:rsidRPr="00DA5C89">
        <w:rPr>
          <w:rFonts w:ascii="Arial" w:hAnsi="Arial" w:cs="Arial"/>
          <w:color w:val="000000" w:themeColor="text1"/>
          <w:sz w:val="22"/>
          <w:szCs w:val="22"/>
        </w:rPr>
        <w:t>supportive environment, quality of nursing care, training</w:t>
      </w:r>
      <w:r w:rsidR="00F4568E" w:rsidRPr="00DA5C89">
        <w:rPr>
          <w:rFonts w:ascii="Arial" w:hAnsi="Arial" w:cs="Arial"/>
          <w:color w:val="000000" w:themeColor="text1"/>
          <w:sz w:val="22"/>
          <w:szCs w:val="22"/>
        </w:rPr>
        <w:t>,</w:t>
      </w:r>
      <w:r w:rsidRPr="00DA5C89">
        <w:rPr>
          <w:rFonts w:ascii="Arial" w:hAnsi="Arial" w:cs="Arial"/>
          <w:color w:val="000000" w:themeColor="text1"/>
          <w:sz w:val="22"/>
          <w:szCs w:val="22"/>
        </w:rPr>
        <w:t xml:space="preserve"> and learning opportunities. Participants expressed high satisfaction with work flexibility, as it allows them to balance their personal and professional lives. For example, Participant 3 shared:</w:t>
      </w:r>
    </w:p>
    <w:p w14:paraId="0F9CC9E4" w14:textId="77777777" w:rsidR="005F11CC" w:rsidRPr="00DA5C89" w:rsidRDefault="000C2C8B">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"Having a flexible schedule has been a lifesaver. I can manage my family life and work without feeling overwhelmed." P3</w:t>
      </w:r>
    </w:p>
    <w:p w14:paraId="0CF9DD63" w14:textId="77777777" w:rsidR="005F11CC" w:rsidRPr="00420144" w:rsidRDefault="005F11CC">
      <w:pPr>
        <w:spacing w:line="480" w:lineRule="auto"/>
        <w:ind w:firstLine="720"/>
        <w:contextualSpacing/>
        <w:jc w:val="both"/>
        <w:rPr>
          <w:color w:val="000000" w:themeColor="text1"/>
        </w:rPr>
      </w:pPr>
    </w:p>
    <w:p w14:paraId="68AEE339" w14:textId="5747F612" w:rsidR="005F11CC" w:rsidRPr="00DA5C89" w:rsidRDefault="000C2C8B">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This flexibility contributed to their overall satisfaction and </w:t>
      </w:r>
      <w:r w:rsidR="008C3B22" w:rsidRPr="00DA5C89">
        <w:rPr>
          <w:rFonts w:ascii="Arial" w:hAnsi="Arial" w:cs="Arial"/>
          <w:color w:val="000000" w:themeColor="text1"/>
          <w:sz w:val="22"/>
          <w:szCs w:val="22"/>
        </w:rPr>
        <w:t>empower</w:t>
      </w:r>
      <w:r w:rsidRPr="00DA5C89">
        <w:rPr>
          <w:rFonts w:ascii="Arial" w:hAnsi="Arial" w:cs="Arial"/>
          <w:color w:val="000000" w:themeColor="text1"/>
          <w:sz w:val="22"/>
          <w:szCs w:val="22"/>
        </w:rPr>
        <w:t xml:space="preserve">ed them in their roles. </w:t>
      </w:r>
    </w:p>
    <w:p w14:paraId="184FEDC2" w14:textId="0806476A" w:rsidR="005F11CC" w:rsidRPr="00DA5C89" w:rsidRDefault="008C3B22">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Additionally, a supportive work environment, characterized by strong relationships with colleagues and supervisors, was identified as a crucial factor in job satisfaction. </w:t>
      </w:r>
    </w:p>
    <w:p w14:paraId="4D60DC1B" w14:textId="77777777" w:rsidR="005F11CC" w:rsidRPr="00DA5C89" w:rsidRDefault="005F11CC">
      <w:pPr>
        <w:spacing w:line="360" w:lineRule="auto"/>
        <w:ind w:firstLine="720"/>
        <w:contextualSpacing/>
        <w:jc w:val="both"/>
        <w:rPr>
          <w:rFonts w:ascii="Arial" w:hAnsi="Arial" w:cs="Arial"/>
          <w:b/>
          <w:bCs/>
          <w:color w:val="000000" w:themeColor="text1"/>
          <w:sz w:val="22"/>
          <w:szCs w:val="22"/>
        </w:rPr>
      </w:pPr>
    </w:p>
    <w:p w14:paraId="17E8CD3B" w14:textId="77777777" w:rsidR="005F11CC" w:rsidRPr="00F6319C" w:rsidRDefault="000C2C8B">
      <w:pPr>
        <w:spacing w:line="360" w:lineRule="auto"/>
        <w:ind w:firstLine="720"/>
        <w:contextualSpacing/>
        <w:jc w:val="both"/>
        <w:rPr>
          <w:rFonts w:ascii="Arial" w:hAnsi="Arial" w:cs="Arial"/>
          <w:color w:val="000000" w:themeColor="text1"/>
          <w:sz w:val="22"/>
          <w:szCs w:val="22"/>
        </w:rPr>
      </w:pPr>
      <w:r w:rsidRPr="00F6319C">
        <w:rPr>
          <w:rFonts w:ascii="Arial" w:hAnsi="Arial" w:cs="Arial"/>
          <w:bCs/>
          <w:color w:val="000000" w:themeColor="text1"/>
          <w:sz w:val="22"/>
          <w:szCs w:val="22"/>
        </w:rPr>
        <w:t>Participant 6</w:t>
      </w:r>
      <w:r w:rsidRPr="00F6319C">
        <w:rPr>
          <w:rFonts w:ascii="Arial" w:hAnsi="Arial" w:cs="Arial"/>
          <w:color w:val="000000" w:themeColor="text1"/>
          <w:sz w:val="22"/>
          <w:szCs w:val="22"/>
        </w:rPr>
        <w:t xml:space="preserve"> mentioned:</w:t>
      </w:r>
    </w:p>
    <w:p w14:paraId="5916069B" w14:textId="77777777" w:rsidR="005F11CC" w:rsidRPr="00DA5C89" w:rsidRDefault="000C2C8B">
      <w:pPr>
        <w:ind w:left="1440" w:right="1109"/>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 </w:t>
      </w:r>
      <w:r w:rsidRPr="00DA5C89">
        <w:rPr>
          <w:rFonts w:ascii="Arial" w:hAnsi="Arial" w:cs="Arial"/>
          <w:i/>
          <w:iCs/>
          <w:color w:val="000000" w:themeColor="text1"/>
          <w:sz w:val="22"/>
          <w:szCs w:val="22"/>
        </w:rPr>
        <w:t>"The support from my team and manager is one of the main reasons I stay in this role. We help each other out, and I don't feel alone in challenging situations." P6</w:t>
      </w:r>
    </w:p>
    <w:p w14:paraId="3D084EA9" w14:textId="77777777" w:rsidR="005F11CC" w:rsidRPr="00DA5C89" w:rsidRDefault="005F11CC">
      <w:pPr>
        <w:spacing w:line="480" w:lineRule="auto"/>
        <w:ind w:firstLine="720"/>
        <w:contextualSpacing/>
        <w:jc w:val="both"/>
        <w:rPr>
          <w:rFonts w:ascii="Arial" w:hAnsi="Arial" w:cs="Arial"/>
          <w:color w:val="000000" w:themeColor="text1"/>
          <w:sz w:val="22"/>
          <w:szCs w:val="22"/>
        </w:rPr>
      </w:pPr>
    </w:p>
    <w:p w14:paraId="02BE87E2" w14:textId="77777777" w:rsidR="005F11CC" w:rsidRPr="00DA5C89" w:rsidRDefault="000C2C8B">
      <w:pPr>
        <w:spacing w:line="480" w:lineRule="auto"/>
        <w:ind w:firstLine="720"/>
        <w:contextualSpacing/>
        <w:jc w:val="both"/>
        <w:rPr>
          <w:rFonts w:ascii="Arial" w:hAnsi="Arial" w:cs="Arial"/>
          <w:b/>
          <w:bCs/>
          <w:color w:val="000000" w:themeColor="text1"/>
          <w:sz w:val="22"/>
          <w:szCs w:val="22"/>
        </w:rPr>
      </w:pPr>
      <w:r w:rsidRPr="00DA5C89">
        <w:rPr>
          <w:rFonts w:ascii="Arial" w:hAnsi="Arial" w:cs="Arial"/>
          <w:color w:val="000000" w:themeColor="text1"/>
          <w:sz w:val="22"/>
          <w:szCs w:val="22"/>
        </w:rPr>
        <w:t xml:space="preserve">Providing high-quality care was a major source of fulfillment for many participants. </w:t>
      </w:r>
    </w:p>
    <w:p w14:paraId="626F9E73" w14:textId="77777777" w:rsidR="005F11CC" w:rsidRPr="00DA5C89" w:rsidRDefault="000C2C8B">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lastRenderedPageBreak/>
        <w:t>"When I see my patients getting better because of the care I provided, it’s a reminder of why I became a nurse in the first place. It makes everything worth it." P2</w:t>
      </w:r>
    </w:p>
    <w:p w14:paraId="430F1D6E" w14:textId="77777777" w:rsidR="00DA5C89" w:rsidRDefault="00DA5C89">
      <w:pPr>
        <w:ind w:left="1440" w:right="1109"/>
        <w:contextualSpacing/>
        <w:jc w:val="both"/>
        <w:rPr>
          <w:rFonts w:ascii="Arial" w:hAnsi="Arial" w:cs="Arial"/>
          <w:i/>
          <w:iCs/>
          <w:color w:val="000000" w:themeColor="text1"/>
          <w:sz w:val="22"/>
          <w:szCs w:val="22"/>
        </w:rPr>
      </w:pPr>
    </w:p>
    <w:p w14:paraId="015C2F5A" w14:textId="3E1EEA4B" w:rsidR="005F11CC" w:rsidRPr="00DA5C89" w:rsidRDefault="000C2C8B" w:rsidP="00DA5C89">
      <w:pPr>
        <w:spacing w:line="360" w:lineRule="auto"/>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 xml:space="preserve">When I can help my patients, I am satisfied </w:t>
      </w:r>
      <w:r w:rsidR="008C3B22" w:rsidRPr="00DA5C89">
        <w:rPr>
          <w:rFonts w:ascii="Arial" w:hAnsi="Arial" w:cs="Arial"/>
          <w:i/>
          <w:iCs/>
          <w:color w:val="000000" w:themeColor="text1"/>
          <w:sz w:val="22"/>
          <w:szCs w:val="22"/>
        </w:rPr>
        <w:t>with</w:t>
      </w:r>
      <w:r w:rsidRPr="00DA5C89">
        <w:rPr>
          <w:rFonts w:ascii="Arial" w:hAnsi="Arial" w:cs="Arial"/>
          <w:i/>
          <w:iCs/>
          <w:color w:val="000000" w:themeColor="text1"/>
          <w:sz w:val="22"/>
          <w:szCs w:val="22"/>
        </w:rPr>
        <w:t xml:space="preserve"> my work. P8</w:t>
      </w:r>
    </w:p>
    <w:p w14:paraId="489137EE"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061B940F" w14:textId="77777777" w:rsidR="005F11CC" w:rsidRPr="00DA5C89" w:rsidRDefault="000C2C8B" w:rsidP="00DA5C89">
      <w:pPr>
        <w:spacing w:line="360" w:lineRule="auto"/>
        <w:ind w:firstLine="720"/>
        <w:contextualSpacing/>
        <w:jc w:val="both"/>
        <w:rPr>
          <w:rFonts w:ascii="Arial" w:hAnsi="Arial" w:cs="Arial"/>
          <w:b/>
          <w:bCs/>
          <w:color w:val="000000" w:themeColor="text1"/>
          <w:sz w:val="22"/>
          <w:szCs w:val="22"/>
        </w:rPr>
      </w:pPr>
      <w:r w:rsidRPr="00DA5C89">
        <w:rPr>
          <w:rFonts w:ascii="Arial" w:hAnsi="Arial" w:cs="Arial"/>
          <w:color w:val="000000" w:themeColor="text1"/>
          <w:sz w:val="22"/>
          <w:szCs w:val="22"/>
        </w:rPr>
        <w:t xml:space="preserve">Nurses mentioned that opportunities for continuous learning and professional development were important to their satisfaction. </w:t>
      </w:r>
    </w:p>
    <w:p w14:paraId="6B0BC648"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“The training programs here are excellent. I feel like I am always learning, and it helps me improve my practice.” P5</w:t>
      </w:r>
    </w:p>
    <w:p w14:paraId="6DE4C275" w14:textId="77777777" w:rsidR="00DA5C89" w:rsidRDefault="00DA5C89" w:rsidP="00DA5C89">
      <w:pPr>
        <w:ind w:left="1440" w:right="1109"/>
        <w:contextualSpacing/>
        <w:jc w:val="both"/>
        <w:rPr>
          <w:rFonts w:ascii="Arial" w:hAnsi="Arial" w:cs="Arial"/>
          <w:i/>
          <w:iCs/>
          <w:color w:val="000000" w:themeColor="text1"/>
          <w:sz w:val="22"/>
          <w:szCs w:val="22"/>
        </w:rPr>
      </w:pPr>
    </w:p>
    <w:p w14:paraId="7249F19D" w14:textId="5FD0F21A" w:rsidR="005F11CC" w:rsidRPr="00DA5C89" w:rsidRDefault="000C2C8B" w:rsidP="00DA5C89">
      <w:pPr>
        <w:spacing w:line="360" w:lineRule="auto"/>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t>“That is what I like here because there are free trainings.” P9</w:t>
      </w:r>
    </w:p>
    <w:p w14:paraId="4A46036B" w14:textId="77777777" w:rsidR="00DA5C89" w:rsidRDefault="000C2C8B" w:rsidP="00DA5C89">
      <w:pPr>
        <w:spacing w:line="360" w:lineRule="auto"/>
        <w:jc w:val="both"/>
        <w:rPr>
          <w:rFonts w:ascii="Arial" w:hAnsi="Arial" w:cs="Arial"/>
          <w:color w:val="000000" w:themeColor="text1"/>
          <w:sz w:val="22"/>
          <w:szCs w:val="22"/>
        </w:rPr>
      </w:pPr>
      <w:r w:rsidRPr="00DA5C89">
        <w:rPr>
          <w:rFonts w:ascii="Arial" w:hAnsi="Arial" w:cs="Arial"/>
          <w:color w:val="000000" w:themeColor="text1"/>
          <w:sz w:val="22"/>
          <w:szCs w:val="22"/>
        </w:rPr>
        <w:tab/>
      </w:r>
    </w:p>
    <w:p w14:paraId="19C70FAB" w14:textId="213A07B2" w:rsidR="005F11CC" w:rsidRPr="00DA5C89" w:rsidRDefault="000C2C8B" w:rsidP="00DA5C89">
      <w:pPr>
        <w:spacing w:line="336" w:lineRule="auto"/>
        <w:ind w:firstLine="720"/>
        <w:jc w:val="both"/>
        <w:rPr>
          <w:rFonts w:ascii="Arial" w:hAnsi="Arial" w:cs="Arial"/>
          <w:color w:val="000000" w:themeColor="text1"/>
          <w:sz w:val="22"/>
          <w:szCs w:val="22"/>
        </w:rPr>
      </w:pPr>
      <w:r w:rsidRPr="00DA5C89">
        <w:rPr>
          <w:rFonts w:ascii="Arial" w:hAnsi="Arial" w:cs="Arial"/>
          <w:color w:val="000000" w:themeColor="text1"/>
          <w:sz w:val="22"/>
          <w:szCs w:val="22"/>
        </w:rPr>
        <w:t>However, there are also drivers of dissatisfaction in the workplace</w:t>
      </w:r>
      <w:r w:rsidR="008C3B22" w:rsidRPr="00DA5C89">
        <w:rPr>
          <w:rFonts w:ascii="Arial" w:hAnsi="Arial" w:cs="Arial"/>
          <w:color w:val="000000" w:themeColor="text1"/>
          <w:sz w:val="22"/>
          <w:szCs w:val="22"/>
        </w:rPr>
        <w:t>,</w:t>
      </w:r>
      <w:r w:rsidRPr="00DA5C89">
        <w:rPr>
          <w:rFonts w:ascii="Arial" w:hAnsi="Arial" w:cs="Arial"/>
          <w:color w:val="000000" w:themeColor="text1"/>
          <w:sz w:val="22"/>
          <w:szCs w:val="22"/>
        </w:rPr>
        <w:t xml:space="preserve"> and the</w:t>
      </w:r>
      <w:r w:rsidR="008C3B22" w:rsidRPr="00DA5C89">
        <w:rPr>
          <w:rFonts w:ascii="Arial" w:hAnsi="Arial" w:cs="Arial"/>
          <w:color w:val="000000" w:themeColor="text1"/>
          <w:sz w:val="22"/>
          <w:szCs w:val="22"/>
        </w:rPr>
        <w:t>s</w:t>
      </w:r>
      <w:r w:rsidRPr="00DA5C89">
        <w:rPr>
          <w:rFonts w:ascii="Arial" w:hAnsi="Arial" w:cs="Arial"/>
          <w:color w:val="000000" w:themeColor="text1"/>
          <w:sz w:val="22"/>
          <w:szCs w:val="22"/>
        </w:rPr>
        <w:t xml:space="preserve">e </w:t>
      </w:r>
      <w:r w:rsidR="008C3B22" w:rsidRPr="00DA5C89">
        <w:rPr>
          <w:rFonts w:ascii="Arial" w:hAnsi="Arial" w:cs="Arial"/>
          <w:color w:val="000000" w:themeColor="text1"/>
          <w:sz w:val="22"/>
          <w:szCs w:val="22"/>
        </w:rPr>
        <w:t>includ</w:t>
      </w:r>
      <w:r w:rsidRPr="00DA5C89">
        <w:rPr>
          <w:rFonts w:ascii="Arial" w:hAnsi="Arial" w:cs="Arial"/>
          <w:color w:val="000000" w:themeColor="text1"/>
          <w:sz w:val="22"/>
          <w:szCs w:val="22"/>
        </w:rPr>
        <w:t>e: salary, recognition, workload, career growth, and involvement in career decision</w:t>
      </w:r>
      <w:r w:rsidR="008C3B22" w:rsidRPr="00DA5C89">
        <w:rPr>
          <w:rFonts w:ascii="Arial" w:hAnsi="Arial" w:cs="Arial"/>
          <w:color w:val="000000" w:themeColor="text1"/>
          <w:sz w:val="22"/>
          <w:szCs w:val="22"/>
        </w:rPr>
        <w:t>-</w:t>
      </w:r>
      <w:r w:rsidRPr="00DA5C89">
        <w:rPr>
          <w:rFonts w:ascii="Arial" w:hAnsi="Arial" w:cs="Arial"/>
          <w:color w:val="000000" w:themeColor="text1"/>
          <w:sz w:val="22"/>
          <w:szCs w:val="22"/>
        </w:rPr>
        <w:t>making. Despite the positive aspects of their work, many nurses voiced dissatisfaction with their salar</w:t>
      </w:r>
      <w:r w:rsidR="008C3B22" w:rsidRPr="00DA5C89">
        <w:rPr>
          <w:rFonts w:ascii="Arial" w:hAnsi="Arial" w:cs="Arial"/>
          <w:color w:val="000000" w:themeColor="text1"/>
          <w:sz w:val="22"/>
          <w:szCs w:val="22"/>
        </w:rPr>
        <w:t>ies</w:t>
      </w:r>
      <w:r w:rsidRPr="00DA5C89">
        <w:rPr>
          <w:rFonts w:ascii="Arial" w:hAnsi="Arial" w:cs="Arial"/>
          <w:color w:val="000000" w:themeColor="text1"/>
          <w:sz w:val="22"/>
          <w:szCs w:val="22"/>
        </w:rPr>
        <w:t xml:space="preserve">. Participant 4 said, </w:t>
      </w:r>
    </w:p>
    <w:p w14:paraId="04B0E1E0"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"The salary is just not enough considering the workload and the stress we deal with. I often feel undervalued because of it.” P4</w:t>
      </w:r>
    </w:p>
    <w:p w14:paraId="10D5FE2F"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7C850033" w14:textId="77777777" w:rsidR="005F11CC" w:rsidRPr="00DA5C89" w:rsidRDefault="000C2C8B" w:rsidP="00DA5C89">
      <w:pPr>
        <w:spacing w:line="336" w:lineRule="auto"/>
        <w:ind w:firstLine="720"/>
        <w:jc w:val="both"/>
        <w:rPr>
          <w:rFonts w:ascii="Arial" w:hAnsi="Arial" w:cs="Arial"/>
          <w:color w:val="000000" w:themeColor="text1"/>
          <w:sz w:val="22"/>
          <w:szCs w:val="22"/>
        </w:rPr>
      </w:pPr>
      <w:r w:rsidRPr="00DA5C89">
        <w:rPr>
          <w:rFonts w:ascii="Arial" w:hAnsi="Arial" w:cs="Arial"/>
          <w:color w:val="000000" w:themeColor="text1"/>
          <w:sz w:val="22"/>
          <w:szCs w:val="22"/>
        </w:rPr>
        <w:t>This dissatisfaction with compensation was a recurring theme and was often mentioned as a reason for considering leaving the profession.</w:t>
      </w:r>
    </w:p>
    <w:p w14:paraId="1565AE66" w14:textId="7B1D2102"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 xml:space="preserve">“Right now, the salary is really a factor. They thought the salary </w:t>
      </w:r>
      <w:r w:rsidR="008C3B22" w:rsidRPr="00DA5C89">
        <w:rPr>
          <w:rFonts w:ascii="Arial" w:hAnsi="Arial" w:cs="Arial"/>
          <w:i/>
          <w:iCs/>
          <w:color w:val="000000" w:themeColor="text1"/>
          <w:sz w:val="22"/>
          <w:szCs w:val="22"/>
        </w:rPr>
        <w:t>wa</w:t>
      </w:r>
      <w:r w:rsidRPr="00DA5C89">
        <w:rPr>
          <w:rFonts w:ascii="Arial" w:hAnsi="Arial" w:cs="Arial"/>
          <w:i/>
          <w:iCs/>
          <w:color w:val="000000" w:themeColor="text1"/>
          <w:sz w:val="22"/>
          <w:szCs w:val="22"/>
        </w:rPr>
        <w:t>s too huge</w:t>
      </w:r>
      <w:r w:rsidR="008C3B22" w:rsidRPr="00DA5C89">
        <w:rPr>
          <w:rFonts w:ascii="Arial" w:hAnsi="Arial" w:cs="Arial"/>
          <w:i/>
          <w:iCs/>
          <w:color w:val="000000" w:themeColor="text1"/>
          <w:sz w:val="22"/>
          <w:szCs w:val="22"/>
        </w:rPr>
        <w:t>,</w:t>
      </w:r>
      <w:r w:rsidRPr="00DA5C89">
        <w:rPr>
          <w:rFonts w:ascii="Arial" w:hAnsi="Arial" w:cs="Arial"/>
          <w:i/>
          <w:iCs/>
          <w:color w:val="000000" w:themeColor="text1"/>
          <w:sz w:val="22"/>
          <w:szCs w:val="22"/>
        </w:rPr>
        <w:t xml:space="preserve"> but actually it is not.” P9</w:t>
      </w:r>
    </w:p>
    <w:p w14:paraId="78E03AEB"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4D414E98" w14:textId="77777777" w:rsidR="005F11CC" w:rsidRPr="00DA5C89" w:rsidRDefault="000C2C8B" w:rsidP="00DA5C89">
      <w:pPr>
        <w:spacing w:line="360" w:lineRule="auto"/>
        <w:ind w:firstLine="720"/>
        <w:jc w:val="both"/>
        <w:rPr>
          <w:rFonts w:ascii="Arial" w:hAnsi="Arial" w:cs="Arial"/>
          <w:color w:val="000000" w:themeColor="text1"/>
          <w:sz w:val="22"/>
          <w:szCs w:val="22"/>
        </w:rPr>
      </w:pPr>
      <w:r w:rsidRPr="00DA5C89">
        <w:rPr>
          <w:rFonts w:ascii="Arial" w:hAnsi="Arial" w:cs="Arial"/>
          <w:color w:val="000000" w:themeColor="text1"/>
          <w:sz w:val="22"/>
          <w:szCs w:val="22"/>
        </w:rPr>
        <w:t xml:space="preserve">A lack of recognition for their hard work was another major source of dissatisfaction. Participant 7 shared, </w:t>
      </w:r>
    </w:p>
    <w:p w14:paraId="5D70F58F"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"We work hard, but it's as if no one notices. Recognition, even small gestures, would really make a difference." P7</w:t>
      </w:r>
    </w:p>
    <w:p w14:paraId="51894EB5"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1B9D54D7" w14:textId="77777777" w:rsidR="005F11CC" w:rsidRPr="00DA5C89" w:rsidRDefault="000C2C8B" w:rsidP="00DA5C89">
      <w:pPr>
        <w:spacing w:line="360" w:lineRule="auto"/>
        <w:ind w:firstLine="720"/>
        <w:jc w:val="both"/>
        <w:rPr>
          <w:rFonts w:ascii="Arial" w:hAnsi="Arial" w:cs="Arial"/>
          <w:color w:val="000000" w:themeColor="text1"/>
          <w:sz w:val="22"/>
          <w:szCs w:val="22"/>
        </w:rPr>
      </w:pPr>
      <w:r w:rsidRPr="00DA5C89">
        <w:rPr>
          <w:rFonts w:ascii="Arial" w:hAnsi="Arial" w:cs="Arial"/>
          <w:color w:val="000000" w:themeColor="text1"/>
          <w:sz w:val="22"/>
          <w:szCs w:val="22"/>
        </w:rPr>
        <w:t>This lack of appreciation contributed to lower morale and job dissatisfaction.</w:t>
      </w:r>
    </w:p>
    <w:p w14:paraId="7DCC82D6" w14:textId="515D69FE" w:rsidR="005F11CC" w:rsidRPr="00DA5C89" w:rsidRDefault="000C2C8B" w:rsidP="00DA5C89">
      <w:pPr>
        <w:spacing w:line="336" w:lineRule="auto"/>
        <w:ind w:firstLine="720"/>
        <w:jc w:val="both"/>
        <w:rPr>
          <w:rFonts w:ascii="Arial" w:hAnsi="Arial" w:cs="Arial"/>
          <w:color w:val="000000" w:themeColor="text1"/>
          <w:sz w:val="22"/>
          <w:szCs w:val="22"/>
        </w:rPr>
      </w:pPr>
      <w:r w:rsidRPr="00DA5C89">
        <w:rPr>
          <w:rFonts w:ascii="Arial" w:hAnsi="Arial" w:cs="Arial"/>
          <w:color w:val="000000" w:themeColor="text1"/>
          <w:sz w:val="22"/>
          <w:szCs w:val="22"/>
        </w:rPr>
        <w:t>Heavy workload and understaffing were frequently mentioned as sources of stress</w:t>
      </w:r>
      <w:r w:rsidR="008C3B22" w:rsidRPr="00DA5C89">
        <w:rPr>
          <w:rFonts w:ascii="Arial" w:hAnsi="Arial" w:cs="Arial"/>
          <w:color w:val="000000" w:themeColor="text1"/>
          <w:sz w:val="22"/>
          <w:szCs w:val="22"/>
        </w:rPr>
        <w:t>—t</w:t>
      </w:r>
      <w:r w:rsidRPr="00DA5C89">
        <w:rPr>
          <w:rFonts w:ascii="Arial" w:hAnsi="Arial" w:cs="Arial"/>
          <w:color w:val="000000" w:themeColor="text1"/>
          <w:sz w:val="22"/>
          <w:szCs w:val="22"/>
        </w:rPr>
        <w:t>his excessive workload left little time for breaks or quality patient interactions, further diminishing job satisfaction.</w:t>
      </w:r>
    </w:p>
    <w:p w14:paraId="29C43791"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"The workload is too much. There are days when I feel like I’m just running around, and it feels like I don’t have time to care for my patients the way I want to." P3</w:t>
      </w:r>
    </w:p>
    <w:p w14:paraId="679477D6"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45C6357E" w14:textId="07B8109D" w:rsidR="005F11CC" w:rsidRPr="00DA5C89" w:rsidRDefault="000C2C8B" w:rsidP="00DA5C89">
      <w:pPr>
        <w:spacing w:line="360" w:lineRule="auto"/>
        <w:ind w:firstLine="720"/>
        <w:jc w:val="both"/>
        <w:rPr>
          <w:rFonts w:ascii="Arial" w:hAnsi="Arial" w:cs="Arial"/>
          <w:color w:val="000000" w:themeColor="text1"/>
          <w:sz w:val="22"/>
          <w:szCs w:val="22"/>
        </w:rPr>
      </w:pPr>
      <w:r w:rsidRPr="00DA5C89">
        <w:rPr>
          <w:rFonts w:ascii="Arial" w:hAnsi="Arial" w:cs="Arial"/>
          <w:color w:val="000000" w:themeColor="text1"/>
          <w:sz w:val="22"/>
          <w:szCs w:val="22"/>
        </w:rPr>
        <w:t xml:space="preserve">Limited opportunities for career advancement and professional growth were frequently cited as a source of dissatisfaction. This lack of growth opportunities led some </w:t>
      </w:r>
      <w:r w:rsidRPr="00DA5C89">
        <w:rPr>
          <w:rFonts w:ascii="Arial" w:hAnsi="Arial" w:cs="Arial"/>
          <w:color w:val="000000" w:themeColor="text1"/>
          <w:sz w:val="22"/>
          <w:szCs w:val="22"/>
        </w:rPr>
        <w:lastRenderedPageBreak/>
        <w:t xml:space="preserve">participants to feel stuck in their current roles and less engaged in their work. Participant 10 expressed frustration with stagnant career paths, saying, </w:t>
      </w:r>
    </w:p>
    <w:p w14:paraId="5FFEFA10"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"There aren’t many opportunities to grow in my career here. I want to take on more responsibilities, but there's no room for that." P10</w:t>
      </w:r>
    </w:p>
    <w:p w14:paraId="53CC291A"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5A51BCDC" w14:textId="788E78FA" w:rsidR="005F11CC" w:rsidRPr="00DA5C89" w:rsidRDefault="000C2C8B" w:rsidP="00DA5C89">
      <w:pPr>
        <w:spacing w:line="360" w:lineRule="auto"/>
        <w:ind w:firstLine="720"/>
        <w:jc w:val="both"/>
        <w:rPr>
          <w:rFonts w:ascii="Arial" w:hAnsi="Arial" w:cs="Arial"/>
          <w:color w:val="000000" w:themeColor="text1"/>
          <w:sz w:val="22"/>
          <w:szCs w:val="22"/>
        </w:rPr>
      </w:pPr>
      <w:r w:rsidRPr="00DA5C89">
        <w:rPr>
          <w:rFonts w:ascii="Arial" w:hAnsi="Arial" w:cs="Arial"/>
          <w:color w:val="000000" w:themeColor="text1"/>
          <w:sz w:val="22"/>
          <w:szCs w:val="22"/>
        </w:rPr>
        <w:t>A</w:t>
      </w:r>
      <w:r w:rsidR="008C3B22" w:rsidRPr="00DA5C89">
        <w:rPr>
          <w:rFonts w:ascii="Arial" w:hAnsi="Arial" w:cs="Arial"/>
          <w:color w:val="000000" w:themeColor="text1"/>
          <w:sz w:val="22"/>
          <w:szCs w:val="22"/>
        </w:rPr>
        <w:t>dditionally</w:t>
      </w:r>
      <w:r w:rsidRPr="00DA5C89">
        <w:rPr>
          <w:rFonts w:ascii="Arial" w:hAnsi="Arial" w:cs="Arial"/>
          <w:color w:val="000000" w:themeColor="text1"/>
          <w:sz w:val="22"/>
          <w:szCs w:val="22"/>
        </w:rPr>
        <w:t xml:space="preserve">, nurses felt excluded from decisions </w:t>
      </w:r>
      <w:r w:rsidR="008C3B22" w:rsidRPr="00DA5C89">
        <w:rPr>
          <w:rFonts w:ascii="Arial" w:hAnsi="Arial" w:cs="Arial"/>
          <w:color w:val="000000" w:themeColor="text1"/>
          <w:sz w:val="22"/>
          <w:szCs w:val="22"/>
        </w:rPr>
        <w:t>regarding</w:t>
      </w:r>
      <w:r w:rsidRPr="00DA5C89">
        <w:rPr>
          <w:rFonts w:ascii="Arial" w:hAnsi="Arial" w:cs="Arial"/>
          <w:color w:val="000000" w:themeColor="text1"/>
          <w:sz w:val="22"/>
          <w:szCs w:val="22"/>
        </w:rPr>
        <w:t xml:space="preserve"> their career paths and </w:t>
      </w:r>
      <w:r w:rsidR="008C3B22" w:rsidRPr="00DA5C89">
        <w:rPr>
          <w:rFonts w:ascii="Arial" w:hAnsi="Arial" w:cs="Arial"/>
          <w:color w:val="000000" w:themeColor="text1"/>
          <w:sz w:val="22"/>
          <w:szCs w:val="22"/>
        </w:rPr>
        <w:t xml:space="preserve">professional </w:t>
      </w:r>
      <w:r w:rsidRPr="00DA5C89">
        <w:rPr>
          <w:rFonts w:ascii="Arial" w:hAnsi="Arial" w:cs="Arial"/>
          <w:color w:val="000000" w:themeColor="text1"/>
          <w:sz w:val="22"/>
          <w:szCs w:val="22"/>
        </w:rPr>
        <w:t>development. This lack of involvement in career decisions created a sense of disempowerment and contributed to dissatisfaction with their roles.</w:t>
      </w:r>
    </w:p>
    <w:p w14:paraId="0CC72BC7"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"It would be great if we had a say in the decisions regarding our career progression. But it feels like the higher-ups make all the choices without asking for our input.” P9</w:t>
      </w:r>
    </w:p>
    <w:p w14:paraId="4FE71B54"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70103B88" w14:textId="40E6917D" w:rsidR="005F11CC" w:rsidRPr="00DA5C89" w:rsidRDefault="000C2C8B" w:rsidP="00DA5C89">
      <w:pPr>
        <w:spacing w:line="360" w:lineRule="auto"/>
        <w:ind w:firstLine="720"/>
        <w:jc w:val="both"/>
        <w:rPr>
          <w:rFonts w:ascii="Arial" w:hAnsi="Arial" w:cs="Arial"/>
          <w:color w:val="000000" w:themeColor="text1"/>
          <w:sz w:val="22"/>
          <w:szCs w:val="22"/>
        </w:rPr>
      </w:pPr>
      <w:r w:rsidRPr="00DA5C89">
        <w:rPr>
          <w:rFonts w:ascii="Arial" w:hAnsi="Arial" w:cs="Arial"/>
          <w:color w:val="000000" w:themeColor="text1"/>
          <w:sz w:val="22"/>
          <w:szCs w:val="22"/>
        </w:rPr>
        <w:t xml:space="preserve">The qualitative data suggest that job satisfaction among nurses is </w:t>
      </w:r>
      <w:r w:rsidR="008C3B22" w:rsidRPr="00DA5C89">
        <w:rPr>
          <w:rFonts w:ascii="Arial" w:hAnsi="Arial" w:cs="Arial"/>
          <w:color w:val="000000" w:themeColor="text1"/>
          <w:sz w:val="22"/>
          <w:szCs w:val="22"/>
        </w:rPr>
        <w:t>primari</w:t>
      </w:r>
      <w:r w:rsidRPr="00DA5C89">
        <w:rPr>
          <w:rFonts w:ascii="Arial" w:hAnsi="Arial" w:cs="Arial"/>
          <w:color w:val="000000" w:themeColor="text1"/>
          <w:sz w:val="22"/>
          <w:szCs w:val="22"/>
        </w:rPr>
        <w:t xml:space="preserve">ly influenced by work flexibility, supportive environments, quality of care, and learning opportunities, all of which contribute positively to their overall satisfaction. These elements empower nurses to perform their duties with greater engagement, pride, and commitment. However, significant dissatisfaction arises from </w:t>
      </w:r>
      <w:r w:rsidR="008C3B22" w:rsidRPr="00DA5C89">
        <w:rPr>
          <w:rFonts w:ascii="Arial" w:hAnsi="Arial" w:cs="Arial"/>
          <w:color w:val="000000" w:themeColor="text1"/>
          <w:sz w:val="22"/>
          <w:szCs w:val="22"/>
        </w:rPr>
        <w:t xml:space="preserve">issues such as </w:t>
      </w:r>
      <w:r w:rsidRPr="00DA5C89">
        <w:rPr>
          <w:rFonts w:ascii="Arial" w:hAnsi="Arial" w:cs="Arial"/>
          <w:color w:val="000000" w:themeColor="text1"/>
          <w:sz w:val="22"/>
          <w:szCs w:val="22"/>
        </w:rPr>
        <w:t>salary, recognition, workload, career growth, and involvement in decision-making, all of which contribute to a sense of frustration, burnout, and turnover intention.</w:t>
      </w:r>
    </w:p>
    <w:p w14:paraId="39C8BE54" w14:textId="77777777" w:rsidR="005F11CC" w:rsidRPr="00DA5C89" w:rsidRDefault="005F11CC" w:rsidP="00DA5C89">
      <w:pPr>
        <w:spacing w:line="360" w:lineRule="auto"/>
        <w:ind w:firstLine="720"/>
        <w:jc w:val="both"/>
        <w:rPr>
          <w:rFonts w:ascii="Arial" w:hAnsi="Arial" w:cs="Arial"/>
          <w:color w:val="000000" w:themeColor="text1"/>
          <w:sz w:val="22"/>
          <w:szCs w:val="22"/>
        </w:rPr>
      </w:pPr>
    </w:p>
    <w:p w14:paraId="653A61F9" w14:textId="77777777"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Quality of Organizational Factors</w:t>
      </w:r>
      <w:r w:rsidRPr="00DA5C89">
        <w:rPr>
          <w:rFonts w:ascii="Arial" w:eastAsia="Calibri" w:hAnsi="Arial" w:cs="Arial"/>
          <w:color w:val="000000" w:themeColor="text1"/>
          <w:sz w:val="22"/>
          <w:szCs w:val="22"/>
        </w:rPr>
        <w:tab/>
      </w:r>
    </w:p>
    <w:p w14:paraId="0BCD75E9" w14:textId="51589B42" w:rsidR="005F11CC" w:rsidRPr="00DA5C89" w:rsidRDefault="000C2C8B" w:rsidP="00DA5C89">
      <w:pPr>
        <w:spacing w:line="336" w:lineRule="auto"/>
        <w:contextualSpacing/>
        <w:jc w:val="both"/>
        <w:rPr>
          <w:rFonts w:ascii="Arial" w:hAnsi="Arial" w:cs="Arial"/>
          <w:color w:val="000000" w:themeColor="text1"/>
          <w:sz w:val="22"/>
          <w:szCs w:val="22"/>
        </w:rPr>
      </w:pPr>
      <w:r w:rsidRPr="00DA5C89">
        <w:rPr>
          <w:rFonts w:ascii="Arial" w:eastAsia="Calibri" w:hAnsi="Arial" w:cs="Arial"/>
          <w:color w:val="000000" w:themeColor="text1"/>
          <w:sz w:val="22"/>
          <w:szCs w:val="22"/>
        </w:rPr>
        <w:tab/>
        <w:t xml:space="preserve">Based on the quantitative result, the quality of organizational factors is satisfactory. This result </w:t>
      </w:r>
      <w:r w:rsidR="008C3B22" w:rsidRPr="00DA5C89">
        <w:rPr>
          <w:rFonts w:ascii="Arial" w:eastAsia="Calibri" w:hAnsi="Arial" w:cs="Arial"/>
          <w:color w:val="000000" w:themeColor="text1"/>
          <w:sz w:val="22"/>
          <w:szCs w:val="22"/>
        </w:rPr>
        <w:t>aligns</w:t>
      </w:r>
      <w:r w:rsidRPr="00DA5C89">
        <w:rPr>
          <w:rFonts w:ascii="Arial" w:eastAsia="Calibri" w:hAnsi="Arial" w:cs="Arial"/>
          <w:color w:val="000000" w:themeColor="text1"/>
          <w:sz w:val="22"/>
          <w:szCs w:val="22"/>
        </w:rPr>
        <w:t xml:space="preserve"> with the qualitative data</w:t>
      </w:r>
      <w:r w:rsidR="008C3B22" w:rsidRPr="00DA5C89">
        <w:rPr>
          <w:rFonts w:ascii="Arial" w:eastAsia="Calibri" w:hAnsi="Arial" w:cs="Arial"/>
          <w:color w:val="000000" w:themeColor="text1"/>
          <w:sz w:val="22"/>
          <w:szCs w:val="22"/>
        </w:rPr>
        <w:t>,</w:t>
      </w:r>
      <w:r w:rsidRPr="00DA5C89">
        <w:rPr>
          <w:rFonts w:ascii="Arial" w:eastAsia="Calibri" w:hAnsi="Arial" w:cs="Arial"/>
          <w:color w:val="000000" w:themeColor="text1"/>
          <w:sz w:val="22"/>
          <w:szCs w:val="22"/>
        </w:rPr>
        <w:t xml:space="preserve"> </w:t>
      </w:r>
      <w:r w:rsidR="008C3B22" w:rsidRPr="00DA5C89">
        <w:rPr>
          <w:rFonts w:ascii="Arial" w:eastAsia="Calibri" w:hAnsi="Arial" w:cs="Arial"/>
          <w:color w:val="000000" w:themeColor="text1"/>
          <w:sz w:val="22"/>
          <w:szCs w:val="22"/>
        </w:rPr>
        <w:t>which reveal</w:t>
      </w:r>
      <w:r w:rsidRPr="00DA5C89">
        <w:rPr>
          <w:rFonts w:ascii="Arial" w:eastAsia="Calibri" w:hAnsi="Arial" w:cs="Arial"/>
          <w:color w:val="000000" w:themeColor="text1"/>
          <w:sz w:val="22"/>
          <w:szCs w:val="22"/>
        </w:rPr>
        <w:t xml:space="preserve"> </w:t>
      </w:r>
      <w:r w:rsidRPr="00DA5C89">
        <w:rPr>
          <w:rFonts w:ascii="Arial" w:hAnsi="Arial" w:cs="Arial"/>
          <w:color w:val="000000" w:themeColor="text1"/>
          <w:sz w:val="22"/>
          <w:szCs w:val="22"/>
        </w:rPr>
        <w:t xml:space="preserve">satisfactory comments about the nursing foundations for quality care and </w:t>
      </w:r>
      <w:r w:rsidR="008C3B22" w:rsidRPr="00DA5C89">
        <w:rPr>
          <w:rFonts w:ascii="Arial" w:hAnsi="Arial" w:cs="Arial"/>
          <w:color w:val="000000" w:themeColor="text1"/>
          <w:sz w:val="22"/>
          <w:szCs w:val="22"/>
        </w:rPr>
        <w:t xml:space="preserve">the </w:t>
      </w:r>
      <w:r w:rsidRPr="00DA5C89">
        <w:rPr>
          <w:rFonts w:ascii="Arial" w:hAnsi="Arial" w:cs="Arial"/>
          <w:color w:val="000000" w:themeColor="text1"/>
          <w:sz w:val="22"/>
          <w:szCs w:val="22"/>
        </w:rPr>
        <w:t xml:space="preserve">collegial nurse-physician relationship. </w:t>
      </w:r>
    </w:p>
    <w:p w14:paraId="64312710" w14:textId="3F22C2DA" w:rsidR="005F11CC" w:rsidRPr="00DA5C89" w:rsidRDefault="000C2C8B" w:rsidP="00DA5C89">
      <w:pPr>
        <w:spacing w:line="336"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b/>
        <w:t xml:space="preserve">Participants indicated that, despite some challenges, the quality of nursing care remains a central focus within the hospital. The training and orientation programs, as well as support from senior nurses, were </w:t>
      </w:r>
      <w:r w:rsidR="008C3B22" w:rsidRPr="00DA5C89">
        <w:rPr>
          <w:rFonts w:ascii="Arial" w:hAnsi="Arial" w:cs="Arial"/>
          <w:color w:val="000000" w:themeColor="text1"/>
          <w:sz w:val="22"/>
          <w:szCs w:val="22"/>
        </w:rPr>
        <w:t>identifi</w:t>
      </w:r>
      <w:r w:rsidRPr="00DA5C89">
        <w:rPr>
          <w:rFonts w:ascii="Arial" w:hAnsi="Arial" w:cs="Arial"/>
          <w:color w:val="000000" w:themeColor="text1"/>
          <w:sz w:val="22"/>
          <w:szCs w:val="22"/>
        </w:rPr>
        <w:t xml:space="preserve">ed as key factors in </w:t>
      </w:r>
      <w:r w:rsidR="008C3B22" w:rsidRPr="00DA5C89">
        <w:rPr>
          <w:rFonts w:ascii="Arial" w:hAnsi="Arial" w:cs="Arial"/>
          <w:color w:val="000000" w:themeColor="text1"/>
          <w:sz w:val="22"/>
          <w:szCs w:val="22"/>
        </w:rPr>
        <w:t>maintaining</w:t>
      </w:r>
      <w:r w:rsidRPr="00DA5C89">
        <w:rPr>
          <w:rFonts w:ascii="Arial" w:hAnsi="Arial" w:cs="Arial"/>
          <w:color w:val="000000" w:themeColor="text1"/>
          <w:sz w:val="22"/>
          <w:szCs w:val="22"/>
        </w:rPr>
        <w:t xml:space="preserve"> high-quality care. For instance, this response explains this aspect: </w:t>
      </w:r>
    </w:p>
    <w:p w14:paraId="4CB46C39" w14:textId="7A9684F8" w:rsidR="005F11CC" w:rsidRPr="00DA5C89" w:rsidRDefault="000C2C8B" w:rsidP="00DA5C89">
      <w:pPr>
        <w:ind w:left="1440" w:right="1109"/>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 </w:t>
      </w:r>
      <w:r w:rsidRPr="00DA5C89">
        <w:rPr>
          <w:rFonts w:ascii="Arial" w:hAnsi="Arial" w:cs="Arial"/>
          <w:i/>
          <w:iCs/>
          <w:color w:val="000000" w:themeColor="text1"/>
          <w:sz w:val="22"/>
          <w:szCs w:val="22"/>
        </w:rPr>
        <w:t>"I’m satisfied with the quality of nursing care provided here. It focuses on the patient’s needs, including active listening, compassion, courage, and good communication. This environment and the hospital’s advocacy for their employees are important to me</w:t>
      </w:r>
      <w:r w:rsidR="008C3B22" w:rsidRPr="00DA5C89">
        <w:rPr>
          <w:rFonts w:ascii="Arial" w:hAnsi="Arial" w:cs="Arial"/>
          <w:i/>
          <w:iCs/>
          <w:color w:val="000000" w:themeColor="text1"/>
          <w:sz w:val="22"/>
          <w:szCs w:val="22"/>
        </w:rPr>
        <w:t>,</w:t>
      </w:r>
      <w:r w:rsidRPr="00DA5C89">
        <w:rPr>
          <w:rFonts w:ascii="Arial" w:hAnsi="Arial" w:cs="Arial"/>
          <w:i/>
          <w:iCs/>
          <w:color w:val="000000" w:themeColor="text1"/>
          <w:sz w:val="22"/>
          <w:szCs w:val="22"/>
        </w:rPr>
        <w:t xml:space="preserve"> </w:t>
      </w:r>
      <w:r w:rsidR="008C3B22" w:rsidRPr="00DA5C89">
        <w:rPr>
          <w:rFonts w:ascii="Arial" w:hAnsi="Arial" w:cs="Arial"/>
          <w:i/>
          <w:iCs/>
          <w:color w:val="000000" w:themeColor="text1"/>
          <w:sz w:val="22"/>
          <w:szCs w:val="22"/>
        </w:rPr>
        <w:t>which</w:t>
      </w:r>
      <w:r w:rsidRPr="00DA5C89">
        <w:rPr>
          <w:rFonts w:ascii="Arial" w:hAnsi="Arial" w:cs="Arial"/>
          <w:i/>
          <w:iCs/>
          <w:color w:val="000000" w:themeColor="text1"/>
          <w:sz w:val="22"/>
          <w:szCs w:val="22"/>
        </w:rPr>
        <w:t xml:space="preserve"> is why I stayed up to now." P9</w:t>
      </w:r>
    </w:p>
    <w:p w14:paraId="40A8B7A0" w14:textId="77777777" w:rsidR="005F11CC" w:rsidRPr="00DA5C89" w:rsidRDefault="005F11CC" w:rsidP="00DA5C89">
      <w:pPr>
        <w:spacing w:line="360" w:lineRule="auto"/>
        <w:ind w:firstLine="720"/>
        <w:contextualSpacing/>
        <w:jc w:val="both"/>
        <w:rPr>
          <w:rFonts w:ascii="Arial" w:hAnsi="Arial" w:cs="Arial"/>
          <w:color w:val="000000" w:themeColor="text1"/>
          <w:sz w:val="22"/>
          <w:szCs w:val="22"/>
        </w:rPr>
      </w:pPr>
    </w:p>
    <w:p w14:paraId="239944B3" w14:textId="77777777"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Another participant expressed:</w:t>
      </w:r>
    </w:p>
    <w:p w14:paraId="49ED5D1F" w14:textId="77777777" w:rsidR="005F11CC" w:rsidRPr="00DA5C89" w:rsidRDefault="000C2C8B" w:rsidP="00DA5C89">
      <w:pPr>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t xml:space="preserve"> "The nursing care quality is important. The level of care is good, but the compensation and overall work conditions need to improve for me to consider staying long-term." P12</w:t>
      </w:r>
    </w:p>
    <w:p w14:paraId="339AD2A5" w14:textId="77777777"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lastRenderedPageBreak/>
        <w:t xml:space="preserve">Additionally, Participant 7 pointed out: </w:t>
      </w:r>
    </w:p>
    <w:p w14:paraId="0C6FA57E" w14:textId="0D629B2C" w:rsidR="005F11CC" w:rsidRPr="00DA5C89" w:rsidRDefault="000C2C8B" w:rsidP="00DA5C89">
      <w:pPr>
        <w:spacing w:line="360" w:lineRule="auto"/>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“Right now, the quality of care is at an average level. P7</w:t>
      </w:r>
    </w:p>
    <w:p w14:paraId="5D2EF864" w14:textId="77777777" w:rsidR="00DA5C89" w:rsidRDefault="000C2C8B" w:rsidP="00DA5C89">
      <w:pPr>
        <w:spacing w:line="360"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b/>
      </w:r>
    </w:p>
    <w:p w14:paraId="322C9935" w14:textId="76D1797F"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Equally important was the recognition of a positive nurse-physician relationship, which participants noted as essential to both the quality of patient care and job satisfaction. While this response primarily addresses leadership, it hints at an underlying positive relationship between the staff and physicians, which contributes to </w:t>
      </w:r>
      <w:r w:rsidR="008C3B22" w:rsidRPr="00DA5C89">
        <w:rPr>
          <w:rFonts w:ascii="Arial" w:hAnsi="Arial" w:cs="Arial"/>
          <w:color w:val="000000" w:themeColor="text1"/>
          <w:sz w:val="22"/>
          <w:szCs w:val="22"/>
        </w:rPr>
        <w:t xml:space="preserve">a </w:t>
      </w:r>
      <w:r w:rsidRPr="00DA5C89">
        <w:rPr>
          <w:rFonts w:ascii="Arial" w:hAnsi="Arial" w:cs="Arial"/>
          <w:color w:val="000000" w:themeColor="text1"/>
          <w:sz w:val="22"/>
          <w:szCs w:val="22"/>
        </w:rPr>
        <w:t xml:space="preserve">better work environment. </w:t>
      </w:r>
    </w:p>
    <w:p w14:paraId="73FE5633" w14:textId="77777777" w:rsidR="005F11CC" w:rsidRPr="00DA5C89" w:rsidRDefault="000C2C8B" w:rsidP="00DA5C89">
      <w:pPr>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t>"The leaders are open-minded and often see our potential. They also give us a chance to participate in policy decisions and internal governance from time to time." P8</w:t>
      </w:r>
    </w:p>
    <w:p w14:paraId="7F3DDB75" w14:textId="77777777" w:rsidR="005F11CC" w:rsidRPr="00DA5C89" w:rsidRDefault="000C2C8B" w:rsidP="00DA5C89">
      <w:pPr>
        <w:spacing w:line="360"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b/>
      </w:r>
    </w:p>
    <w:p w14:paraId="03191E4E" w14:textId="714DA8EE"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Other participants also highlighted that teamwork and flexibility in staffing further </w:t>
      </w:r>
      <w:r w:rsidR="008C3B22" w:rsidRPr="00DA5C89">
        <w:rPr>
          <w:rFonts w:ascii="Arial" w:hAnsi="Arial" w:cs="Arial"/>
          <w:color w:val="000000" w:themeColor="text1"/>
          <w:sz w:val="22"/>
          <w:szCs w:val="22"/>
        </w:rPr>
        <w:t xml:space="preserve">create </w:t>
      </w:r>
      <w:r w:rsidRPr="00DA5C89">
        <w:rPr>
          <w:rFonts w:ascii="Arial" w:hAnsi="Arial" w:cs="Arial"/>
          <w:color w:val="000000" w:themeColor="text1"/>
          <w:sz w:val="22"/>
          <w:szCs w:val="22"/>
        </w:rPr>
        <w:t xml:space="preserve">a collaborative environment. </w:t>
      </w:r>
    </w:p>
    <w:p w14:paraId="75AC411E" w14:textId="77777777" w:rsidR="005F11CC" w:rsidRPr="00DA5C89" w:rsidRDefault="000C2C8B" w:rsidP="00DA5C89">
      <w:pPr>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t>“Each of us adjusts our work schedule, especially in times like the earthquake or pandemic. During the critical periods, we experienced skeletal schedules, which meant more rest days than regular duties.” P9</w:t>
      </w:r>
    </w:p>
    <w:p w14:paraId="6C4B113C" w14:textId="77777777" w:rsidR="005F11CC" w:rsidRPr="00DA5C89" w:rsidRDefault="005F11CC" w:rsidP="00DA5C89">
      <w:pPr>
        <w:spacing w:line="360" w:lineRule="auto"/>
        <w:contextualSpacing/>
        <w:jc w:val="both"/>
        <w:rPr>
          <w:rFonts w:ascii="Arial" w:hAnsi="Arial" w:cs="Arial"/>
          <w:color w:val="000000" w:themeColor="text1"/>
          <w:sz w:val="22"/>
          <w:szCs w:val="22"/>
        </w:rPr>
      </w:pPr>
    </w:p>
    <w:p w14:paraId="16E12CF3" w14:textId="1EA23D67" w:rsidR="005F11CC" w:rsidRPr="00DA5C89" w:rsidRDefault="000C2C8B" w:rsidP="00DA5C89">
      <w:pPr>
        <w:spacing w:line="360"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b/>
        <w:t xml:space="preserve">Meanwhile, they also </w:t>
      </w:r>
      <w:r w:rsidR="008C3B22" w:rsidRPr="00DA5C89">
        <w:rPr>
          <w:rFonts w:ascii="Arial" w:hAnsi="Arial" w:cs="Arial"/>
          <w:color w:val="000000" w:themeColor="text1"/>
          <w:sz w:val="22"/>
          <w:szCs w:val="22"/>
        </w:rPr>
        <w:t>acknowledged</w:t>
      </w:r>
      <w:r w:rsidRPr="00DA5C89">
        <w:rPr>
          <w:rFonts w:ascii="Arial" w:hAnsi="Arial" w:cs="Arial"/>
          <w:color w:val="000000" w:themeColor="text1"/>
          <w:sz w:val="22"/>
          <w:szCs w:val="22"/>
        </w:rPr>
        <w:t xml:space="preserve"> that there are aspects </w:t>
      </w:r>
      <w:r w:rsidR="008C3B22" w:rsidRPr="00DA5C89">
        <w:rPr>
          <w:rFonts w:ascii="Arial" w:hAnsi="Arial" w:cs="Arial"/>
          <w:color w:val="000000" w:themeColor="text1"/>
          <w:sz w:val="22"/>
          <w:szCs w:val="22"/>
        </w:rPr>
        <w:t>that</w:t>
      </w:r>
      <w:r w:rsidRPr="00DA5C89">
        <w:rPr>
          <w:rFonts w:ascii="Arial" w:hAnsi="Arial" w:cs="Arial"/>
          <w:color w:val="000000" w:themeColor="text1"/>
          <w:sz w:val="22"/>
          <w:szCs w:val="22"/>
        </w:rPr>
        <w:t xml:space="preserve"> need improvement in nurse manager ability, leadership, and support</w:t>
      </w:r>
      <w:r w:rsidR="008C3B22" w:rsidRPr="00DA5C89">
        <w:rPr>
          <w:rFonts w:ascii="Arial" w:hAnsi="Arial" w:cs="Arial"/>
          <w:color w:val="000000" w:themeColor="text1"/>
          <w:sz w:val="22"/>
          <w:szCs w:val="22"/>
        </w:rPr>
        <w:t>, as well as</w:t>
      </w:r>
      <w:r w:rsidRPr="00DA5C89">
        <w:rPr>
          <w:rFonts w:ascii="Arial" w:hAnsi="Arial" w:cs="Arial"/>
          <w:color w:val="000000" w:themeColor="text1"/>
          <w:sz w:val="22"/>
          <w:szCs w:val="22"/>
        </w:rPr>
        <w:t xml:space="preserve"> nurse participation in the workplace. </w:t>
      </w:r>
    </w:p>
    <w:p w14:paraId="57862D62" w14:textId="77777777" w:rsidR="005F11CC" w:rsidRPr="00DA5C89" w:rsidRDefault="005F11CC" w:rsidP="00DA5C89">
      <w:pPr>
        <w:spacing w:line="360" w:lineRule="auto"/>
        <w:contextualSpacing/>
        <w:jc w:val="both"/>
        <w:rPr>
          <w:rFonts w:ascii="Arial" w:hAnsi="Arial" w:cs="Arial"/>
          <w:color w:val="000000" w:themeColor="text1"/>
          <w:sz w:val="22"/>
          <w:szCs w:val="22"/>
        </w:rPr>
      </w:pPr>
    </w:p>
    <w:p w14:paraId="5187F0E7" w14:textId="77777777" w:rsidR="005F11CC" w:rsidRPr="00DA5C89" w:rsidRDefault="000C2C8B" w:rsidP="00DA5C89">
      <w:pPr>
        <w:spacing w:line="360"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Turnover Intention </w:t>
      </w:r>
    </w:p>
    <w:p w14:paraId="6731A1C3" w14:textId="7B780AD0" w:rsidR="005F11CC" w:rsidRPr="00DA5C89" w:rsidRDefault="000C2C8B" w:rsidP="00DA5C89">
      <w:pPr>
        <w:spacing w:line="360"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b/>
        <w:t xml:space="preserve">As revealed in the qualitative data, turnover intention is influenced by several critical factors, each of which plays a key role in an employee’s decision to either stay or leave their current position. These factors include openness to working elsewhere, salary considerations, career growth opportunities, work environment, and interest in overseas work. </w:t>
      </w:r>
    </w:p>
    <w:p w14:paraId="7617997E" w14:textId="349D0821" w:rsidR="005F11CC" w:rsidRPr="00DA5C89" w:rsidRDefault="000C2C8B" w:rsidP="00DA5C89">
      <w:pPr>
        <w:spacing w:line="360"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b/>
        <w:t xml:space="preserve">When employees express </w:t>
      </w:r>
      <w:r w:rsidR="008C3B22" w:rsidRPr="00DA5C89">
        <w:rPr>
          <w:rFonts w:ascii="Arial" w:hAnsi="Arial" w:cs="Arial"/>
          <w:color w:val="000000" w:themeColor="text1"/>
          <w:sz w:val="22"/>
          <w:szCs w:val="22"/>
        </w:rPr>
        <w:t>a willingness</w:t>
      </w:r>
      <w:r w:rsidRPr="00DA5C89">
        <w:rPr>
          <w:rFonts w:ascii="Arial" w:hAnsi="Arial" w:cs="Arial"/>
          <w:color w:val="000000" w:themeColor="text1"/>
          <w:sz w:val="22"/>
          <w:szCs w:val="22"/>
        </w:rPr>
        <w:t xml:space="preserve"> to work elsewhere, it often reflects a sense of dissatisfaction or a lack of engagement with their current role. This openness can signal that employees are considering options outside the organization, indicating a potential for turnover. One participant shared,</w:t>
      </w:r>
    </w:p>
    <w:p w14:paraId="026866F2"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color w:val="000000" w:themeColor="text1"/>
          <w:sz w:val="22"/>
          <w:szCs w:val="22"/>
        </w:rPr>
        <w:t xml:space="preserve"> </w:t>
      </w:r>
      <w:r w:rsidRPr="00DA5C89">
        <w:rPr>
          <w:rFonts w:ascii="Arial" w:hAnsi="Arial" w:cs="Arial"/>
          <w:i/>
          <w:iCs/>
          <w:color w:val="000000" w:themeColor="text1"/>
          <w:sz w:val="22"/>
          <w:szCs w:val="22"/>
        </w:rPr>
        <w:t>“I feel I’m not getting what I need here anymore. I’m definitely open to exploring other opportunities if they arise.” P5</w:t>
      </w:r>
    </w:p>
    <w:p w14:paraId="7A42023D" w14:textId="77777777" w:rsidR="005F11CC" w:rsidRPr="00DA5C89" w:rsidRDefault="000C2C8B" w:rsidP="00DA5C89">
      <w:pPr>
        <w:spacing w:line="360" w:lineRule="auto"/>
        <w:ind w:left="1440" w:right="1109"/>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 </w:t>
      </w:r>
    </w:p>
    <w:p w14:paraId="515CE46F" w14:textId="77777777"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Another participant echoed similar sentiments, stating:</w:t>
      </w:r>
    </w:p>
    <w:p w14:paraId="73B4540F" w14:textId="77777777" w:rsidR="005F11CC" w:rsidRPr="00DA5C89" w:rsidRDefault="000C2C8B" w:rsidP="00DA5C89">
      <w:pPr>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lastRenderedPageBreak/>
        <w:t xml:space="preserve"> “The work has become monotonous, and I feel stuck here. If a better opportunity comes up, I’d leave without hesitation.” P2</w:t>
      </w:r>
    </w:p>
    <w:p w14:paraId="6809A634"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553A0250" w14:textId="65B380B1"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w:t>
      </w:r>
      <w:r w:rsidR="008C3B22" w:rsidRPr="00DA5C89">
        <w:rPr>
          <w:rFonts w:ascii="Arial" w:hAnsi="Arial" w:cs="Arial"/>
          <w:color w:val="000000" w:themeColor="text1"/>
          <w:sz w:val="22"/>
          <w:szCs w:val="22"/>
        </w:rPr>
        <w:t>dditionally</w:t>
      </w:r>
      <w:r w:rsidRPr="00DA5C89">
        <w:rPr>
          <w:rFonts w:ascii="Arial" w:hAnsi="Arial" w:cs="Arial"/>
          <w:color w:val="000000" w:themeColor="text1"/>
          <w:sz w:val="22"/>
          <w:szCs w:val="22"/>
        </w:rPr>
        <w:t xml:space="preserve">, the data revealed that salary </w:t>
      </w:r>
      <w:r w:rsidR="008C3B22" w:rsidRPr="00DA5C89">
        <w:rPr>
          <w:rFonts w:ascii="Arial" w:hAnsi="Arial" w:cs="Arial"/>
          <w:color w:val="000000" w:themeColor="text1"/>
          <w:sz w:val="22"/>
          <w:szCs w:val="22"/>
        </w:rPr>
        <w:t>remains</w:t>
      </w:r>
      <w:r w:rsidRPr="00DA5C89">
        <w:rPr>
          <w:rFonts w:ascii="Arial" w:hAnsi="Arial" w:cs="Arial"/>
          <w:color w:val="000000" w:themeColor="text1"/>
          <w:sz w:val="22"/>
          <w:szCs w:val="22"/>
        </w:rPr>
        <w:t xml:space="preserve"> one of the most significant factors influencing turnover intention. Employees who feel underpaid for their efforts are more likely to seek other positions that offer better financial compensation. One participant expressed, </w:t>
      </w:r>
    </w:p>
    <w:p w14:paraId="2D77A6B5"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“If another organization offered me a better salary for the same role, I’d definitely consider leaving.” P12</w:t>
      </w:r>
    </w:p>
    <w:p w14:paraId="624339F4" w14:textId="77777777" w:rsidR="005F11CC" w:rsidRPr="00DA5C89" w:rsidRDefault="005F11CC" w:rsidP="00DA5C89">
      <w:pPr>
        <w:ind w:left="1440" w:right="1109"/>
        <w:contextualSpacing/>
        <w:jc w:val="both"/>
        <w:rPr>
          <w:rFonts w:ascii="Arial" w:hAnsi="Arial" w:cs="Arial"/>
          <w:i/>
          <w:iCs/>
          <w:color w:val="000000" w:themeColor="text1"/>
          <w:sz w:val="22"/>
          <w:szCs w:val="22"/>
        </w:rPr>
      </w:pPr>
    </w:p>
    <w:p w14:paraId="48133B6D" w14:textId="77777777" w:rsidR="005F11CC" w:rsidRPr="00DA5C89" w:rsidRDefault="000C2C8B" w:rsidP="00DA5C89">
      <w:pPr>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t>“I love my job, but the pay doesn’t reflect the amount of work I do. I’m constantly thinking about finding something that pays better.” P4</w:t>
      </w:r>
    </w:p>
    <w:p w14:paraId="24DBB31E" w14:textId="77777777" w:rsidR="005F11CC" w:rsidRPr="00DA5C89" w:rsidRDefault="005F11CC" w:rsidP="00DA5C89">
      <w:pPr>
        <w:spacing w:line="360" w:lineRule="auto"/>
        <w:contextualSpacing/>
        <w:jc w:val="both"/>
        <w:rPr>
          <w:rFonts w:ascii="Arial" w:eastAsia="Calibri" w:hAnsi="Arial" w:cs="Arial"/>
          <w:color w:val="000000" w:themeColor="text1"/>
          <w:sz w:val="22"/>
          <w:szCs w:val="22"/>
        </w:rPr>
      </w:pPr>
    </w:p>
    <w:p w14:paraId="1B735CAB" w14:textId="77777777"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The issue of salary is often tied to how employees perceive their value within the organization. If employees believe their contributions aren’t adequately compensated, they may start seeking alternative positions that offer a better balance between compensation and job responsibilities.</w:t>
      </w:r>
    </w:p>
    <w:p w14:paraId="33B6CCA3" w14:textId="77777777"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The participants also shared that concern for career growth is another central factor in turnover intention. Employees who feel that their professional development is stagnant or limited are more likely to explore opportunities elsewhere. </w:t>
      </w:r>
    </w:p>
    <w:p w14:paraId="06D54BC1" w14:textId="77777777" w:rsidR="005F11CC" w:rsidRPr="00DA5C89" w:rsidRDefault="000C2C8B" w:rsidP="00DA5C89">
      <w:pPr>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t>“I have been in the same position for years, and there’s no clear path for promotion. I want to grow, but I don’t see any opportunities for that here.” P3</w:t>
      </w:r>
    </w:p>
    <w:p w14:paraId="3FC7E9FA"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736804DE" w14:textId="77777777"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As observed by another participant, </w:t>
      </w:r>
    </w:p>
    <w:p w14:paraId="788FABCF"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color w:val="000000" w:themeColor="text1"/>
          <w:sz w:val="22"/>
          <w:szCs w:val="22"/>
        </w:rPr>
        <w:t xml:space="preserve"> </w:t>
      </w:r>
      <w:r w:rsidRPr="00DA5C89">
        <w:rPr>
          <w:rFonts w:ascii="Arial" w:hAnsi="Arial" w:cs="Arial"/>
          <w:i/>
          <w:iCs/>
          <w:color w:val="000000" w:themeColor="text1"/>
          <w:sz w:val="22"/>
          <w:szCs w:val="22"/>
        </w:rPr>
        <w:t>“There’s no mentorship or guidance for moving forward in my career here. I’m starting to look at other companies that offer more opportunities for development.” P8.</w:t>
      </w:r>
    </w:p>
    <w:p w14:paraId="3ABF2B72" w14:textId="77777777" w:rsidR="005F11CC" w:rsidRPr="00DA5C89" w:rsidRDefault="005F11CC" w:rsidP="00DA5C89">
      <w:pPr>
        <w:spacing w:line="360" w:lineRule="auto"/>
        <w:contextualSpacing/>
        <w:jc w:val="both"/>
        <w:rPr>
          <w:rFonts w:ascii="Arial" w:eastAsia="Calibri" w:hAnsi="Arial" w:cs="Arial"/>
          <w:color w:val="000000" w:themeColor="text1"/>
          <w:sz w:val="22"/>
          <w:szCs w:val="22"/>
        </w:rPr>
      </w:pPr>
    </w:p>
    <w:p w14:paraId="52F28902" w14:textId="695CD5EA"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For participants, </w:t>
      </w:r>
      <w:r w:rsidR="008C3B22" w:rsidRPr="00DA5C89">
        <w:rPr>
          <w:rFonts w:ascii="Arial" w:hAnsi="Arial" w:cs="Arial"/>
          <w:color w:val="000000" w:themeColor="text1"/>
          <w:sz w:val="22"/>
          <w:szCs w:val="22"/>
        </w:rPr>
        <w:t xml:space="preserve">a </w:t>
      </w:r>
      <w:r w:rsidRPr="00DA5C89">
        <w:rPr>
          <w:rFonts w:ascii="Arial" w:hAnsi="Arial" w:cs="Arial"/>
          <w:color w:val="000000" w:themeColor="text1"/>
          <w:sz w:val="22"/>
          <w:szCs w:val="22"/>
        </w:rPr>
        <w:t>positive</w:t>
      </w:r>
      <w:r w:rsidR="008C3B22" w:rsidRPr="00DA5C89">
        <w:rPr>
          <w:rFonts w:ascii="Arial" w:hAnsi="Arial" w:cs="Arial"/>
          <w:color w:val="000000" w:themeColor="text1"/>
          <w:sz w:val="22"/>
          <w:szCs w:val="22"/>
        </w:rPr>
        <w:t xml:space="preserve"> and</w:t>
      </w:r>
      <w:r w:rsidRPr="00DA5C89">
        <w:rPr>
          <w:rFonts w:ascii="Arial" w:hAnsi="Arial" w:cs="Arial"/>
          <w:color w:val="000000" w:themeColor="text1"/>
          <w:sz w:val="22"/>
          <w:szCs w:val="22"/>
        </w:rPr>
        <w:t xml:space="preserve"> supportive work environment can lead to higher job satisfaction, while a toxic or unwelcoming environment can lead to dissatisfaction and increased turnover. </w:t>
      </w:r>
    </w:p>
    <w:p w14:paraId="156FDE13" w14:textId="77777777" w:rsid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“The work environment here is toxic. It’s hard to stay motivated when the morale is low</w:t>
      </w:r>
      <w:r w:rsidR="008C3B22" w:rsidRPr="00DA5C89">
        <w:rPr>
          <w:rFonts w:ascii="Arial" w:hAnsi="Arial" w:cs="Arial"/>
          <w:i/>
          <w:iCs/>
          <w:color w:val="000000" w:themeColor="text1"/>
          <w:sz w:val="22"/>
          <w:szCs w:val="22"/>
        </w:rPr>
        <w:t>,</w:t>
      </w:r>
      <w:r w:rsidRPr="00DA5C89">
        <w:rPr>
          <w:rFonts w:ascii="Arial" w:hAnsi="Arial" w:cs="Arial"/>
          <w:i/>
          <w:iCs/>
          <w:color w:val="000000" w:themeColor="text1"/>
          <w:sz w:val="22"/>
          <w:szCs w:val="22"/>
        </w:rPr>
        <w:t xml:space="preserve"> and there’s constant conflict.” P7.</w:t>
      </w:r>
    </w:p>
    <w:p w14:paraId="14D7C71B" w14:textId="77777777" w:rsidR="00DA5C89" w:rsidRDefault="00DA5C89" w:rsidP="00DA5C89">
      <w:pPr>
        <w:ind w:left="1440" w:right="1109"/>
        <w:contextualSpacing/>
        <w:jc w:val="both"/>
        <w:rPr>
          <w:rFonts w:ascii="Arial" w:hAnsi="Arial" w:cs="Arial"/>
          <w:i/>
          <w:iCs/>
          <w:color w:val="000000" w:themeColor="text1"/>
          <w:sz w:val="22"/>
          <w:szCs w:val="22"/>
        </w:rPr>
      </w:pPr>
    </w:p>
    <w:p w14:paraId="3D7EEE57" w14:textId="194F5E0D" w:rsidR="005F11CC" w:rsidRPr="00DA5C89" w:rsidRDefault="000C2C8B" w:rsidP="00DA5C89">
      <w:pPr>
        <w:ind w:left="1440" w:right="1109"/>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 </w:t>
      </w:r>
    </w:p>
    <w:p w14:paraId="498A4690" w14:textId="32DB7C55"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As revealed by the participants, t</w:t>
      </w:r>
      <w:r w:rsidR="008C3B22" w:rsidRPr="00DA5C89">
        <w:rPr>
          <w:rFonts w:ascii="Arial" w:hAnsi="Arial" w:cs="Arial"/>
          <w:color w:val="000000" w:themeColor="text1"/>
          <w:sz w:val="22"/>
          <w:szCs w:val="22"/>
        </w:rPr>
        <w:t>he</w:t>
      </w:r>
      <w:r w:rsidRPr="00DA5C89">
        <w:rPr>
          <w:rFonts w:ascii="Arial" w:hAnsi="Arial" w:cs="Arial"/>
          <w:color w:val="000000" w:themeColor="text1"/>
          <w:sz w:val="22"/>
          <w:szCs w:val="22"/>
        </w:rPr>
        <w:t xml:space="preserve"> intention </w:t>
      </w:r>
      <w:r w:rsidR="008C3B22" w:rsidRPr="00DA5C89">
        <w:rPr>
          <w:rFonts w:ascii="Arial" w:hAnsi="Arial" w:cs="Arial"/>
          <w:color w:val="000000" w:themeColor="text1"/>
          <w:sz w:val="22"/>
          <w:szCs w:val="22"/>
        </w:rPr>
        <w:t xml:space="preserve">to turn over </w:t>
      </w:r>
      <w:r w:rsidR="00E02207" w:rsidRPr="00DA5C89">
        <w:rPr>
          <w:rFonts w:ascii="Arial" w:hAnsi="Arial" w:cs="Arial"/>
          <w:color w:val="000000" w:themeColor="text1"/>
          <w:sz w:val="22"/>
          <w:szCs w:val="22"/>
        </w:rPr>
        <w:t>arises in connection</w:t>
      </w:r>
      <w:r w:rsidRPr="00DA5C89">
        <w:rPr>
          <w:rFonts w:ascii="Arial" w:hAnsi="Arial" w:cs="Arial"/>
          <w:color w:val="000000" w:themeColor="text1"/>
          <w:sz w:val="22"/>
          <w:szCs w:val="22"/>
        </w:rPr>
        <w:t xml:space="preserve"> with </w:t>
      </w:r>
      <w:r w:rsidR="00E02207" w:rsidRPr="00DA5C89">
        <w:rPr>
          <w:rFonts w:ascii="Arial" w:hAnsi="Arial" w:cs="Arial"/>
          <w:color w:val="000000" w:themeColor="text1"/>
          <w:sz w:val="22"/>
          <w:szCs w:val="22"/>
        </w:rPr>
        <w:t>an</w:t>
      </w:r>
      <w:r w:rsidRPr="00DA5C89">
        <w:rPr>
          <w:rFonts w:ascii="Arial" w:hAnsi="Arial" w:cs="Arial"/>
          <w:color w:val="000000" w:themeColor="text1"/>
          <w:sz w:val="22"/>
          <w:szCs w:val="22"/>
        </w:rPr>
        <w:t xml:space="preserve"> interest </w:t>
      </w:r>
      <w:r w:rsidR="008C3B22" w:rsidRPr="00DA5C89">
        <w:rPr>
          <w:rFonts w:ascii="Arial" w:hAnsi="Arial" w:cs="Arial"/>
          <w:color w:val="000000" w:themeColor="text1"/>
          <w:sz w:val="22"/>
          <w:szCs w:val="22"/>
        </w:rPr>
        <w:t>in working</w:t>
      </w:r>
      <w:r w:rsidRPr="00DA5C89">
        <w:rPr>
          <w:rFonts w:ascii="Arial" w:hAnsi="Arial" w:cs="Arial"/>
          <w:color w:val="000000" w:themeColor="text1"/>
          <w:sz w:val="22"/>
          <w:szCs w:val="22"/>
        </w:rPr>
        <w:t xml:space="preserve"> overseas. The interest in overseas work is an increasingly important </w:t>
      </w:r>
      <w:r w:rsidRPr="00DA5C89">
        <w:rPr>
          <w:rFonts w:ascii="Arial" w:hAnsi="Arial" w:cs="Arial"/>
          <w:color w:val="000000" w:themeColor="text1"/>
          <w:sz w:val="22"/>
          <w:szCs w:val="22"/>
        </w:rPr>
        <w:lastRenderedPageBreak/>
        <w:t>factor influencing turnover intention, especially among employees seeking new challenges or broader career opportunities. One participant mentioned:</w:t>
      </w:r>
    </w:p>
    <w:p w14:paraId="58C1DCAD" w14:textId="77777777" w:rsidR="005F11CC" w:rsidRPr="00DA5C89" w:rsidRDefault="000C2C8B" w:rsidP="00DA5C89">
      <w:pPr>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t xml:space="preserve">“I’ve always wanted to work internationally. If I got a good offer abroad, I wouldn’t hesitate to leave.” P9. </w:t>
      </w:r>
    </w:p>
    <w:p w14:paraId="203BB4F0" w14:textId="77777777" w:rsidR="005F11CC" w:rsidRPr="00DA5C89" w:rsidRDefault="005F11CC" w:rsidP="00DA5C89">
      <w:pPr>
        <w:spacing w:line="360" w:lineRule="auto"/>
        <w:ind w:right="1109"/>
        <w:contextualSpacing/>
        <w:jc w:val="both"/>
        <w:rPr>
          <w:rFonts w:ascii="Arial" w:hAnsi="Arial" w:cs="Arial"/>
          <w:color w:val="000000" w:themeColor="text1"/>
          <w:sz w:val="22"/>
          <w:szCs w:val="22"/>
        </w:rPr>
      </w:pPr>
    </w:p>
    <w:p w14:paraId="2D9917BB" w14:textId="77777777" w:rsidR="005F11CC" w:rsidRPr="00DA5C89" w:rsidRDefault="000C2C8B" w:rsidP="00DA5C89">
      <w:pPr>
        <w:spacing w:line="360" w:lineRule="auto"/>
        <w:ind w:right="1109"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Another participant similarly expressed, </w:t>
      </w:r>
    </w:p>
    <w:p w14:paraId="653031C7"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“I’m interested in moving abroad for work. (</w:t>
      </w:r>
      <w:proofErr w:type="spellStart"/>
      <w:r w:rsidRPr="00DA5C89">
        <w:rPr>
          <w:rFonts w:ascii="Arial" w:hAnsi="Arial" w:cs="Arial"/>
          <w:i/>
          <w:iCs/>
          <w:color w:val="000000" w:themeColor="text1"/>
          <w:sz w:val="22"/>
          <w:szCs w:val="22"/>
        </w:rPr>
        <w:t>Ganhan</w:t>
      </w:r>
      <w:proofErr w:type="spellEnd"/>
      <w:r w:rsidRPr="00DA5C89">
        <w:rPr>
          <w:rFonts w:ascii="Arial" w:hAnsi="Arial" w:cs="Arial"/>
          <w:i/>
          <w:iCs/>
          <w:color w:val="000000" w:themeColor="text1"/>
          <w:sz w:val="22"/>
          <w:szCs w:val="22"/>
        </w:rPr>
        <w:t xml:space="preserve"> man ko </w:t>
      </w:r>
      <w:proofErr w:type="spellStart"/>
      <w:r w:rsidRPr="00DA5C89">
        <w:rPr>
          <w:rFonts w:ascii="Arial" w:hAnsi="Arial" w:cs="Arial"/>
          <w:i/>
          <w:iCs/>
          <w:color w:val="000000" w:themeColor="text1"/>
          <w:sz w:val="22"/>
          <w:szCs w:val="22"/>
        </w:rPr>
        <w:t>sa</w:t>
      </w:r>
      <w:proofErr w:type="spellEnd"/>
      <w:r w:rsidRPr="00DA5C89">
        <w:rPr>
          <w:rFonts w:ascii="Arial" w:hAnsi="Arial" w:cs="Arial"/>
          <w:i/>
          <w:iCs/>
          <w:color w:val="000000" w:themeColor="text1"/>
          <w:sz w:val="22"/>
          <w:szCs w:val="22"/>
        </w:rPr>
        <w:t xml:space="preserve"> opportunity </w:t>
      </w:r>
      <w:proofErr w:type="spellStart"/>
      <w:r w:rsidRPr="00DA5C89">
        <w:rPr>
          <w:rFonts w:ascii="Arial" w:hAnsi="Arial" w:cs="Arial"/>
          <w:i/>
          <w:iCs/>
          <w:color w:val="000000" w:themeColor="text1"/>
          <w:sz w:val="22"/>
          <w:szCs w:val="22"/>
        </w:rPr>
        <w:t>nga</w:t>
      </w:r>
      <w:proofErr w:type="spellEnd"/>
      <w:r w:rsidRPr="00DA5C89">
        <w:rPr>
          <w:rFonts w:ascii="Arial" w:hAnsi="Arial" w:cs="Arial"/>
          <w:i/>
          <w:iCs/>
          <w:color w:val="000000" w:themeColor="text1"/>
          <w:sz w:val="22"/>
          <w:szCs w:val="22"/>
        </w:rPr>
        <w:t xml:space="preserve"> </w:t>
      </w:r>
      <w:proofErr w:type="spellStart"/>
      <w:r w:rsidRPr="00DA5C89">
        <w:rPr>
          <w:rFonts w:ascii="Arial" w:hAnsi="Arial" w:cs="Arial"/>
          <w:i/>
          <w:iCs/>
          <w:color w:val="000000" w:themeColor="text1"/>
          <w:sz w:val="22"/>
          <w:szCs w:val="22"/>
        </w:rPr>
        <w:t>mogrow</w:t>
      </w:r>
      <w:proofErr w:type="spellEnd"/>
      <w:r w:rsidRPr="00DA5C89">
        <w:rPr>
          <w:rFonts w:ascii="Arial" w:hAnsi="Arial" w:cs="Arial"/>
          <w:i/>
          <w:iCs/>
          <w:color w:val="000000" w:themeColor="text1"/>
          <w:sz w:val="22"/>
          <w:szCs w:val="22"/>
        </w:rPr>
        <w:t xml:space="preserve"> ko </w:t>
      </w:r>
      <w:proofErr w:type="spellStart"/>
      <w:r w:rsidRPr="00DA5C89">
        <w:rPr>
          <w:rFonts w:ascii="Arial" w:hAnsi="Arial" w:cs="Arial"/>
          <w:i/>
          <w:iCs/>
          <w:color w:val="000000" w:themeColor="text1"/>
          <w:sz w:val="22"/>
          <w:szCs w:val="22"/>
        </w:rPr>
        <w:t>sa</w:t>
      </w:r>
      <w:proofErr w:type="spellEnd"/>
      <w:r w:rsidRPr="00DA5C89">
        <w:rPr>
          <w:rFonts w:ascii="Arial" w:hAnsi="Arial" w:cs="Arial"/>
          <w:i/>
          <w:iCs/>
          <w:color w:val="000000" w:themeColor="text1"/>
          <w:sz w:val="22"/>
          <w:szCs w:val="22"/>
        </w:rPr>
        <w:t xml:space="preserve"> </w:t>
      </w:r>
      <w:proofErr w:type="spellStart"/>
      <w:r w:rsidRPr="00DA5C89">
        <w:rPr>
          <w:rFonts w:ascii="Arial" w:hAnsi="Arial" w:cs="Arial"/>
          <w:i/>
          <w:iCs/>
          <w:color w:val="000000" w:themeColor="text1"/>
          <w:sz w:val="22"/>
          <w:szCs w:val="22"/>
        </w:rPr>
        <w:t>akong</w:t>
      </w:r>
      <w:proofErr w:type="spellEnd"/>
      <w:r w:rsidRPr="00DA5C89">
        <w:rPr>
          <w:rFonts w:ascii="Arial" w:hAnsi="Arial" w:cs="Arial"/>
          <w:i/>
          <w:iCs/>
          <w:color w:val="000000" w:themeColor="text1"/>
          <w:sz w:val="22"/>
          <w:szCs w:val="22"/>
        </w:rPr>
        <w:t xml:space="preserve"> career </w:t>
      </w:r>
      <w:proofErr w:type="spellStart"/>
      <w:r w:rsidRPr="00DA5C89">
        <w:rPr>
          <w:rFonts w:ascii="Arial" w:hAnsi="Arial" w:cs="Arial"/>
          <w:i/>
          <w:iCs/>
          <w:color w:val="000000" w:themeColor="text1"/>
          <w:sz w:val="22"/>
          <w:szCs w:val="22"/>
        </w:rPr>
        <w:t>unya</w:t>
      </w:r>
      <w:proofErr w:type="spellEnd"/>
      <w:r w:rsidRPr="00DA5C89">
        <w:rPr>
          <w:rFonts w:ascii="Arial" w:hAnsi="Arial" w:cs="Arial"/>
          <w:i/>
          <w:iCs/>
          <w:color w:val="000000" w:themeColor="text1"/>
          <w:sz w:val="22"/>
          <w:szCs w:val="22"/>
        </w:rPr>
        <w:t xml:space="preserve">, </w:t>
      </w:r>
      <w:proofErr w:type="spellStart"/>
      <w:r w:rsidRPr="00DA5C89">
        <w:rPr>
          <w:rFonts w:ascii="Arial" w:hAnsi="Arial" w:cs="Arial"/>
          <w:i/>
          <w:iCs/>
          <w:color w:val="000000" w:themeColor="text1"/>
          <w:sz w:val="22"/>
          <w:szCs w:val="22"/>
        </w:rPr>
        <w:t>ganahan</w:t>
      </w:r>
      <w:proofErr w:type="spellEnd"/>
      <w:r w:rsidRPr="00DA5C89">
        <w:rPr>
          <w:rFonts w:ascii="Arial" w:hAnsi="Arial" w:cs="Arial"/>
          <w:i/>
          <w:iCs/>
          <w:color w:val="000000" w:themeColor="text1"/>
          <w:sz w:val="22"/>
          <w:szCs w:val="22"/>
        </w:rPr>
        <w:t xml:space="preserve"> sad ko </w:t>
      </w:r>
      <w:proofErr w:type="spellStart"/>
      <w:r w:rsidRPr="00DA5C89">
        <w:rPr>
          <w:rFonts w:ascii="Arial" w:hAnsi="Arial" w:cs="Arial"/>
          <w:i/>
          <w:iCs/>
          <w:color w:val="000000" w:themeColor="text1"/>
          <w:sz w:val="22"/>
          <w:szCs w:val="22"/>
        </w:rPr>
        <w:t>makahalubilo</w:t>
      </w:r>
      <w:proofErr w:type="spellEnd"/>
      <w:r w:rsidRPr="00DA5C89">
        <w:rPr>
          <w:rFonts w:ascii="Arial" w:hAnsi="Arial" w:cs="Arial"/>
          <w:i/>
          <w:iCs/>
          <w:color w:val="000000" w:themeColor="text1"/>
          <w:sz w:val="22"/>
          <w:szCs w:val="22"/>
        </w:rPr>
        <w:t xml:space="preserve"> ug </w:t>
      </w:r>
      <w:proofErr w:type="spellStart"/>
      <w:r w:rsidRPr="00DA5C89">
        <w:rPr>
          <w:rFonts w:ascii="Arial" w:hAnsi="Arial" w:cs="Arial"/>
          <w:i/>
          <w:iCs/>
          <w:color w:val="000000" w:themeColor="text1"/>
          <w:sz w:val="22"/>
          <w:szCs w:val="22"/>
        </w:rPr>
        <w:t>lahi</w:t>
      </w:r>
      <w:proofErr w:type="spellEnd"/>
      <w:r w:rsidRPr="00DA5C89">
        <w:rPr>
          <w:rFonts w:ascii="Arial" w:hAnsi="Arial" w:cs="Arial"/>
          <w:i/>
          <w:iCs/>
          <w:color w:val="000000" w:themeColor="text1"/>
          <w:sz w:val="22"/>
          <w:szCs w:val="22"/>
        </w:rPr>
        <w:t xml:space="preserve"> </w:t>
      </w:r>
      <w:proofErr w:type="spellStart"/>
      <w:r w:rsidRPr="00DA5C89">
        <w:rPr>
          <w:rFonts w:ascii="Arial" w:hAnsi="Arial" w:cs="Arial"/>
          <w:i/>
          <w:iCs/>
          <w:color w:val="000000" w:themeColor="text1"/>
          <w:sz w:val="22"/>
          <w:szCs w:val="22"/>
        </w:rPr>
        <w:t>lahi</w:t>
      </w:r>
      <w:proofErr w:type="spellEnd"/>
      <w:r w:rsidRPr="00DA5C89">
        <w:rPr>
          <w:rFonts w:ascii="Arial" w:hAnsi="Arial" w:cs="Arial"/>
          <w:i/>
          <w:iCs/>
          <w:color w:val="000000" w:themeColor="text1"/>
          <w:sz w:val="22"/>
          <w:szCs w:val="22"/>
        </w:rPr>
        <w:t xml:space="preserve"> </w:t>
      </w:r>
      <w:proofErr w:type="spellStart"/>
      <w:r w:rsidRPr="00DA5C89">
        <w:rPr>
          <w:rFonts w:ascii="Arial" w:hAnsi="Arial" w:cs="Arial"/>
          <w:i/>
          <w:iCs/>
          <w:color w:val="000000" w:themeColor="text1"/>
          <w:sz w:val="22"/>
          <w:szCs w:val="22"/>
        </w:rPr>
        <w:t>nga</w:t>
      </w:r>
      <w:proofErr w:type="spellEnd"/>
      <w:r w:rsidRPr="00DA5C89">
        <w:rPr>
          <w:rFonts w:ascii="Arial" w:hAnsi="Arial" w:cs="Arial"/>
          <w:i/>
          <w:iCs/>
          <w:color w:val="000000" w:themeColor="text1"/>
          <w:sz w:val="22"/>
          <w:szCs w:val="22"/>
        </w:rPr>
        <w:t xml:space="preserve"> culture.) There’s more opportunity for career growth and exposure to different cultures, which excites me.” P11.</w:t>
      </w:r>
    </w:p>
    <w:p w14:paraId="04F29F20" w14:textId="77777777" w:rsidR="005F11CC" w:rsidRPr="00DA5C89" w:rsidRDefault="005F11CC" w:rsidP="00DA5C89">
      <w:pPr>
        <w:spacing w:line="360" w:lineRule="auto"/>
        <w:ind w:firstLine="720"/>
        <w:contextualSpacing/>
        <w:jc w:val="both"/>
        <w:rPr>
          <w:rFonts w:ascii="Arial" w:hAnsi="Arial" w:cs="Arial"/>
          <w:color w:val="000000" w:themeColor="text1"/>
          <w:sz w:val="22"/>
          <w:szCs w:val="22"/>
        </w:rPr>
      </w:pPr>
    </w:p>
    <w:p w14:paraId="6ACF3D74" w14:textId="19F10EBA" w:rsidR="005F11CC" w:rsidRPr="00DA5C89" w:rsidRDefault="000C2C8B" w:rsidP="00DA5C89">
      <w:pPr>
        <w:spacing w:line="336"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Turnover intention is shaped by a variety of factors, each contributing to an employee’s overall sense of satisfaction, engagement, and fulfillment. Openness to working elsewhere is often a response to feelings of stagnation or disengagement</w:t>
      </w:r>
      <w:r w:rsidR="008C3B22" w:rsidRPr="00DA5C89">
        <w:rPr>
          <w:rFonts w:ascii="Arial" w:hAnsi="Arial" w:cs="Arial"/>
          <w:color w:val="000000" w:themeColor="text1"/>
          <w:sz w:val="22"/>
          <w:szCs w:val="22"/>
        </w:rPr>
        <w:t xml:space="preserve"> from one's current role</w:t>
      </w:r>
      <w:r w:rsidRPr="00DA5C89">
        <w:rPr>
          <w:rFonts w:ascii="Arial" w:hAnsi="Arial" w:cs="Arial"/>
          <w:color w:val="000000" w:themeColor="text1"/>
          <w:sz w:val="22"/>
          <w:szCs w:val="22"/>
        </w:rPr>
        <w:t>. Salary concerns reflect employees’ perceptions of their value and the financial recognition they receive. Career growth concerns highlight the importance of advancement opportunities in retaining employees, while a positive work environment is crucial for job satisfaction and engagement. Lastly, the interest in overseas work signals a desire for broader professional experiences that may not be available in the</w:t>
      </w:r>
      <w:r w:rsidR="0052748D" w:rsidRPr="00DA5C89">
        <w:rPr>
          <w:rFonts w:ascii="Arial" w:hAnsi="Arial" w:cs="Arial"/>
          <w:color w:val="000000" w:themeColor="text1"/>
          <w:sz w:val="22"/>
          <w:szCs w:val="22"/>
        </w:rPr>
        <w:t>ir</w:t>
      </w:r>
      <w:r w:rsidRPr="00DA5C89">
        <w:rPr>
          <w:rFonts w:ascii="Arial" w:hAnsi="Arial" w:cs="Arial"/>
          <w:color w:val="000000" w:themeColor="text1"/>
          <w:sz w:val="22"/>
          <w:szCs w:val="22"/>
        </w:rPr>
        <w:t xml:space="preserve"> current position </w:t>
      </w:r>
      <w:r w:rsidR="0052748D" w:rsidRPr="00DA5C89">
        <w:rPr>
          <w:rFonts w:ascii="Arial" w:hAnsi="Arial" w:cs="Arial"/>
          <w:color w:val="000000" w:themeColor="text1"/>
          <w:sz w:val="22"/>
          <w:szCs w:val="22"/>
        </w:rPr>
        <w:t>at</w:t>
      </w:r>
      <w:r w:rsidRPr="00DA5C89">
        <w:rPr>
          <w:rFonts w:ascii="Arial" w:hAnsi="Arial" w:cs="Arial"/>
          <w:color w:val="000000" w:themeColor="text1"/>
          <w:sz w:val="22"/>
          <w:szCs w:val="22"/>
        </w:rPr>
        <w:t xml:space="preserve"> the hospital under study.</w:t>
      </w:r>
    </w:p>
    <w:p w14:paraId="2B757923" w14:textId="77777777" w:rsidR="005F11CC" w:rsidRPr="00DA5C89" w:rsidRDefault="005F11CC" w:rsidP="00DA5C89">
      <w:pPr>
        <w:spacing w:line="360" w:lineRule="auto"/>
        <w:ind w:firstLine="720"/>
        <w:contextualSpacing/>
        <w:jc w:val="both"/>
        <w:rPr>
          <w:rFonts w:ascii="Arial" w:hAnsi="Arial" w:cs="Arial"/>
          <w:color w:val="000000" w:themeColor="text1"/>
          <w:sz w:val="22"/>
          <w:szCs w:val="22"/>
        </w:rPr>
      </w:pPr>
    </w:p>
    <w:p w14:paraId="54B50011" w14:textId="77777777" w:rsidR="005F11CC" w:rsidRPr="00DA5C89" w:rsidRDefault="000C2C8B" w:rsidP="00DA5C89">
      <w:pPr>
        <w:spacing w:line="360" w:lineRule="auto"/>
        <w:ind w:right="1109"/>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Significant Difference in Turnover Intentions of Nurses</w:t>
      </w:r>
    </w:p>
    <w:p w14:paraId="3ED06989" w14:textId="24B0874B" w:rsidR="005F11CC" w:rsidRPr="00DA5C89" w:rsidRDefault="000C2C8B" w:rsidP="00DA5C89">
      <w:pPr>
        <w:spacing w:line="336" w:lineRule="auto"/>
        <w:ind w:firstLine="720"/>
        <w:contextualSpacing/>
        <w:jc w:val="both"/>
        <w:rPr>
          <w:rFonts w:ascii="Arial" w:hAnsi="Arial" w:cs="Arial"/>
          <w:color w:val="000000" w:themeColor="text1"/>
          <w:sz w:val="22"/>
          <w:szCs w:val="22"/>
          <w:shd w:val="clear" w:color="auto" w:fill="FFFFFF"/>
        </w:rPr>
      </w:pPr>
      <w:r w:rsidRPr="00DA5C89">
        <w:rPr>
          <w:rFonts w:ascii="Arial" w:hAnsi="Arial" w:cs="Arial"/>
          <w:color w:val="000000" w:themeColor="text1"/>
          <w:sz w:val="22"/>
          <w:szCs w:val="22"/>
        </w:rPr>
        <w:t xml:space="preserve">There is no significant difference in the turnover intentions of nurses when they are grouped </w:t>
      </w:r>
      <w:r w:rsidR="0052748D" w:rsidRPr="00DA5C89">
        <w:rPr>
          <w:rFonts w:ascii="Arial" w:hAnsi="Arial" w:cs="Arial"/>
          <w:color w:val="000000" w:themeColor="text1"/>
          <w:sz w:val="22"/>
          <w:szCs w:val="22"/>
        </w:rPr>
        <w:t>by</w:t>
      </w:r>
      <w:r w:rsidRPr="00DA5C89">
        <w:rPr>
          <w:rFonts w:ascii="Arial" w:hAnsi="Arial" w:cs="Arial"/>
          <w:color w:val="000000" w:themeColor="text1"/>
          <w:sz w:val="22"/>
          <w:szCs w:val="22"/>
        </w:rPr>
        <w:t xml:space="preserve"> age, civil status, work experience, educational attainment, assigned</w:t>
      </w:r>
      <w:r w:rsidR="0052748D" w:rsidRPr="00DA5C89">
        <w:rPr>
          <w:rFonts w:ascii="Arial" w:hAnsi="Arial" w:cs="Arial"/>
          <w:color w:val="000000" w:themeColor="text1"/>
          <w:sz w:val="22"/>
          <w:szCs w:val="22"/>
        </w:rPr>
        <w:t xml:space="preserve"> unit</w:t>
      </w:r>
      <w:r w:rsidRPr="00DA5C89">
        <w:rPr>
          <w:rFonts w:ascii="Arial" w:hAnsi="Arial" w:cs="Arial"/>
          <w:color w:val="000000" w:themeColor="text1"/>
          <w:sz w:val="22"/>
          <w:szCs w:val="22"/>
        </w:rPr>
        <w:t xml:space="preserve">, salary, and benefits. </w:t>
      </w:r>
      <w:r w:rsidRPr="00DA5C89">
        <w:rPr>
          <w:rFonts w:ascii="Arial" w:hAnsi="Arial" w:cs="Arial"/>
          <w:color w:val="000000" w:themeColor="text1"/>
          <w:sz w:val="22"/>
          <w:szCs w:val="22"/>
          <w:shd w:val="clear" w:color="auto" w:fill="FFFFFF"/>
        </w:rPr>
        <w:t xml:space="preserve">The qualitative data also revealed that their intention to leave work </w:t>
      </w:r>
      <w:r w:rsidR="0052748D" w:rsidRPr="00DA5C89">
        <w:rPr>
          <w:rFonts w:ascii="Arial" w:hAnsi="Arial" w:cs="Arial"/>
          <w:color w:val="000000" w:themeColor="text1"/>
          <w:sz w:val="22"/>
          <w:szCs w:val="22"/>
          <w:shd w:val="clear" w:color="auto" w:fill="FFFFFF"/>
        </w:rPr>
        <w:t>is</w:t>
      </w:r>
      <w:r w:rsidRPr="00DA5C89">
        <w:rPr>
          <w:rFonts w:ascii="Arial" w:hAnsi="Arial" w:cs="Arial"/>
          <w:color w:val="000000" w:themeColor="text1"/>
          <w:sz w:val="22"/>
          <w:szCs w:val="22"/>
          <w:shd w:val="clear" w:color="auto" w:fill="FFFFFF"/>
        </w:rPr>
        <w:t xml:space="preserve"> due to various factors</w:t>
      </w:r>
      <w:r w:rsidR="0052748D" w:rsidRPr="00DA5C89">
        <w:rPr>
          <w:rFonts w:ascii="Arial" w:hAnsi="Arial" w:cs="Arial"/>
          <w:color w:val="000000" w:themeColor="text1"/>
          <w:sz w:val="22"/>
          <w:szCs w:val="22"/>
          <w:shd w:val="clear" w:color="auto" w:fill="FFFFFF"/>
        </w:rPr>
        <w:t>,</w:t>
      </w:r>
      <w:r w:rsidRPr="00DA5C89">
        <w:rPr>
          <w:rFonts w:ascii="Arial" w:hAnsi="Arial" w:cs="Arial"/>
          <w:color w:val="000000" w:themeColor="text1"/>
          <w:sz w:val="22"/>
          <w:szCs w:val="22"/>
          <w:shd w:val="clear" w:color="auto" w:fill="FFFFFF"/>
        </w:rPr>
        <w:t xml:space="preserve"> and the participants’ reason</w:t>
      </w:r>
      <w:r w:rsidR="0052748D" w:rsidRPr="00DA5C89">
        <w:rPr>
          <w:rFonts w:ascii="Arial" w:hAnsi="Arial" w:cs="Arial"/>
          <w:color w:val="000000" w:themeColor="text1"/>
          <w:sz w:val="22"/>
          <w:szCs w:val="22"/>
          <w:shd w:val="clear" w:color="auto" w:fill="FFFFFF"/>
        </w:rPr>
        <w:t>s</w:t>
      </w:r>
      <w:r w:rsidRPr="00DA5C89">
        <w:rPr>
          <w:rFonts w:ascii="Arial" w:hAnsi="Arial" w:cs="Arial"/>
          <w:color w:val="000000" w:themeColor="text1"/>
          <w:sz w:val="22"/>
          <w:szCs w:val="22"/>
          <w:shd w:val="clear" w:color="auto" w:fill="FFFFFF"/>
        </w:rPr>
        <w:t xml:space="preserve"> are common and similar. Participants </w:t>
      </w:r>
      <w:r w:rsidR="007A2645" w:rsidRPr="00DA5C89">
        <w:rPr>
          <w:rFonts w:ascii="Arial" w:hAnsi="Arial" w:cs="Arial"/>
          <w:color w:val="000000" w:themeColor="text1"/>
          <w:sz w:val="22"/>
          <w:szCs w:val="22"/>
          <w:shd w:val="clear" w:color="auto" w:fill="FFFFFF"/>
        </w:rPr>
        <w:t>noted</w:t>
      </w:r>
      <w:r w:rsidRPr="00DA5C89">
        <w:rPr>
          <w:rFonts w:ascii="Arial" w:hAnsi="Arial" w:cs="Arial"/>
          <w:color w:val="000000" w:themeColor="text1"/>
          <w:sz w:val="22"/>
          <w:szCs w:val="22"/>
          <w:shd w:val="clear" w:color="auto" w:fill="FFFFFF"/>
        </w:rPr>
        <w:t xml:space="preserve"> other factors </w:t>
      </w:r>
      <w:r w:rsidR="00E02207" w:rsidRPr="00DA5C89">
        <w:rPr>
          <w:rFonts w:ascii="Arial" w:hAnsi="Arial" w:cs="Arial"/>
          <w:color w:val="000000" w:themeColor="text1"/>
          <w:sz w:val="22"/>
          <w:szCs w:val="22"/>
          <w:shd w:val="clear" w:color="auto" w:fill="FFFFFF"/>
        </w:rPr>
        <w:t>that contribute</w:t>
      </w:r>
      <w:r w:rsidRPr="00DA5C89">
        <w:rPr>
          <w:rFonts w:ascii="Arial" w:hAnsi="Arial" w:cs="Arial"/>
          <w:color w:val="000000" w:themeColor="text1"/>
          <w:sz w:val="22"/>
          <w:szCs w:val="22"/>
          <w:shd w:val="clear" w:color="auto" w:fill="FFFFFF"/>
        </w:rPr>
        <w:t xml:space="preserve"> to their intention to leave</w:t>
      </w:r>
      <w:r w:rsidR="00E02207" w:rsidRPr="00DA5C89">
        <w:rPr>
          <w:rFonts w:ascii="Arial" w:hAnsi="Arial" w:cs="Arial"/>
          <w:color w:val="000000" w:themeColor="text1"/>
          <w:sz w:val="22"/>
          <w:szCs w:val="22"/>
          <w:shd w:val="clear" w:color="auto" w:fill="FFFFFF"/>
        </w:rPr>
        <w:t>,</w:t>
      </w:r>
      <w:r w:rsidRPr="00DA5C89">
        <w:rPr>
          <w:rFonts w:ascii="Arial" w:hAnsi="Arial" w:cs="Arial"/>
          <w:color w:val="000000" w:themeColor="text1"/>
          <w:sz w:val="22"/>
          <w:szCs w:val="22"/>
          <w:shd w:val="clear" w:color="auto" w:fill="FFFFFF"/>
        </w:rPr>
        <w:t xml:space="preserve"> </w:t>
      </w:r>
      <w:r w:rsidR="007A2645" w:rsidRPr="00DA5C89">
        <w:rPr>
          <w:rFonts w:ascii="Arial" w:hAnsi="Arial" w:cs="Arial"/>
          <w:color w:val="000000" w:themeColor="text1"/>
          <w:sz w:val="22"/>
          <w:szCs w:val="22"/>
          <w:shd w:val="clear" w:color="auto" w:fill="FFFFFF"/>
        </w:rPr>
        <w:t>including</w:t>
      </w:r>
      <w:r w:rsidRPr="00DA5C89">
        <w:rPr>
          <w:rFonts w:ascii="Arial" w:hAnsi="Arial" w:cs="Arial"/>
          <w:color w:val="000000" w:themeColor="text1"/>
          <w:sz w:val="22"/>
          <w:szCs w:val="22"/>
          <w:shd w:val="clear" w:color="auto" w:fill="FFFFFF"/>
        </w:rPr>
        <w:t xml:space="preserve"> the salary </w:t>
      </w:r>
      <w:r w:rsidR="00E02207" w:rsidRPr="00DA5C89">
        <w:rPr>
          <w:rFonts w:ascii="Arial" w:hAnsi="Arial" w:cs="Arial"/>
          <w:color w:val="000000" w:themeColor="text1"/>
          <w:sz w:val="22"/>
          <w:szCs w:val="22"/>
          <w:shd w:val="clear" w:color="auto" w:fill="FFFFFF"/>
        </w:rPr>
        <w:t>and</w:t>
      </w:r>
      <w:r w:rsidRPr="00DA5C89">
        <w:rPr>
          <w:rFonts w:ascii="Arial" w:hAnsi="Arial" w:cs="Arial"/>
          <w:color w:val="000000" w:themeColor="text1"/>
          <w:sz w:val="22"/>
          <w:szCs w:val="22"/>
          <w:shd w:val="clear" w:color="auto" w:fill="FFFFFF"/>
        </w:rPr>
        <w:t xml:space="preserve"> benefits they receive</w:t>
      </w:r>
      <w:r w:rsidR="00E02207" w:rsidRPr="00DA5C89">
        <w:rPr>
          <w:rFonts w:ascii="Arial" w:hAnsi="Arial" w:cs="Arial"/>
          <w:color w:val="000000" w:themeColor="text1"/>
          <w:sz w:val="22"/>
          <w:szCs w:val="22"/>
          <w:shd w:val="clear" w:color="auto" w:fill="FFFFFF"/>
        </w:rPr>
        <w:t>,</w:t>
      </w:r>
      <w:r w:rsidRPr="00DA5C89">
        <w:rPr>
          <w:rFonts w:ascii="Arial" w:hAnsi="Arial" w:cs="Arial"/>
          <w:color w:val="000000" w:themeColor="text1"/>
          <w:sz w:val="22"/>
          <w:szCs w:val="22"/>
          <w:shd w:val="clear" w:color="auto" w:fill="FFFFFF"/>
        </w:rPr>
        <w:t xml:space="preserve"> a</w:t>
      </w:r>
      <w:r w:rsidR="00E02207" w:rsidRPr="00DA5C89">
        <w:rPr>
          <w:rFonts w:ascii="Arial" w:hAnsi="Arial" w:cs="Arial"/>
          <w:color w:val="000000" w:themeColor="text1"/>
          <w:sz w:val="22"/>
          <w:szCs w:val="22"/>
          <w:shd w:val="clear" w:color="auto" w:fill="FFFFFF"/>
        </w:rPr>
        <w:t>s well as</w:t>
      </w:r>
      <w:r w:rsidRPr="00DA5C89">
        <w:rPr>
          <w:rFonts w:ascii="Arial" w:hAnsi="Arial" w:cs="Arial"/>
          <w:color w:val="000000" w:themeColor="text1"/>
          <w:sz w:val="22"/>
          <w:szCs w:val="22"/>
          <w:shd w:val="clear" w:color="auto" w:fill="FFFFFF"/>
        </w:rPr>
        <w:t xml:space="preserve"> the relationship</w:t>
      </w:r>
      <w:r w:rsidR="007A2645" w:rsidRPr="00DA5C89">
        <w:rPr>
          <w:rFonts w:ascii="Arial" w:hAnsi="Arial" w:cs="Arial"/>
          <w:color w:val="000000" w:themeColor="text1"/>
          <w:sz w:val="22"/>
          <w:szCs w:val="22"/>
          <w:shd w:val="clear" w:color="auto" w:fill="FFFFFF"/>
        </w:rPr>
        <w:t>s</w:t>
      </w:r>
      <w:r w:rsidRPr="00DA5C89">
        <w:rPr>
          <w:rFonts w:ascii="Arial" w:hAnsi="Arial" w:cs="Arial"/>
          <w:color w:val="000000" w:themeColor="text1"/>
          <w:sz w:val="22"/>
          <w:szCs w:val="22"/>
          <w:shd w:val="clear" w:color="auto" w:fill="FFFFFF"/>
        </w:rPr>
        <w:t xml:space="preserve"> they have with their coworkers and leaders. </w:t>
      </w:r>
    </w:p>
    <w:p w14:paraId="5C6D930C"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“I believe yes, we have similar reasons with the intention to leave from this hospital. Of course, we need a salary enough or even more than enough. And of course, since working abroad is one of the nurse trends then, the offer is higher, we can also bring our family there. That’s why we are motivated to leave.” P11</w:t>
      </w:r>
    </w:p>
    <w:p w14:paraId="72AF0ADF" w14:textId="77777777" w:rsidR="005F11CC" w:rsidRPr="00DA5C89" w:rsidRDefault="005F11CC" w:rsidP="00DA5C89">
      <w:pPr>
        <w:spacing w:line="360" w:lineRule="auto"/>
        <w:ind w:left="1440" w:right="1109"/>
        <w:contextualSpacing/>
        <w:jc w:val="both"/>
        <w:rPr>
          <w:rFonts w:ascii="Arial" w:hAnsi="Arial" w:cs="Arial"/>
          <w:i/>
          <w:iCs/>
          <w:color w:val="000000" w:themeColor="text1"/>
          <w:sz w:val="18"/>
          <w:szCs w:val="18"/>
        </w:rPr>
      </w:pPr>
    </w:p>
    <w:p w14:paraId="1B8ABE62" w14:textId="2A313A8B" w:rsidR="005F11CC" w:rsidRPr="00DA5C89" w:rsidRDefault="000C2C8B" w:rsidP="00DA5C89">
      <w:pPr>
        <w:spacing w:line="360" w:lineRule="auto"/>
        <w:ind w:right="1109"/>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Influence of Job Satisfaction </w:t>
      </w:r>
      <w:r w:rsidR="00E02207" w:rsidRPr="00DA5C89">
        <w:rPr>
          <w:rFonts w:ascii="Arial" w:hAnsi="Arial" w:cs="Arial"/>
          <w:color w:val="000000" w:themeColor="text1"/>
          <w:sz w:val="22"/>
          <w:szCs w:val="22"/>
        </w:rPr>
        <w:t>on</w:t>
      </w:r>
      <w:r w:rsidRPr="00DA5C89">
        <w:rPr>
          <w:rFonts w:ascii="Arial" w:hAnsi="Arial" w:cs="Arial"/>
          <w:color w:val="000000" w:themeColor="text1"/>
          <w:sz w:val="22"/>
          <w:szCs w:val="22"/>
        </w:rPr>
        <w:t xml:space="preserve"> Turnover Intention</w:t>
      </w:r>
    </w:p>
    <w:p w14:paraId="34B67F2F" w14:textId="46600480" w:rsidR="005F11CC" w:rsidRPr="00DA5C89" w:rsidRDefault="000C2C8B" w:rsidP="00DA5C89">
      <w:pPr>
        <w:spacing w:line="336" w:lineRule="auto"/>
        <w:contextualSpacing/>
        <w:jc w:val="both"/>
        <w:rPr>
          <w:rFonts w:ascii="Arial" w:hAnsi="Arial" w:cs="Arial"/>
          <w:color w:val="000000" w:themeColor="text1"/>
          <w:sz w:val="22"/>
          <w:szCs w:val="22"/>
          <w:shd w:val="clear" w:color="auto" w:fill="FFFFFF"/>
        </w:rPr>
      </w:pPr>
      <w:r w:rsidRPr="00DA5C89">
        <w:rPr>
          <w:rFonts w:ascii="Arial" w:hAnsi="Arial" w:cs="Arial"/>
          <w:color w:val="000000" w:themeColor="text1"/>
          <w:sz w:val="22"/>
          <w:szCs w:val="22"/>
        </w:rPr>
        <w:tab/>
        <w:t>The qualitative findings</w:t>
      </w:r>
      <w:r w:rsidR="00E02207" w:rsidRPr="00DA5C89">
        <w:rPr>
          <w:rFonts w:ascii="Arial" w:hAnsi="Arial" w:cs="Arial"/>
          <w:color w:val="000000" w:themeColor="text1"/>
          <w:sz w:val="22"/>
          <w:szCs w:val="22"/>
        </w:rPr>
        <w:t>,</w:t>
      </w:r>
      <w:r w:rsidRPr="00DA5C89">
        <w:rPr>
          <w:rFonts w:ascii="Arial" w:hAnsi="Arial" w:cs="Arial"/>
          <w:color w:val="000000" w:themeColor="text1"/>
          <w:sz w:val="22"/>
          <w:szCs w:val="22"/>
        </w:rPr>
        <w:t xml:space="preserve"> w</w:t>
      </w:r>
      <w:r w:rsidR="007A2645" w:rsidRPr="00DA5C89">
        <w:rPr>
          <w:rFonts w:ascii="Arial" w:hAnsi="Arial" w:cs="Arial"/>
          <w:color w:val="000000" w:themeColor="text1"/>
          <w:sz w:val="22"/>
          <w:szCs w:val="22"/>
        </w:rPr>
        <w:t>hich included</w:t>
      </w:r>
      <w:r w:rsidRPr="00DA5C89">
        <w:rPr>
          <w:rFonts w:ascii="Arial" w:hAnsi="Arial" w:cs="Arial"/>
          <w:color w:val="000000" w:themeColor="text1"/>
          <w:sz w:val="22"/>
          <w:szCs w:val="22"/>
        </w:rPr>
        <w:t xml:space="preserve"> themes such as </w:t>
      </w:r>
      <w:r w:rsidRPr="00DA5C89">
        <w:rPr>
          <w:rFonts w:ascii="Arial" w:hAnsi="Arial" w:cs="Arial"/>
          <w:color w:val="000000" w:themeColor="text1"/>
          <w:sz w:val="22"/>
          <w:szCs w:val="22"/>
          <w:shd w:val="clear" w:color="auto" w:fill="FFFFFF"/>
        </w:rPr>
        <w:t>relationship</w:t>
      </w:r>
      <w:r w:rsidR="00E02207" w:rsidRPr="00DA5C89">
        <w:rPr>
          <w:rFonts w:ascii="Arial" w:hAnsi="Arial" w:cs="Arial"/>
          <w:color w:val="000000" w:themeColor="text1"/>
          <w:sz w:val="22"/>
          <w:szCs w:val="22"/>
          <w:shd w:val="clear" w:color="auto" w:fill="FFFFFF"/>
        </w:rPr>
        <w:t>s</w:t>
      </w:r>
      <w:r w:rsidRPr="00DA5C89">
        <w:rPr>
          <w:rFonts w:ascii="Arial" w:hAnsi="Arial" w:cs="Arial"/>
          <w:color w:val="000000" w:themeColor="text1"/>
          <w:sz w:val="22"/>
          <w:szCs w:val="22"/>
          <w:shd w:val="clear" w:color="auto" w:fill="FFFFFF"/>
        </w:rPr>
        <w:t xml:space="preserve"> with colleagues</w:t>
      </w:r>
      <w:r w:rsidRPr="00DA5C89">
        <w:rPr>
          <w:rFonts w:ascii="Arial" w:eastAsia="Calibri" w:hAnsi="Arial" w:cs="Arial"/>
          <w:color w:val="000000" w:themeColor="text1"/>
          <w:sz w:val="22"/>
          <w:szCs w:val="22"/>
        </w:rPr>
        <w:t>, t</w:t>
      </w:r>
      <w:r w:rsidRPr="00DA5C89">
        <w:rPr>
          <w:rFonts w:ascii="Arial" w:hAnsi="Arial" w:cs="Arial"/>
          <w:color w:val="000000" w:themeColor="text1"/>
          <w:sz w:val="22"/>
          <w:szCs w:val="22"/>
          <w:shd w:val="clear" w:color="auto" w:fill="FFFFFF"/>
        </w:rPr>
        <w:t>raining</w:t>
      </w:r>
      <w:r w:rsidR="00E02207" w:rsidRPr="00DA5C89">
        <w:rPr>
          <w:rFonts w:ascii="Arial" w:hAnsi="Arial" w:cs="Arial"/>
          <w:color w:val="000000" w:themeColor="text1"/>
          <w:sz w:val="22"/>
          <w:szCs w:val="22"/>
          <w:shd w:val="clear" w:color="auto" w:fill="FFFFFF"/>
        </w:rPr>
        <w:t>,</w:t>
      </w:r>
      <w:r w:rsidRPr="00DA5C89">
        <w:rPr>
          <w:rFonts w:ascii="Arial" w:hAnsi="Arial" w:cs="Arial"/>
          <w:color w:val="000000" w:themeColor="text1"/>
          <w:sz w:val="22"/>
          <w:szCs w:val="22"/>
          <w:shd w:val="clear" w:color="auto" w:fill="FFFFFF"/>
        </w:rPr>
        <w:t xml:space="preserve"> and professional development</w:t>
      </w:r>
      <w:r w:rsidR="00E02207" w:rsidRPr="00DA5C89">
        <w:rPr>
          <w:rFonts w:ascii="Arial" w:hAnsi="Arial" w:cs="Arial"/>
          <w:color w:val="000000" w:themeColor="text1"/>
          <w:sz w:val="22"/>
          <w:szCs w:val="22"/>
          <w:shd w:val="clear" w:color="auto" w:fill="FFFFFF"/>
        </w:rPr>
        <w:t>,</w:t>
      </w:r>
      <w:r w:rsidRPr="00DA5C89">
        <w:rPr>
          <w:rFonts w:ascii="Arial" w:eastAsia="Calibri" w:hAnsi="Arial" w:cs="Arial"/>
          <w:color w:val="000000" w:themeColor="text1"/>
          <w:sz w:val="22"/>
          <w:szCs w:val="22"/>
        </w:rPr>
        <w:t xml:space="preserve"> a</w:t>
      </w:r>
      <w:r w:rsidR="007A2645" w:rsidRPr="00DA5C89">
        <w:rPr>
          <w:rFonts w:ascii="Arial" w:eastAsia="Calibri" w:hAnsi="Arial" w:cs="Arial"/>
          <w:color w:val="000000" w:themeColor="text1"/>
          <w:sz w:val="22"/>
          <w:szCs w:val="22"/>
        </w:rPr>
        <w:t>s well as praise noted</w:t>
      </w:r>
      <w:r w:rsidRPr="00DA5C89">
        <w:rPr>
          <w:rFonts w:ascii="Arial" w:hAnsi="Arial" w:cs="Arial"/>
          <w:color w:val="000000" w:themeColor="text1"/>
          <w:sz w:val="22"/>
          <w:szCs w:val="22"/>
          <w:shd w:val="clear" w:color="auto" w:fill="FFFFFF"/>
        </w:rPr>
        <w:t xml:space="preserve"> by the </w:t>
      </w:r>
      <w:r w:rsidRPr="00DA5C89">
        <w:rPr>
          <w:rFonts w:ascii="Arial" w:hAnsi="Arial" w:cs="Arial"/>
          <w:color w:val="000000" w:themeColor="text1"/>
          <w:sz w:val="22"/>
          <w:szCs w:val="22"/>
          <w:shd w:val="clear" w:color="auto" w:fill="FFFFFF"/>
        </w:rPr>
        <w:lastRenderedPageBreak/>
        <w:t>participants as influential factors for leaving or staying in the hospital</w:t>
      </w:r>
      <w:r w:rsidR="00E02207" w:rsidRPr="00DA5C89">
        <w:rPr>
          <w:rFonts w:ascii="Arial" w:hAnsi="Arial" w:cs="Arial"/>
          <w:color w:val="000000" w:themeColor="text1"/>
          <w:sz w:val="22"/>
          <w:szCs w:val="22"/>
          <w:shd w:val="clear" w:color="auto" w:fill="FFFFFF"/>
        </w:rPr>
        <w:t>, were generated</w:t>
      </w:r>
      <w:r w:rsidRPr="00DA5C89">
        <w:rPr>
          <w:rFonts w:ascii="Arial" w:hAnsi="Arial" w:cs="Arial"/>
          <w:color w:val="000000" w:themeColor="text1"/>
          <w:sz w:val="22"/>
          <w:szCs w:val="22"/>
          <w:shd w:val="clear" w:color="auto" w:fill="FFFFFF"/>
        </w:rPr>
        <w:t>. For instance, they pointed out that a positive work environment and good relationships with colleagues are potential reason</w:t>
      </w:r>
      <w:r w:rsidR="00E02207" w:rsidRPr="00DA5C89">
        <w:rPr>
          <w:rFonts w:ascii="Arial" w:hAnsi="Arial" w:cs="Arial"/>
          <w:color w:val="000000" w:themeColor="text1"/>
          <w:sz w:val="22"/>
          <w:szCs w:val="22"/>
          <w:shd w:val="clear" w:color="auto" w:fill="FFFFFF"/>
        </w:rPr>
        <w:t>s</w:t>
      </w:r>
      <w:r w:rsidRPr="00DA5C89">
        <w:rPr>
          <w:rFonts w:ascii="Arial" w:hAnsi="Arial" w:cs="Arial"/>
          <w:color w:val="000000" w:themeColor="text1"/>
          <w:sz w:val="22"/>
          <w:szCs w:val="22"/>
          <w:shd w:val="clear" w:color="auto" w:fill="FFFFFF"/>
        </w:rPr>
        <w:t xml:space="preserve"> to have job satisfaction. </w:t>
      </w:r>
    </w:p>
    <w:p w14:paraId="5839EFC9"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“I am satisfied with my job as a nurse here since I feel supported and I am in a good working environment. Of course that is except from the salary I receive.” P12</w:t>
      </w:r>
    </w:p>
    <w:p w14:paraId="41B0D753" w14:textId="77777777" w:rsidR="005F11CC" w:rsidRPr="00DA5C89" w:rsidRDefault="005F11CC" w:rsidP="001302C9">
      <w:pPr>
        <w:ind w:left="1440" w:right="1109"/>
        <w:contextualSpacing/>
        <w:jc w:val="both"/>
        <w:rPr>
          <w:rFonts w:ascii="Arial" w:hAnsi="Arial" w:cs="Arial"/>
          <w:i/>
          <w:iCs/>
          <w:color w:val="000000" w:themeColor="text1"/>
          <w:sz w:val="22"/>
          <w:szCs w:val="22"/>
        </w:rPr>
      </w:pPr>
    </w:p>
    <w:p w14:paraId="384154CF"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“As long as there is good environment, and you are supported by your colleague…” P9</w:t>
      </w:r>
    </w:p>
    <w:p w14:paraId="3D5F51E1" w14:textId="77777777" w:rsidR="005F11CC" w:rsidRPr="00DA5C89" w:rsidRDefault="000C2C8B" w:rsidP="00DA5C89">
      <w:pPr>
        <w:spacing w:line="360" w:lineRule="auto"/>
        <w:contextualSpacing/>
        <w:jc w:val="both"/>
        <w:rPr>
          <w:rFonts w:ascii="Arial" w:hAnsi="Arial" w:cs="Arial"/>
          <w:color w:val="000000" w:themeColor="text1"/>
          <w:sz w:val="22"/>
          <w:szCs w:val="22"/>
          <w:shd w:val="clear" w:color="auto" w:fill="FFFFFF"/>
        </w:rPr>
      </w:pPr>
      <w:r w:rsidRPr="00DA5C89">
        <w:rPr>
          <w:rFonts w:ascii="Arial" w:hAnsi="Arial" w:cs="Arial"/>
          <w:color w:val="000000" w:themeColor="text1"/>
          <w:sz w:val="22"/>
          <w:szCs w:val="22"/>
          <w:shd w:val="clear" w:color="auto" w:fill="FFFFFF"/>
        </w:rPr>
        <w:tab/>
      </w:r>
    </w:p>
    <w:p w14:paraId="0CD505EC" w14:textId="3F1DA026"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The </w:t>
      </w:r>
      <w:r w:rsidR="00E02207" w:rsidRPr="00DA5C89">
        <w:rPr>
          <w:rFonts w:ascii="Arial" w:hAnsi="Arial" w:cs="Arial"/>
          <w:color w:val="000000" w:themeColor="text1"/>
          <w:sz w:val="22"/>
          <w:szCs w:val="22"/>
        </w:rPr>
        <w:t>participants</w:t>
      </w:r>
      <w:r w:rsidRPr="00DA5C89">
        <w:rPr>
          <w:rFonts w:ascii="Arial" w:hAnsi="Arial" w:cs="Arial"/>
          <w:color w:val="000000" w:themeColor="text1"/>
          <w:sz w:val="22"/>
          <w:szCs w:val="22"/>
        </w:rPr>
        <w:t xml:space="preserve"> also emphasize the </w:t>
      </w:r>
      <w:r w:rsidR="00E02207" w:rsidRPr="00DA5C89">
        <w:rPr>
          <w:rFonts w:ascii="Arial" w:hAnsi="Arial" w:cs="Arial"/>
          <w:color w:val="000000" w:themeColor="text1"/>
          <w:sz w:val="22"/>
          <w:szCs w:val="22"/>
        </w:rPr>
        <w:t>importance of opportunitie</w:t>
      </w:r>
      <w:r w:rsidRPr="00DA5C89">
        <w:rPr>
          <w:rFonts w:ascii="Arial" w:hAnsi="Arial" w:cs="Arial"/>
          <w:color w:val="000000" w:themeColor="text1"/>
          <w:sz w:val="22"/>
          <w:szCs w:val="22"/>
        </w:rPr>
        <w:t xml:space="preserve">s for </w:t>
      </w:r>
      <w:r w:rsidR="00E02207" w:rsidRPr="00DA5C89">
        <w:rPr>
          <w:rFonts w:ascii="Arial" w:hAnsi="Arial" w:cs="Arial"/>
          <w:color w:val="000000" w:themeColor="text1"/>
          <w:sz w:val="22"/>
          <w:szCs w:val="22"/>
        </w:rPr>
        <w:t>professional growth as key indicators of</w:t>
      </w:r>
      <w:r w:rsidRPr="00DA5C89">
        <w:rPr>
          <w:rFonts w:ascii="Arial" w:hAnsi="Arial" w:cs="Arial"/>
          <w:color w:val="000000" w:themeColor="text1"/>
          <w:sz w:val="22"/>
          <w:szCs w:val="22"/>
        </w:rPr>
        <w:t xml:space="preserve"> job</w:t>
      </w:r>
      <w:r w:rsidR="00E02207" w:rsidRPr="00DA5C89">
        <w:rPr>
          <w:rFonts w:ascii="Arial" w:hAnsi="Arial" w:cs="Arial"/>
          <w:color w:val="000000" w:themeColor="text1"/>
          <w:sz w:val="22"/>
          <w:szCs w:val="22"/>
        </w:rPr>
        <w:t xml:space="preserve"> satisfaction</w:t>
      </w:r>
      <w:r w:rsidRPr="00DA5C89">
        <w:rPr>
          <w:rFonts w:ascii="Arial" w:hAnsi="Arial" w:cs="Arial"/>
          <w:color w:val="000000" w:themeColor="text1"/>
          <w:sz w:val="22"/>
          <w:szCs w:val="22"/>
        </w:rPr>
        <w:t xml:space="preserve">. Other nurses also explain how praise and recognition become important part of their job satisfaction. </w:t>
      </w:r>
    </w:p>
    <w:p w14:paraId="6350F8C3"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“When my nurse supervisor appreciates my work specially when I was a newbie, that was the reason why I felt so positive at work and of course, I choose to stay as I think I am satisfied with my performance.” P3</w:t>
      </w:r>
    </w:p>
    <w:p w14:paraId="34643C5D" w14:textId="77777777" w:rsidR="005F11CC" w:rsidRPr="00DA5C89" w:rsidRDefault="005F11CC" w:rsidP="001302C9">
      <w:pPr>
        <w:ind w:left="1440" w:right="1109"/>
        <w:contextualSpacing/>
        <w:jc w:val="both"/>
        <w:rPr>
          <w:rFonts w:ascii="Arial" w:hAnsi="Arial" w:cs="Arial"/>
          <w:i/>
          <w:iCs/>
          <w:color w:val="000000" w:themeColor="text1"/>
          <w:sz w:val="22"/>
          <w:szCs w:val="22"/>
        </w:rPr>
      </w:pPr>
    </w:p>
    <w:p w14:paraId="046C885E" w14:textId="3B1006A1" w:rsidR="005F11CC"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 xml:space="preserve">“If you are appreciated with your </w:t>
      </w:r>
      <w:r w:rsidR="001302C9" w:rsidRPr="00DA5C89">
        <w:rPr>
          <w:rFonts w:ascii="Arial" w:hAnsi="Arial" w:cs="Arial"/>
          <w:i/>
          <w:iCs/>
          <w:color w:val="000000" w:themeColor="text1"/>
          <w:sz w:val="22"/>
          <w:szCs w:val="22"/>
        </w:rPr>
        <w:t>hard work</w:t>
      </w:r>
      <w:r w:rsidRPr="00DA5C89">
        <w:rPr>
          <w:rFonts w:ascii="Arial" w:hAnsi="Arial" w:cs="Arial"/>
          <w:i/>
          <w:iCs/>
          <w:color w:val="000000" w:themeColor="text1"/>
          <w:sz w:val="22"/>
          <w:szCs w:val="22"/>
        </w:rPr>
        <w:t xml:space="preserve"> and support given from your colleagues. The feeling is so nice</w:t>
      </w:r>
      <w:r w:rsidR="00E02207" w:rsidRPr="00DA5C89">
        <w:rPr>
          <w:rFonts w:ascii="Arial" w:hAnsi="Arial" w:cs="Arial"/>
          <w:i/>
          <w:iCs/>
          <w:color w:val="000000" w:themeColor="text1"/>
          <w:sz w:val="22"/>
          <w:szCs w:val="22"/>
        </w:rPr>
        <w:t>,</w:t>
      </w:r>
      <w:r w:rsidRPr="00DA5C89">
        <w:rPr>
          <w:rFonts w:ascii="Arial" w:hAnsi="Arial" w:cs="Arial"/>
          <w:i/>
          <w:iCs/>
          <w:color w:val="000000" w:themeColor="text1"/>
          <w:sz w:val="22"/>
          <w:szCs w:val="22"/>
        </w:rPr>
        <w:t>” P5</w:t>
      </w:r>
      <w:r w:rsidR="00E02207" w:rsidRPr="00DA5C89">
        <w:rPr>
          <w:rFonts w:ascii="Arial" w:hAnsi="Arial" w:cs="Arial"/>
          <w:i/>
          <w:iCs/>
          <w:color w:val="000000" w:themeColor="text1"/>
          <w:sz w:val="22"/>
          <w:szCs w:val="22"/>
        </w:rPr>
        <w:t>.</w:t>
      </w:r>
    </w:p>
    <w:p w14:paraId="5073FBE0" w14:textId="02CE06DC" w:rsidR="001302C9" w:rsidRDefault="001302C9" w:rsidP="001302C9">
      <w:pPr>
        <w:ind w:left="1440" w:right="1109"/>
        <w:contextualSpacing/>
        <w:jc w:val="both"/>
        <w:rPr>
          <w:rFonts w:ascii="Arial" w:hAnsi="Arial" w:cs="Arial"/>
          <w:i/>
          <w:iCs/>
          <w:color w:val="000000" w:themeColor="text1"/>
          <w:sz w:val="22"/>
          <w:szCs w:val="22"/>
        </w:rPr>
      </w:pPr>
    </w:p>
    <w:p w14:paraId="34E9DB0C" w14:textId="38A1D2C3" w:rsidR="001302C9" w:rsidRDefault="001302C9" w:rsidP="001302C9">
      <w:pPr>
        <w:ind w:left="1440" w:right="1109"/>
        <w:contextualSpacing/>
        <w:jc w:val="both"/>
        <w:rPr>
          <w:rFonts w:ascii="Arial" w:hAnsi="Arial" w:cs="Arial"/>
          <w:i/>
          <w:iCs/>
          <w:color w:val="000000" w:themeColor="text1"/>
          <w:sz w:val="22"/>
          <w:szCs w:val="22"/>
        </w:rPr>
      </w:pPr>
    </w:p>
    <w:p w14:paraId="4C4DB3D6" w14:textId="77777777"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Significant Relationship Between Organizational Factors and Job Satisfaction</w:t>
      </w:r>
    </w:p>
    <w:p w14:paraId="77D2978F" w14:textId="54B0F016"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Based on the interviews with the nurses, Job satisfaction is deeply influenced by various organizational factors, with empowerment and collaboration being two key drivers that shape an employee's perception of their work environment and overall job fulfillment. For participants, job satisfaction is c</w:t>
      </w:r>
      <w:r w:rsidR="00E02207" w:rsidRPr="00DA5C89">
        <w:rPr>
          <w:rFonts w:ascii="Arial" w:hAnsi="Arial" w:cs="Arial"/>
          <w:color w:val="000000" w:themeColor="text1"/>
          <w:sz w:val="22"/>
          <w:szCs w:val="22"/>
        </w:rPr>
        <w:t>losely ti</w:t>
      </w:r>
      <w:r w:rsidRPr="00DA5C89">
        <w:rPr>
          <w:rFonts w:ascii="Arial" w:hAnsi="Arial" w:cs="Arial"/>
          <w:color w:val="000000" w:themeColor="text1"/>
          <w:sz w:val="22"/>
          <w:szCs w:val="22"/>
        </w:rPr>
        <w:t xml:space="preserve">ed to their </w:t>
      </w:r>
      <w:r w:rsidR="00E02207" w:rsidRPr="00DA5C89">
        <w:rPr>
          <w:rFonts w:ascii="Arial" w:hAnsi="Arial" w:cs="Arial"/>
          <w:color w:val="000000" w:themeColor="text1"/>
          <w:sz w:val="22"/>
          <w:szCs w:val="22"/>
        </w:rPr>
        <w:t>sense of empowerment</w:t>
      </w:r>
      <w:r w:rsidRPr="00DA5C89">
        <w:rPr>
          <w:rFonts w:ascii="Arial" w:hAnsi="Arial" w:cs="Arial"/>
          <w:color w:val="000000" w:themeColor="text1"/>
          <w:sz w:val="22"/>
          <w:szCs w:val="22"/>
        </w:rPr>
        <w:t xml:space="preserve"> </w:t>
      </w:r>
      <w:r w:rsidR="00360EB3" w:rsidRPr="00DA5C89">
        <w:rPr>
          <w:rFonts w:ascii="Arial" w:hAnsi="Arial" w:cs="Arial"/>
          <w:color w:val="000000" w:themeColor="text1"/>
          <w:sz w:val="22"/>
          <w:szCs w:val="22"/>
        </w:rPr>
        <w:t>in the workplace</w:t>
      </w:r>
      <w:r w:rsidRPr="00DA5C89">
        <w:rPr>
          <w:rFonts w:ascii="Arial" w:hAnsi="Arial" w:cs="Arial"/>
          <w:color w:val="000000" w:themeColor="text1"/>
          <w:sz w:val="22"/>
          <w:szCs w:val="22"/>
        </w:rPr>
        <w:t>. Empowerment is closely linked to job satisfaction because employees who feel empowered are more likely to take ownership of their work, feel motivated, and experience a greater sense of achievement.</w:t>
      </w:r>
    </w:p>
    <w:p w14:paraId="650D336C" w14:textId="77777777"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One participant noted:</w:t>
      </w:r>
    </w:p>
    <w:p w14:paraId="467A946B" w14:textId="0FF41A94"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“When I have the freedom to make decisions like how to take care of the patients and my techniques of communicating with them…like about how to approach my work, I feel more satisfied. It boosts my confidence</w:t>
      </w:r>
      <w:r w:rsidR="00E02207" w:rsidRPr="00DA5C89">
        <w:rPr>
          <w:rFonts w:ascii="Arial" w:hAnsi="Arial" w:cs="Arial"/>
          <w:i/>
          <w:iCs/>
          <w:color w:val="000000" w:themeColor="text1"/>
          <w:sz w:val="22"/>
          <w:szCs w:val="22"/>
        </w:rPr>
        <w:t>,</w:t>
      </w:r>
      <w:r w:rsidRPr="00DA5C89">
        <w:rPr>
          <w:rFonts w:ascii="Arial" w:hAnsi="Arial" w:cs="Arial"/>
          <w:i/>
          <w:iCs/>
          <w:color w:val="000000" w:themeColor="text1"/>
          <w:sz w:val="22"/>
          <w:szCs w:val="22"/>
        </w:rPr>
        <w:t xml:space="preserve"> and I feel fulfilled.” P6. </w:t>
      </w:r>
    </w:p>
    <w:p w14:paraId="679CB312" w14:textId="77777777" w:rsidR="005F11CC" w:rsidRPr="00DA5C89" w:rsidRDefault="005F11CC" w:rsidP="001302C9">
      <w:pPr>
        <w:ind w:left="1440" w:right="1109"/>
        <w:contextualSpacing/>
        <w:jc w:val="both"/>
        <w:rPr>
          <w:rFonts w:ascii="Arial" w:hAnsi="Arial" w:cs="Arial"/>
          <w:i/>
          <w:iCs/>
          <w:color w:val="000000" w:themeColor="text1"/>
          <w:sz w:val="22"/>
          <w:szCs w:val="22"/>
        </w:rPr>
      </w:pPr>
    </w:p>
    <w:p w14:paraId="018EB074" w14:textId="77777777" w:rsidR="005F11CC" w:rsidRPr="00DA5C89" w:rsidRDefault="000C2C8B" w:rsidP="001302C9">
      <w:pPr>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t>“Empowerment makes a huge difference in how I view my job. I feel like my opinions matter, and that makes me more motivated to perform well.” P4.</w:t>
      </w:r>
    </w:p>
    <w:p w14:paraId="5A140FBB" w14:textId="77777777" w:rsidR="005F11CC" w:rsidRPr="00DA5C89" w:rsidRDefault="005F11CC" w:rsidP="00DA5C89">
      <w:pPr>
        <w:spacing w:line="360" w:lineRule="auto"/>
        <w:ind w:firstLine="720"/>
        <w:contextualSpacing/>
        <w:jc w:val="both"/>
        <w:rPr>
          <w:rFonts w:ascii="Arial" w:hAnsi="Arial" w:cs="Arial"/>
          <w:color w:val="000000" w:themeColor="text1"/>
          <w:sz w:val="22"/>
          <w:szCs w:val="22"/>
        </w:rPr>
      </w:pPr>
    </w:p>
    <w:p w14:paraId="4EAC5E9D" w14:textId="1A630899"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Another key aspect </w:t>
      </w:r>
      <w:r w:rsidR="00E02207" w:rsidRPr="00DA5C89">
        <w:rPr>
          <w:rFonts w:ascii="Arial" w:hAnsi="Arial" w:cs="Arial"/>
          <w:color w:val="000000" w:themeColor="text1"/>
          <w:sz w:val="22"/>
          <w:szCs w:val="22"/>
        </w:rPr>
        <w:t>of</w:t>
      </w:r>
      <w:r w:rsidRPr="00DA5C89">
        <w:rPr>
          <w:rFonts w:ascii="Arial" w:hAnsi="Arial" w:cs="Arial"/>
          <w:color w:val="000000" w:themeColor="text1"/>
          <w:sz w:val="22"/>
          <w:szCs w:val="22"/>
        </w:rPr>
        <w:t xml:space="preserve"> job satisfaction highlighted in the qualitative data is collaboration. A collaborative environment is described by participants as </w:t>
      </w:r>
      <w:r w:rsidR="00E02207" w:rsidRPr="00DA5C89">
        <w:rPr>
          <w:rFonts w:ascii="Arial" w:hAnsi="Arial" w:cs="Arial"/>
          <w:color w:val="000000" w:themeColor="text1"/>
          <w:sz w:val="22"/>
          <w:szCs w:val="22"/>
        </w:rPr>
        <w:t xml:space="preserve">characterized </w:t>
      </w:r>
      <w:r w:rsidR="00E02207" w:rsidRPr="00DA5C89">
        <w:rPr>
          <w:rFonts w:ascii="Arial" w:hAnsi="Arial" w:cs="Arial"/>
          <w:color w:val="000000" w:themeColor="text1"/>
          <w:sz w:val="22"/>
          <w:szCs w:val="22"/>
        </w:rPr>
        <w:lastRenderedPageBreak/>
        <w:t xml:space="preserve">by </w:t>
      </w:r>
      <w:r w:rsidRPr="00DA5C89">
        <w:rPr>
          <w:rFonts w:ascii="Arial" w:hAnsi="Arial" w:cs="Arial"/>
          <w:color w:val="000000" w:themeColor="text1"/>
          <w:sz w:val="22"/>
          <w:szCs w:val="22"/>
        </w:rPr>
        <w:t>strong relationships among colleagues, enhance</w:t>
      </w:r>
      <w:r w:rsidR="00E02207" w:rsidRPr="00DA5C89">
        <w:rPr>
          <w:rFonts w:ascii="Arial" w:hAnsi="Arial" w:cs="Arial"/>
          <w:color w:val="000000" w:themeColor="text1"/>
          <w:sz w:val="22"/>
          <w:szCs w:val="22"/>
        </w:rPr>
        <w:t>d</w:t>
      </w:r>
      <w:r w:rsidRPr="00DA5C89">
        <w:rPr>
          <w:rFonts w:ascii="Arial" w:hAnsi="Arial" w:cs="Arial"/>
          <w:color w:val="000000" w:themeColor="text1"/>
          <w:sz w:val="22"/>
          <w:szCs w:val="22"/>
        </w:rPr>
        <w:t xml:space="preserve"> communication, and a sense of shared purpose.</w:t>
      </w:r>
    </w:p>
    <w:p w14:paraId="0524DF47"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 xml:space="preserve">“The teamwork in my department is incredible. One of the primary reasons collaboration is so important in nursing practice is that it significantly improves patient outcomes.” In our unit, we work closely with physicians and physical therapists. If a patient is recovering from surgery, we coordinate to ensure they receive the right pain management, rehabilitation, and follow-up care.” P5. </w:t>
      </w:r>
    </w:p>
    <w:p w14:paraId="729652C6" w14:textId="77777777" w:rsidR="005F11CC" w:rsidRPr="00DA5C89" w:rsidRDefault="005F11CC" w:rsidP="001302C9">
      <w:pPr>
        <w:ind w:left="1440" w:right="1109"/>
        <w:contextualSpacing/>
        <w:jc w:val="both"/>
        <w:rPr>
          <w:rFonts w:ascii="Arial" w:hAnsi="Arial" w:cs="Arial"/>
          <w:i/>
          <w:iCs/>
          <w:color w:val="000000" w:themeColor="text1"/>
          <w:sz w:val="22"/>
          <w:szCs w:val="22"/>
        </w:rPr>
      </w:pPr>
    </w:p>
    <w:p w14:paraId="0BF267AD" w14:textId="77777777" w:rsidR="005F11CC" w:rsidRPr="00DA5C89" w:rsidRDefault="000C2C8B" w:rsidP="001302C9">
      <w:pPr>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t xml:space="preserve"> “Collaboration creates a sense of unity. When we work together, not only does the work get done more efficiently, but I also feel a sense of accomplishment and connection with my colleagues.” P3.</w:t>
      </w:r>
    </w:p>
    <w:p w14:paraId="6D800121" w14:textId="77777777" w:rsidR="005F11CC" w:rsidRPr="00DA5C89" w:rsidRDefault="005F11CC" w:rsidP="001302C9">
      <w:pPr>
        <w:contextualSpacing/>
        <w:jc w:val="both"/>
        <w:rPr>
          <w:rFonts w:ascii="Arial" w:eastAsia="Calibri" w:hAnsi="Arial" w:cs="Arial"/>
          <w:color w:val="000000" w:themeColor="text1"/>
          <w:sz w:val="22"/>
          <w:szCs w:val="22"/>
        </w:rPr>
      </w:pPr>
    </w:p>
    <w:p w14:paraId="62B85269"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“Like for instance, we have daily team rounds where the whole healthcare team—doctors, nurses, and social workers—discuss each patient's progress. It ensures everyone is on the same page, no overlooked." (P8)</w:t>
      </w:r>
    </w:p>
    <w:p w14:paraId="543E7710" w14:textId="77777777" w:rsidR="005F11CC" w:rsidRPr="00DA5C89" w:rsidRDefault="005F11CC" w:rsidP="00DA5C89">
      <w:pPr>
        <w:spacing w:line="360" w:lineRule="auto"/>
        <w:contextualSpacing/>
        <w:jc w:val="both"/>
        <w:rPr>
          <w:rFonts w:ascii="Arial" w:eastAsia="Calibri" w:hAnsi="Arial" w:cs="Arial"/>
          <w:color w:val="000000" w:themeColor="text1"/>
          <w:sz w:val="22"/>
          <w:szCs w:val="22"/>
        </w:rPr>
      </w:pPr>
    </w:p>
    <w:p w14:paraId="7B6A7062" w14:textId="17322B53" w:rsidR="005F11CC"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The relationship between organizational factors and job satisfaction is significant and multifaceted</w:t>
      </w:r>
      <w:r w:rsidR="00E02207" w:rsidRPr="00DA5C89">
        <w:rPr>
          <w:rFonts w:ascii="Arial" w:hAnsi="Arial" w:cs="Arial"/>
          <w:color w:val="000000" w:themeColor="text1"/>
          <w:sz w:val="22"/>
          <w:szCs w:val="22"/>
        </w:rPr>
        <w:t>,</w:t>
      </w:r>
      <w:r w:rsidRPr="00DA5C89">
        <w:rPr>
          <w:rFonts w:ascii="Arial" w:hAnsi="Arial" w:cs="Arial"/>
          <w:color w:val="000000" w:themeColor="text1"/>
          <w:sz w:val="22"/>
          <w:szCs w:val="22"/>
        </w:rPr>
        <w:t xml:space="preserve"> as </w:t>
      </w:r>
      <w:r w:rsidR="00E02207" w:rsidRPr="00DA5C89">
        <w:rPr>
          <w:rFonts w:ascii="Arial" w:hAnsi="Arial" w:cs="Arial"/>
          <w:color w:val="000000" w:themeColor="text1"/>
          <w:sz w:val="22"/>
          <w:szCs w:val="22"/>
        </w:rPr>
        <w:t>evidenced by</w:t>
      </w:r>
      <w:r w:rsidRPr="00DA5C89">
        <w:rPr>
          <w:rFonts w:ascii="Arial" w:hAnsi="Arial" w:cs="Arial"/>
          <w:color w:val="000000" w:themeColor="text1"/>
          <w:sz w:val="22"/>
          <w:szCs w:val="22"/>
        </w:rPr>
        <w:t xml:space="preserve"> the participants</w:t>
      </w:r>
      <w:r w:rsidR="00E02207" w:rsidRPr="00DA5C89">
        <w:rPr>
          <w:rFonts w:ascii="Arial" w:hAnsi="Arial" w:cs="Arial"/>
          <w:color w:val="000000" w:themeColor="text1"/>
          <w:sz w:val="22"/>
          <w:szCs w:val="22"/>
        </w:rPr>
        <w:t>' responses</w:t>
      </w:r>
      <w:r w:rsidRPr="00DA5C89">
        <w:rPr>
          <w:rFonts w:ascii="Arial" w:hAnsi="Arial" w:cs="Arial"/>
          <w:color w:val="000000" w:themeColor="text1"/>
          <w:sz w:val="22"/>
          <w:szCs w:val="22"/>
        </w:rPr>
        <w:t xml:space="preserve">. </w:t>
      </w:r>
    </w:p>
    <w:p w14:paraId="7AB4D6B5" w14:textId="394A46C4" w:rsidR="001302C9" w:rsidRDefault="001302C9" w:rsidP="00DA5C89">
      <w:pPr>
        <w:spacing w:line="360" w:lineRule="auto"/>
        <w:ind w:firstLine="720"/>
        <w:contextualSpacing/>
        <w:jc w:val="both"/>
        <w:rPr>
          <w:rFonts w:ascii="Arial" w:hAnsi="Arial" w:cs="Arial"/>
          <w:color w:val="000000" w:themeColor="text1"/>
          <w:sz w:val="22"/>
          <w:szCs w:val="22"/>
        </w:rPr>
      </w:pPr>
    </w:p>
    <w:p w14:paraId="3D665C0F" w14:textId="75179058"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No significant Relationship Between Organizational Factors and Turnover Intention</w:t>
      </w:r>
    </w:p>
    <w:p w14:paraId="16E50CF5" w14:textId="4969ACE8"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ab/>
        <w:t xml:space="preserve">The qualitative data </w:t>
      </w:r>
      <w:r w:rsidR="00360EB3" w:rsidRPr="00DA5C89">
        <w:rPr>
          <w:rFonts w:ascii="Arial" w:eastAsia="Calibri" w:hAnsi="Arial" w:cs="Arial"/>
          <w:color w:val="000000" w:themeColor="text1"/>
          <w:sz w:val="22"/>
          <w:szCs w:val="22"/>
        </w:rPr>
        <w:t>provid</w:t>
      </w:r>
      <w:r w:rsidRPr="00DA5C89">
        <w:rPr>
          <w:rFonts w:ascii="Arial" w:eastAsia="Calibri" w:hAnsi="Arial" w:cs="Arial"/>
          <w:color w:val="000000" w:themeColor="text1"/>
          <w:sz w:val="22"/>
          <w:szCs w:val="22"/>
        </w:rPr>
        <w:t>ed a different p</w:t>
      </w:r>
      <w:r w:rsidR="00E02207" w:rsidRPr="00DA5C89">
        <w:rPr>
          <w:rFonts w:ascii="Arial" w:eastAsia="Calibri" w:hAnsi="Arial" w:cs="Arial"/>
          <w:color w:val="000000" w:themeColor="text1"/>
          <w:sz w:val="22"/>
          <w:szCs w:val="22"/>
        </w:rPr>
        <w:t>erspective</w:t>
      </w:r>
      <w:r w:rsidRPr="00DA5C89">
        <w:rPr>
          <w:rFonts w:ascii="Arial" w:eastAsia="Calibri" w:hAnsi="Arial" w:cs="Arial"/>
          <w:color w:val="000000" w:themeColor="text1"/>
          <w:sz w:val="22"/>
          <w:szCs w:val="22"/>
        </w:rPr>
        <w:t xml:space="preserve"> on the relationship between organizational factors and turnover intentions</w:t>
      </w:r>
      <w:r w:rsidR="00E02207" w:rsidRPr="00DA5C89">
        <w:rPr>
          <w:rFonts w:ascii="Arial" w:eastAsia="Calibri" w:hAnsi="Arial" w:cs="Arial"/>
          <w:color w:val="000000" w:themeColor="text1"/>
          <w:sz w:val="22"/>
          <w:szCs w:val="22"/>
        </w:rPr>
        <w:t>,</w:t>
      </w:r>
      <w:r w:rsidRPr="00DA5C89">
        <w:rPr>
          <w:rFonts w:ascii="Arial" w:eastAsia="Calibri" w:hAnsi="Arial" w:cs="Arial"/>
          <w:color w:val="000000" w:themeColor="text1"/>
          <w:sz w:val="22"/>
          <w:szCs w:val="22"/>
        </w:rPr>
        <w:t xml:space="preserve"> </w:t>
      </w:r>
      <w:r w:rsidR="00E02207" w:rsidRPr="00DA5C89">
        <w:rPr>
          <w:rFonts w:ascii="Arial" w:eastAsia="Calibri" w:hAnsi="Arial" w:cs="Arial"/>
          <w:color w:val="000000" w:themeColor="text1"/>
          <w:sz w:val="22"/>
          <w:szCs w:val="22"/>
        </w:rPr>
        <w:t>as</w:t>
      </w:r>
      <w:r w:rsidRPr="00DA5C89">
        <w:rPr>
          <w:rFonts w:ascii="Arial" w:eastAsia="Calibri" w:hAnsi="Arial" w:cs="Arial"/>
          <w:color w:val="000000" w:themeColor="text1"/>
          <w:sz w:val="22"/>
          <w:szCs w:val="22"/>
        </w:rPr>
        <w:t xml:space="preserve"> participants emphasized that leadership and </w:t>
      </w:r>
      <w:r w:rsidR="00E02207" w:rsidRPr="00DA5C89">
        <w:rPr>
          <w:rFonts w:ascii="Arial" w:eastAsia="Calibri" w:hAnsi="Arial" w:cs="Arial"/>
          <w:color w:val="000000" w:themeColor="text1"/>
          <w:sz w:val="22"/>
          <w:szCs w:val="22"/>
        </w:rPr>
        <w:t xml:space="preserve">the </w:t>
      </w:r>
      <w:r w:rsidRPr="00DA5C89">
        <w:rPr>
          <w:rFonts w:ascii="Arial" w:eastAsia="Calibri" w:hAnsi="Arial" w:cs="Arial"/>
          <w:color w:val="000000" w:themeColor="text1"/>
          <w:sz w:val="22"/>
          <w:szCs w:val="22"/>
        </w:rPr>
        <w:t xml:space="preserve">work environment </w:t>
      </w:r>
      <w:r w:rsidR="00360EB3" w:rsidRPr="00DA5C89">
        <w:rPr>
          <w:rFonts w:ascii="Arial" w:eastAsia="Calibri" w:hAnsi="Arial" w:cs="Arial"/>
          <w:color w:val="000000" w:themeColor="text1"/>
          <w:sz w:val="22"/>
          <w:szCs w:val="22"/>
        </w:rPr>
        <w:t>significantly influenc</w:t>
      </w:r>
      <w:r w:rsidRPr="00DA5C89">
        <w:rPr>
          <w:rFonts w:ascii="Arial" w:eastAsia="Calibri" w:hAnsi="Arial" w:cs="Arial"/>
          <w:color w:val="000000" w:themeColor="text1"/>
          <w:sz w:val="22"/>
          <w:szCs w:val="22"/>
        </w:rPr>
        <w:t xml:space="preserve">e their desire to stay in the hospital. Similarly, the workload they have is also connected since it affects their career growth and their decision to leave the workplace. </w:t>
      </w:r>
    </w:p>
    <w:p w14:paraId="6C2ECA60" w14:textId="77777777"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ab/>
        <w:t xml:space="preserve">Nurses highlighted the importance of leadership that is supportive, transparent, and communicative, indicating that good leadership fosters an environment where nurses feel heard, valued, and respected. A supportive work environment—characterized by teamwork, mutual respect among colleagues, and positive interactions with other healthcare providers—was consistently cited as an essential factor in retaining staff. </w:t>
      </w:r>
    </w:p>
    <w:p w14:paraId="5A16A7A1" w14:textId="139F7E2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"There are leaders here who understand our challenges. They make sure we feel supported and always address our concerns. A positive work environment where we can collaborate makes me feel like I am making a real difference, and that motivates me to stay because you would love to work.” P3</w:t>
      </w:r>
    </w:p>
    <w:p w14:paraId="3229B4EA" w14:textId="77777777" w:rsidR="005F11CC" w:rsidRPr="00DA5C89" w:rsidRDefault="005F11CC" w:rsidP="001302C9">
      <w:pPr>
        <w:ind w:left="1440" w:right="1109"/>
        <w:contextualSpacing/>
        <w:jc w:val="both"/>
        <w:rPr>
          <w:rFonts w:ascii="Arial" w:hAnsi="Arial" w:cs="Arial"/>
          <w:i/>
          <w:iCs/>
          <w:color w:val="000000" w:themeColor="text1"/>
          <w:sz w:val="22"/>
          <w:szCs w:val="22"/>
        </w:rPr>
      </w:pPr>
    </w:p>
    <w:p w14:paraId="050E3E4B"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“If I feel like the leader is not supportive, then I’ll choose to look for other jobs.” P10</w:t>
      </w:r>
    </w:p>
    <w:p w14:paraId="3C64406B"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lastRenderedPageBreak/>
        <w:t>“...if the leaders are approachable and truly care about our well-being. That makes a huge difference in how we feel about working here, especially when things get tough." P7</w:t>
      </w:r>
    </w:p>
    <w:p w14:paraId="6D081106" w14:textId="77777777"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ab/>
      </w:r>
    </w:p>
    <w:p w14:paraId="6982104F" w14:textId="77777777" w:rsidR="005F11CC" w:rsidRPr="00DA5C89" w:rsidRDefault="000C2C8B" w:rsidP="00DA5C89">
      <w:pPr>
        <w:spacing w:line="360" w:lineRule="auto"/>
        <w:contextualSpacing/>
        <w:jc w:val="both"/>
        <w:rPr>
          <w:rFonts w:ascii="Arial" w:hAnsi="Arial" w:cs="Arial"/>
          <w:color w:val="000000" w:themeColor="text1"/>
          <w:sz w:val="22"/>
          <w:szCs w:val="22"/>
          <w:shd w:val="clear" w:color="auto" w:fill="FFFFFF"/>
        </w:rPr>
      </w:pPr>
      <w:r w:rsidRPr="00DA5C89">
        <w:rPr>
          <w:rFonts w:ascii="Arial" w:eastAsia="Calibri" w:hAnsi="Arial" w:cs="Arial"/>
          <w:color w:val="000000" w:themeColor="text1"/>
          <w:sz w:val="22"/>
          <w:szCs w:val="22"/>
        </w:rPr>
        <w:tab/>
        <w:t>Based on the narratives of the nurses, hospital nurses often face intense workloads, particularly in busy departments like the emergency, intensive care, and inpatient units. While nurses are dedicated to their work, several participants noted that excessive workload combined with limited opportunities for career advancement can lead to burnout, frustration, and ultimately, turnover.</w:t>
      </w:r>
    </w:p>
    <w:p w14:paraId="6C21E90A"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“I love being a nurse, but the workload here is becoming too much. We don’t have enough staff, and it's overwhelming. There's no time to focus on my career growth, and it's starting to make me consider other job options." P5</w:t>
      </w:r>
    </w:p>
    <w:p w14:paraId="6BF627FB" w14:textId="77777777" w:rsidR="005F11CC" w:rsidRPr="00DA5C89" w:rsidRDefault="005F11CC" w:rsidP="00DA5C89">
      <w:pPr>
        <w:spacing w:line="360" w:lineRule="auto"/>
        <w:ind w:right="1109"/>
        <w:contextualSpacing/>
        <w:jc w:val="both"/>
        <w:rPr>
          <w:rFonts w:ascii="Arial" w:hAnsi="Arial" w:cs="Arial"/>
          <w:i/>
          <w:iCs/>
          <w:color w:val="000000" w:themeColor="text1"/>
          <w:sz w:val="22"/>
          <w:szCs w:val="22"/>
        </w:rPr>
      </w:pPr>
    </w:p>
    <w:p w14:paraId="5D68B20E" w14:textId="77777777"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hAnsi="Arial" w:cs="Arial"/>
          <w:color w:val="000000" w:themeColor="text1"/>
          <w:sz w:val="22"/>
          <w:szCs w:val="22"/>
        </w:rPr>
        <w:tab/>
      </w:r>
      <w:r w:rsidRPr="00DA5C89">
        <w:rPr>
          <w:rFonts w:ascii="Arial" w:eastAsia="Calibri" w:hAnsi="Arial" w:cs="Arial"/>
          <w:color w:val="000000" w:themeColor="text1"/>
          <w:sz w:val="22"/>
          <w:szCs w:val="22"/>
        </w:rPr>
        <w:t>Nurses expressed frustration when faced with heavy workloads that limit their ability to develop professionally, leading them to consider leaving.</w:t>
      </w:r>
    </w:p>
    <w:p w14:paraId="2795D7DB" w14:textId="1DEBA9A2" w:rsidR="0060110E"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 xml:space="preserve">This understanding emphasizes that while hospital leaders should focus on creating supportive, open, and positive work environments, they must also address systemic issues such as staffing levels. </w:t>
      </w:r>
    </w:p>
    <w:p w14:paraId="74D762B2" w14:textId="0A9FD4B8" w:rsidR="001302C9" w:rsidRDefault="001302C9" w:rsidP="00DA5C89">
      <w:pPr>
        <w:spacing w:line="360" w:lineRule="auto"/>
        <w:contextualSpacing/>
        <w:jc w:val="both"/>
        <w:rPr>
          <w:rFonts w:ascii="Arial" w:eastAsia="Calibri" w:hAnsi="Arial" w:cs="Arial"/>
          <w:color w:val="000000" w:themeColor="text1"/>
          <w:sz w:val="22"/>
          <w:szCs w:val="22"/>
        </w:rPr>
      </w:pPr>
    </w:p>
    <w:p w14:paraId="6AD08AFF" w14:textId="77777777"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No significant Relationship Between Job Satisfaction and Turnover Intention</w:t>
      </w:r>
    </w:p>
    <w:p w14:paraId="6067220E" w14:textId="5C08D18C" w:rsidR="005F11CC" w:rsidRPr="00DA5C89" w:rsidRDefault="000C2C8B" w:rsidP="00DA5C89">
      <w:pPr>
        <w:spacing w:line="360" w:lineRule="auto"/>
        <w:contextualSpacing/>
        <w:jc w:val="both"/>
        <w:rPr>
          <w:rFonts w:ascii="Arial" w:hAnsi="Arial" w:cs="Arial"/>
          <w:color w:val="000000" w:themeColor="text1"/>
          <w:sz w:val="22"/>
          <w:szCs w:val="22"/>
          <w:shd w:val="clear" w:color="auto" w:fill="FFFFFF"/>
        </w:rPr>
      </w:pPr>
      <w:r w:rsidRPr="00DA5C89">
        <w:rPr>
          <w:rFonts w:ascii="Arial" w:hAnsi="Arial" w:cs="Arial"/>
          <w:color w:val="000000" w:themeColor="text1"/>
          <w:sz w:val="22"/>
          <w:szCs w:val="22"/>
          <w:shd w:val="clear" w:color="auto" w:fill="FFFFFF"/>
        </w:rPr>
        <w:tab/>
        <w:t>As the quantitative data revealed, the</w:t>
      </w:r>
      <w:r w:rsidR="00E02207" w:rsidRPr="00DA5C89">
        <w:rPr>
          <w:rFonts w:ascii="Arial" w:hAnsi="Arial" w:cs="Arial"/>
          <w:color w:val="000000" w:themeColor="text1"/>
          <w:sz w:val="22"/>
          <w:szCs w:val="22"/>
          <w:shd w:val="clear" w:color="auto" w:fill="FFFFFF"/>
        </w:rPr>
        <w:t>re is no significant relationship between</w:t>
      </w:r>
      <w:r w:rsidRPr="00DA5C89">
        <w:rPr>
          <w:rFonts w:ascii="Arial" w:hAnsi="Arial" w:cs="Arial"/>
          <w:color w:val="000000" w:themeColor="text1"/>
          <w:sz w:val="22"/>
          <w:szCs w:val="22"/>
          <w:shd w:val="clear" w:color="auto" w:fill="FFFFFF"/>
        </w:rPr>
        <w:t xml:space="preserve"> job satisfaction and turnover intention. </w:t>
      </w:r>
      <w:r w:rsidR="00E02207" w:rsidRPr="00DA5C89">
        <w:rPr>
          <w:rFonts w:ascii="Arial" w:hAnsi="Arial" w:cs="Arial"/>
          <w:color w:val="000000" w:themeColor="text1"/>
          <w:sz w:val="22"/>
          <w:szCs w:val="22"/>
          <w:shd w:val="clear" w:color="auto" w:fill="FFFFFF"/>
        </w:rPr>
        <w:t>However,</w:t>
      </w:r>
      <w:r w:rsidRPr="00DA5C89">
        <w:rPr>
          <w:rFonts w:ascii="Arial" w:hAnsi="Arial" w:cs="Arial"/>
          <w:color w:val="000000" w:themeColor="text1"/>
          <w:sz w:val="22"/>
          <w:szCs w:val="22"/>
          <w:shd w:val="clear" w:color="auto" w:fill="FFFFFF"/>
        </w:rPr>
        <w:t xml:space="preserve"> this is not the case </w:t>
      </w:r>
      <w:r w:rsidR="00E02207" w:rsidRPr="00DA5C89">
        <w:rPr>
          <w:rFonts w:ascii="Arial" w:hAnsi="Arial" w:cs="Arial"/>
          <w:color w:val="000000" w:themeColor="text1"/>
          <w:sz w:val="22"/>
          <w:szCs w:val="22"/>
          <w:shd w:val="clear" w:color="auto" w:fill="FFFFFF"/>
        </w:rPr>
        <w:t>with</w:t>
      </w:r>
      <w:r w:rsidRPr="00DA5C89">
        <w:rPr>
          <w:rFonts w:ascii="Arial" w:hAnsi="Arial" w:cs="Arial"/>
          <w:color w:val="000000" w:themeColor="text1"/>
          <w:sz w:val="22"/>
          <w:szCs w:val="22"/>
          <w:shd w:val="clear" w:color="auto" w:fill="FFFFFF"/>
        </w:rPr>
        <w:t xml:space="preserve"> the qualitative data</w:t>
      </w:r>
      <w:r w:rsidR="00E02207" w:rsidRPr="00DA5C89">
        <w:rPr>
          <w:rFonts w:ascii="Arial" w:hAnsi="Arial" w:cs="Arial"/>
          <w:color w:val="000000" w:themeColor="text1"/>
          <w:sz w:val="22"/>
          <w:szCs w:val="22"/>
          <w:shd w:val="clear" w:color="auto" w:fill="FFFFFF"/>
        </w:rPr>
        <w:t>,</w:t>
      </w:r>
      <w:r w:rsidRPr="00DA5C89">
        <w:rPr>
          <w:rFonts w:ascii="Arial" w:hAnsi="Arial" w:cs="Arial"/>
          <w:color w:val="000000" w:themeColor="text1"/>
          <w:sz w:val="22"/>
          <w:szCs w:val="22"/>
          <w:shd w:val="clear" w:color="auto" w:fill="FFFFFF"/>
        </w:rPr>
        <w:t xml:space="preserve"> </w:t>
      </w:r>
      <w:r w:rsidR="00E02207" w:rsidRPr="00DA5C89">
        <w:rPr>
          <w:rFonts w:ascii="Arial" w:hAnsi="Arial" w:cs="Arial"/>
          <w:color w:val="000000" w:themeColor="text1"/>
          <w:sz w:val="22"/>
          <w:szCs w:val="22"/>
          <w:shd w:val="clear" w:color="auto" w:fill="FFFFFF"/>
        </w:rPr>
        <w:t xml:space="preserve">which </w:t>
      </w:r>
      <w:r w:rsidR="007A2645" w:rsidRPr="00DA5C89">
        <w:rPr>
          <w:rFonts w:ascii="Arial" w:hAnsi="Arial" w:cs="Arial"/>
          <w:color w:val="000000" w:themeColor="text1"/>
          <w:sz w:val="22"/>
          <w:szCs w:val="22"/>
          <w:shd w:val="clear" w:color="auto" w:fill="FFFFFF"/>
        </w:rPr>
        <w:t>indicate</w:t>
      </w:r>
      <w:r w:rsidRPr="00DA5C89">
        <w:rPr>
          <w:rFonts w:ascii="Arial" w:hAnsi="Arial" w:cs="Arial"/>
          <w:color w:val="000000" w:themeColor="text1"/>
          <w:sz w:val="22"/>
          <w:szCs w:val="22"/>
          <w:shd w:val="clear" w:color="auto" w:fill="FFFFFF"/>
        </w:rPr>
        <w:t xml:space="preserve"> that job satisfaction is a key factor </w:t>
      </w:r>
      <w:r w:rsidR="00E02207" w:rsidRPr="00DA5C89">
        <w:rPr>
          <w:rFonts w:ascii="Arial" w:hAnsi="Arial" w:cs="Arial"/>
          <w:color w:val="000000" w:themeColor="text1"/>
          <w:sz w:val="22"/>
          <w:szCs w:val="22"/>
          <w:shd w:val="clear" w:color="auto" w:fill="FFFFFF"/>
        </w:rPr>
        <w:t>in retaining</w:t>
      </w:r>
      <w:r w:rsidRPr="00DA5C89">
        <w:rPr>
          <w:rFonts w:ascii="Arial" w:hAnsi="Arial" w:cs="Arial"/>
          <w:color w:val="000000" w:themeColor="text1"/>
          <w:sz w:val="22"/>
          <w:szCs w:val="22"/>
          <w:shd w:val="clear" w:color="auto" w:fill="FFFFFF"/>
        </w:rPr>
        <w:t xml:space="preserve"> nurses in the hospital. Conversely, dissatisfaction at work will lead to turnover. </w:t>
      </w:r>
    </w:p>
    <w:p w14:paraId="6F925E88" w14:textId="408CE686" w:rsidR="005F11CC" w:rsidRPr="00DA5C89" w:rsidRDefault="000C2C8B" w:rsidP="00DA5C89">
      <w:pPr>
        <w:spacing w:line="360" w:lineRule="auto"/>
        <w:contextualSpacing/>
        <w:jc w:val="both"/>
        <w:rPr>
          <w:rFonts w:ascii="Arial" w:hAnsi="Arial" w:cs="Arial"/>
          <w:color w:val="000000" w:themeColor="text1"/>
          <w:sz w:val="22"/>
          <w:szCs w:val="22"/>
          <w:shd w:val="clear" w:color="auto" w:fill="FFFFFF"/>
        </w:rPr>
      </w:pPr>
      <w:r w:rsidRPr="00DA5C89">
        <w:rPr>
          <w:rFonts w:ascii="Arial" w:hAnsi="Arial" w:cs="Arial"/>
          <w:color w:val="000000" w:themeColor="text1"/>
          <w:sz w:val="22"/>
          <w:szCs w:val="22"/>
          <w:shd w:val="clear" w:color="auto" w:fill="FFFFFF"/>
        </w:rPr>
        <w:tab/>
        <w:t xml:space="preserve">From the qualitative responses, it became clear that job satisfaction is a major determinant </w:t>
      </w:r>
      <w:r w:rsidR="007A2645" w:rsidRPr="00DA5C89">
        <w:rPr>
          <w:rFonts w:ascii="Arial" w:hAnsi="Arial" w:cs="Arial"/>
          <w:color w:val="000000" w:themeColor="text1"/>
          <w:sz w:val="22"/>
          <w:szCs w:val="22"/>
          <w:shd w:val="clear" w:color="auto" w:fill="FFFFFF"/>
        </w:rPr>
        <w:t>of</w:t>
      </w:r>
      <w:r w:rsidRPr="00DA5C89">
        <w:rPr>
          <w:rFonts w:ascii="Arial" w:hAnsi="Arial" w:cs="Arial"/>
          <w:color w:val="000000" w:themeColor="text1"/>
          <w:sz w:val="22"/>
          <w:szCs w:val="22"/>
          <w:shd w:val="clear" w:color="auto" w:fill="FFFFFF"/>
        </w:rPr>
        <w:t xml:space="preserve"> whether nurses stay in their positions or seek opportunities elsewhere. Nurses who expressed high levels of job satisfaction attributed this to factors such as a positive work environment, supportive leadership, and recognition of their efforts. These factors contributed to a strong sense of fulfillment and professional contentment, which, in turn, influenced their intention to stay.</w:t>
      </w:r>
    </w:p>
    <w:p w14:paraId="5D417360" w14:textId="78747EEA"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“I am really considering leaving... like if I don’t get promoted or if I don’t like my leaders anymore</w:t>
      </w:r>
      <w:r w:rsidR="007A2645" w:rsidRPr="00DA5C89">
        <w:rPr>
          <w:rFonts w:ascii="Arial" w:hAnsi="Arial" w:cs="Arial"/>
          <w:i/>
          <w:iCs/>
          <w:color w:val="000000" w:themeColor="text1"/>
          <w:sz w:val="22"/>
          <w:szCs w:val="22"/>
        </w:rPr>
        <w:t>,</w:t>
      </w:r>
      <w:r w:rsidRPr="00DA5C89">
        <w:rPr>
          <w:rFonts w:ascii="Arial" w:hAnsi="Arial" w:cs="Arial"/>
          <w:i/>
          <w:iCs/>
          <w:color w:val="000000" w:themeColor="text1"/>
          <w:sz w:val="22"/>
          <w:szCs w:val="22"/>
        </w:rPr>
        <w:t xml:space="preserve"> because sometimes we are not appreciated." P15</w:t>
      </w:r>
    </w:p>
    <w:p w14:paraId="32F42056"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5A8963C0" w14:textId="4FAE807D" w:rsidR="005F11CC" w:rsidRPr="00DA5C89" w:rsidRDefault="000C2C8B" w:rsidP="00DA5C89">
      <w:pPr>
        <w:spacing w:line="360" w:lineRule="auto"/>
        <w:contextualSpacing/>
        <w:jc w:val="both"/>
        <w:rPr>
          <w:rFonts w:ascii="Arial" w:hAnsi="Arial" w:cs="Arial"/>
          <w:color w:val="000000" w:themeColor="text1"/>
          <w:sz w:val="22"/>
          <w:szCs w:val="22"/>
          <w:shd w:val="clear" w:color="auto" w:fill="FFFFFF"/>
        </w:rPr>
      </w:pPr>
      <w:r w:rsidRPr="00DA5C89">
        <w:rPr>
          <w:rFonts w:ascii="Arial" w:hAnsi="Arial" w:cs="Arial"/>
          <w:color w:val="000000" w:themeColor="text1"/>
          <w:sz w:val="22"/>
          <w:szCs w:val="22"/>
          <w:shd w:val="clear" w:color="auto" w:fill="FFFFFF"/>
        </w:rPr>
        <w:tab/>
        <w:t xml:space="preserve">Nurses indicated that their decision to stay at a hospital or seek employment elsewhere was closely linked to how competitive their compensation was </w:t>
      </w:r>
      <w:r w:rsidR="007A2645" w:rsidRPr="00DA5C89">
        <w:rPr>
          <w:rFonts w:ascii="Arial" w:hAnsi="Arial" w:cs="Arial"/>
          <w:color w:val="000000" w:themeColor="text1"/>
          <w:sz w:val="22"/>
          <w:szCs w:val="22"/>
          <w:shd w:val="clear" w:color="auto" w:fill="FFFFFF"/>
        </w:rPr>
        <w:t xml:space="preserve">compared </w:t>
      </w:r>
      <w:r w:rsidRPr="00DA5C89">
        <w:rPr>
          <w:rFonts w:ascii="Arial" w:hAnsi="Arial" w:cs="Arial"/>
          <w:color w:val="000000" w:themeColor="text1"/>
          <w:sz w:val="22"/>
          <w:szCs w:val="22"/>
          <w:shd w:val="clear" w:color="auto" w:fill="FFFFFF"/>
        </w:rPr>
        <w:t xml:space="preserve">to </w:t>
      </w:r>
      <w:r w:rsidR="00360EB3" w:rsidRPr="00DA5C89">
        <w:rPr>
          <w:rFonts w:ascii="Arial" w:hAnsi="Arial" w:cs="Arial"/>
          <w:color w:val="000000" w:themeColor="text1"/>
          <w:sz w:val="22"/>
          <w:szCs w:val="22"/>
          <w:shd w:val="clear" w:color="auto" w:fill="FFFFFF"/>
        </w:rPr>
        <w:lastRenderedPageBreak/>
        <w:t xml:space="preserve">that of </w:t>
      </w:r>
      <w:r w:rsidRPr="00DA5C89">
        <w:rPr>
          <w:rFonts w:ascii="Arial" w:hAnsi="Arial" w:cs="Arial"/>
          <w:color w:val="000000" w:themeColor="text1"/>
          <w:sz w:val="22"/>
          <w:szCs w:val="22"/>
          <w:shd w:val="clear" w:color="auto" w:fill="FFFFFF"/>
        </w:rPr>
        <w:t>other institutions. When nurses felt that their salary did not reflect their hard work, qualifications, or the demands of their job, it contributed to job dissatisfaction and an increased desire to explore other opportunities.</w:t>
      </w:r>
    </w:p>
    <w:p w14:paraId="63C494CA"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"It’s hard to stay motivated when you feel like you’re not being paid what you’re worth. We work long shifts under pressure, and when the salary doesn't match the effort, it’s discouraging." P3</w:t>
      </w:r>
    </w:p>
    <w:p w14:paraId="078CF3A3" w14:textId="77777777" w:rsidR="005F11CC" w:rsidRPr="00DA5C89" w:rsidRDefault="005F11CC" w:rsidP="001302C9">
      <w:pPr>
        <w:ind w:left="1440" w:right="1109"/>
        <w:contextualSpacing/>
        <w:jc w:val="both"/>
        <w:rPr>
          <w:rFonts w:ascii="Arial" w:hAnsi="Arial" w:cs="Arial"/>
          <w:i/>
          <w:iCs/>
          <w:color w:val="000000" w:themeColor="text1"/>
          <w:sz w:val="22"/>
          <w:szCs w:val="22"/>
        </w:rPr>
      </w:pPr>
    </w:p>
    <w:p w14:paraId="456B570E"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“When I look at my colleagues in other hospitals, their salaries are much higher than mine, and they have more opportunities for promotion. It’s hard to stay when you feel like you’re not being valued for your work." P7</w:t>
      </w:r>
    </w:p>
    <w:p w14:paraId="41F79FAF" w14:textId="77777777"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ab/>
      </w:r>
    </w:p>
    <w:p w14:paraId="53B5D01E" w14:textId="77777777" w:rsidR="005F11CC" w:rsidRPr="00DA5C89" w:rsidRDefault="000C2C8B" w:rsidP="00DA5C89">
      <w:pPr>
        <w:spacing w:line="360" w:lineRule="auto"/>
        <w:ind w:firstLine="720"/>
        <w:contextualSpacing/>
        <w:jc w:val="both"/>
        <w:rPr>
          <w:rFonts w:ascii="Arial" w:hAnsi="Arial" w:cs="Arial"/>
          <w:color w:val="000000" w:themeColor="text1"/>
          <w:sz w:val="22"/>
          <w:szCs w:val="22"/>
          <w:shd w:val="clear" w:color="auto" w:fill="FFFFFF"/>
        </w:rPr>
      </w:pPr>
      <w:r w:rsidRPr="00DA5C89">
        <w:rPr>
          <w:rFonts w:ascii="Arial" w:hAnsi="Arial" w:cs="Arial"/>
          <w:color w:val="000000" w:themeColor="text1"/>
          <w:sz w:val="22"/>
          <w:szCs w:val="22"/>
          <w:shd w:val="clear" w:color="auto" w:fill="FFFFFF"/>
        </w:rPr>
        <w:t xml:space="preserve">These responses support the idea that salary and career growth are closely tied to nurses' decisions regarding retention or turnover. The lack of career advancement opportunities, combined with insufficient salary increases, can lead to dissatisfaction and eventually to considering other employment options. </w:t>
      </w:r>
    </w:p>
    <w:p w14:paraId="00FDFD0C" w14:textId="77777777" w:rsidR="005F11CC" w:rsidRPr="00DA5C89" w:rsidRDefault="005F11CC" w:rsidP="00DA5C89">
      <w:pPr>
        <w:spacing w:line="360" w:lineRule="auto"/>
        <w:contextualSpacing/>
        <w:jc w:val="both"/>
        <w:rPr>
          <w:rFonts w:ascii="Arial" w:eastAsia="Calibri" w:hAnsi="Arial" w:cs="Arial"/>
          <w:color w:val="000000" w:themeColor="text1"/>
          <w:sz w:val="22"/>
          <w:szCs w:val="22"/>
        </w:rPr>
      </w:pPr>
    </w:p>
    <w:p w14:paraId="2AE16949" w14:textId="350DD04E" w:rsidR="005F11CC" w:rsidRPr="00DA5C89" w:rsidRDefault="007A2645"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The qualitative results' findings support the quantitative results on the factors contributing to nurse turnover.</w:t>
      </w:r>
    </w:p>
    <w:p w14:paraId="2490EAA4" w14:textId="0FBF125A"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ab/>
        <w:t xml:space="preserve">Table 9 </w:t>
      </w:r>
      <w:r w:rsidR="007A2645" w:rsidRPr="00DA5C89">
        <w:rPr>
          <w:rFonts w:ascii="Arial" w:eastAsia="Calibri" w:hAnsi="Arial" w:cs="Arial"/>
          <w:color w:val="000000" w:themeColor="text1"/>
          <w:sz w:val="22"/>
          <w:szCs w:val="22"/>
        </w:rPr>
        <w:t>present</w:t>
      </w:r>
      <w:r w:rsidRPr="00DA5C89">
        <w:rPr>
          <w:rFonts w:ascii="Arial" w:eastAsia="Calibri" w:hAnsi="Arial" w:cs="Arial"/>
          <w:color w:val="000000" w:themeColor="text1"/>
          <w:sz w:val="22"/>
          <w:szCs w:val="22"/>
        </w:rPr>
        <w:t xml:space="preserve">s the integration of quantitative and qualitative results. Notably, the nature of their integration </w:t>
      </w:r>
      <w:r w:rsidR="007A2645" w:rsidRPr="00DA5C89">
        <w:rPr>
          <w:rFonts w:ascii="Arial" w:eastAsia="Calibri" w:hAnsi="Arial" w:cs="Arial"/>
          <w:color w:val="000000" w:themeColor="text1"/>
          <w:sz w:val="22"/>
          <w:szCs w:val="22"/>
        </w:rPr>
        <w:t>involves</w:t>
      </w:r>
      <w:r w:rsidRPr="00DA5C89">
        <w:rPr>
          <w:rFonts w:ascii="Arial" w:eastAsia="Calibri" w:hAnsi="Arial" w:cs="Arial"/>
          <w:color w:val="000000" w:themeColor="text1"/>
          <w:sz w:val="22"/>
          <w:szCs w:val="22"/>
        </w:rPr>
        <w:t xml:space="preserve"> converging or confirming</w:t>
      </w:r>
      <w:r w:rsidR="007A2645" w:rsidRPr="00DA5C89">
        <w:rPr>
          <w:rFonts w:ascii="Arial" w:eastAsia="Calibri" w:hAnsi="Arial" w:cs="Arial"/>
          <w:color w:val="000000" w:themeColor="text1"/>
          <w:sz w:val="22"/>
          <w:szCs w:val="22"/>
        </w:rPr>
        <w:t>,</w:t>
      </w:r>
      <w:r w:rsidRPr="00DA5C89">
        <w:rPr>
          <w:rFonts w:ascii="Arial" w:eastAsia="Calibri" w:hAnsi="Arial" w:cs="Arial"/>
          <w:color w:val="000000" w:themeColor="text1"/>
          <w:sz w:val="22"/>
          <w:szCs w:val="22"/>
        </w:rPr>
        <w:t xml:space="preserve"> and in some aspects, the data </w:t>
      </w:r>
      <w:r w:rsidR="007A2645" w:rsidRPr="00DA5C89">
        <w:rPr>
          <w:rFonts w:ascii="Arial" w:eastAsia="Calibri" w:hAnsi="Arial" w:cs="Arial"/>
          <w:color w:val="000000" w:themeColor="text1"/>
          <w:sz w:val="22"/>
          <w:szCs w:val="22"/>
        </w:rPr>
        <w:t>diverge</w:t>
      </w:r>
      <w:r w:rsidRPr="00DA5C89">
        <w:rPr>
          <w:rFonts w:ascii="Arial" w:eastAsia="Calibri" w:hAnsi="Arial" w:cs="Arial"/>
          <w:color w:val="000000" w:themeColor="text1"/>
          <w:sz w:val="22"/>
          <w:szCs w:val="22"/>
        </w:rPr>
        <w:t xml:space="preserve"> as </w:t>
      </w:r>
      <w:r w:rsidR="007A2645" w:rsidRPr="00DA5C89">
        <w:rPr>
          <w:rFonts w:ascii="Arial" w:eastAsia="Calibri" w:hAnsi="Arial" w:cs="Arial"/>
          <w:color w:val="000000" w:themeColor="text1"/>
          <w:sz w:val="22"/>
          <w:szCs w:val="22"/>
        </w:rPr>
        <w:t>they</w:t>
      </w:r>
      <w:r w:rsidRPr="00DA5C89">
        <w:rPr>
          <w:rFonts w:ascii="Arial" w:eastAsia="Calibri" w:hAnsi="Arial" w:cs="Arial"/>
          <w:color w:val="000000" w:themeColor="text1"/>
          <w:sz w:val="22"/>
          <w:szCs w:val="22"/>
        </w:rPr>
        <w:t xml:space="preserve"> contradict</w:t>
      </w:r>
      <w:r w:rsidR="007A2645" w:rsidRPr="00DA5C89">
        <w:rPr>
          <w:rFonts w:ascii="Arial" w:eastAsia="Calibri" w:hAnsi="Arial" w:cs="Arial"/>
          <w:color w:val="000000" w:themeColor="text1"/>
          <w:sz w:val="22"/>
          <w:szCs w:val="22"/>
        </w:rPr>
        <w:t xml:space="preserve"> each other</w:t>
      </w:r>
      <w:r w:rsidRPr="00DA5C89">
        <w:rPr>
          <w:rFonts w:ascii="Arial" w:eastAsia="Calibri" w:hAnsi="Arial" w:cs="Arial"/>
          <w:color w:val="000000" w:themeColor="text1"/>
          <w:sz w:val="22"/>
          <w:szCs w:val="22"/>
        </w:rPr>
        <w:t xml:space="preserve">. </w:t>
      </w:r>
    </w:p>
    <w:p w14:paraId="668661BE" w14:textId="77777777" w:rsidR="005F11CC" w:rsidRPr="00420144" w:rsidRDefault="005F11CC">
      <w:pPr>
        <w:spacing w:line="480" w:lineRule="auto"/>
        <w:contextualSpacing/>
        <w:jc w:val="both"/>
        <w:rPr>
          <w:rFonts w:eastAsia="Calibri"/>
          <w:color w:val="000000" w:themeColor="text1"/>
        </w:rPr>
      </w:pPr>
    </w:p>
    <w:p w14:paraId="4C609525" w14:textId="77777777" w:rsidR="005F11CC" w:rsidRPr="009D1DD0" w:rsidRDefault="000C2C8B" w:rsidP="009D1DD0">
      <w:pPr>
        <w:contextualSpacing/>
        <w:jc w:val="both"/>
        <w:rPr>
          <w:rFonts w:ascii="Arial" w:eastAsia="Calibri" w:hAnsi="Arial" w:cs="Arial"/>
          <w:bCs/>
          <w:color w:val="000000" w:themeColor="text1"/>
          <w:sz w:val="22"/>
          <w:szCs w:val="22"/>
        </w:rPr>
      </w:pPr>
      <w:r w:rsidRPr="009D1DD0">
        <w:rPr>
          <w:rFonts w:ascii="Arial" w:eastAsia="Calibri" w:hAnsi="Arial" w:cs="Arial"/>
          <w:bCs/>
          <w:color w:val="000000" w:themeColor="text1"/>
          <w:sz w:val="22"/>
          <w:szCs w:val="22"/>
        </w:rPr>
        <w:t>Table 9</w:t>
      </w:r>
    </w:p>
    <w:p w14:paraId="304689CE" w14:textId="77777777" w:rsidR="005F11CC" w:rsidRPr="009D1DD0" w:rsidRDefault="000C2C8B" w:rsidP="009D1DD0">
      <w:pPr>
        <w:contextualSpacing/>
        <w:jc w:val="both"/>
        <w:rPr>
          <w:rFonts w:ascii="Arial" w:eastAsia="Calibri" w:hAnsi="Arial" w:cs="Arial"/>
          <w:i/>
          <w:iCs/>
          <w:color w:val="000000" w:themeColor="text1"/>
          <w:sz w:val="22"/>
          <w:szCs w:val="22"/>
        </w:rPr>
      </w:pPr>
      <w:r w:rsidRPr="009D1DD0">
        <w:rPr>
          <w:rFonts w:ascii="Arial" w:eastAsia="Calibri" w:hAnsi="Arial" w:cs="Arial"/>
          <w:i/>
          <w:iCs/>
          <w:color w:val="000000" w:themeColor="text1"/>
          <w:sz w:val="22"/>
          <w:szCs w:val="22"/>
        </w:rPr>
        <w:t xml:space="preserve">Data Integration </w:t>
      </w:r>
    </w:p>
    <w:tbl>
      <w:tblPr>
        <w:tblStyle w:val="TableGrid"/>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3870"/>
        <w:gridCol w:w="2520"/>
      </w:tblGrid>
      <w:tr w:rsidR="00420144" w:rsidRPr="009D1DD0" w14:paraId="4E7671D2" w14:textId="77777777" w:rsidTr="004D1B6C">
        <w:trPr>
          <w:trHeight w:val="584"/>
        </w:trPr>
        <w:tc>
          <w:tcPr>
            <w:tcW w:w="2245" w:type="dxa"/>
            <w:tcBorders>
              <w:top w:val="single" w:sz="4" w:space="0" w:color="auto"/>
              <w:bottom w:val="single" w:sz="4" w:space="0" w:color="auto"/>
            </w:tcBorders>
          </w:tcPr>
          <w:p w14:paraId="1D2163C1" w14:textId="77777777" w:rsidR="005F11CC" w:rsidRPr="009D1DD0" w:rsidRDefault="000C2C8B" w:rsidP="009D1DD0">
            <w:pPr>
              <w:spacing w:line="276" w:lineRule="auto"/>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Notable Areas in Quantitative Results</w:t>
            </w:r>
          </w:p>
        </w:tc>
        <w:tc>
          <w:tcPr>
            <w:tcW w:w="3870" w:type="dxa"/>
            <w:tcBorders>
              <w:top w:val="single" w:sz="4" w:space="0" w:color="auto"/>
              <w:bottom w:val="single" w:sz="4" w:space="0" w:color="auto"/>
            </w:tcBorders>
          </w:tcPr>
          <w:p w14:paraId="24FC9445" w14:textId="77777777" w:rsidR="005F11CC" w:rsidRPr="009D1DD0" w:rsidRDefault="000C2C8B" w:rsidP="009D1DD0">
            <w:pPr>
              <w:spacing w:line="276" w:lineRule="auto"/>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Themes</w:t>
            </w:r>
          </w:p>
        </w:tc>
        <w:tc>
          <w:tcPr>
            <w:tcW w:w="2520" w:type="dxa"/>
            <w:tcBorders>
              <w:top w:val="single" w:sz="4" w:space="0" w:color="auto"/>
              <w:bottom w:val="single" w:sz="4" w:space="0" w:color="auto"/>
            </w:tcBorders>
          </w:tcPr>
          <w:p w14:paraId="08D0D48A" w14:textId="77777777" w:rsidR="005F11CC" w:rsidRPr="009D1DD0" w:rsidRDefault="000C2C8B" w:rsidP="009D1DD0">
            <w:pPr>
              <w:spacing w:line="276" w:lineRule="auto"/>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Nature of Integration</w:t>
            </w:r>
          </w:p>
        </w:tc>
      </w:tr>
      <w:tr w:rsidR="00420144" w:rsidRPr="00B16A61" w14:paraId="2BC82848" w14:textId="77777777" w:rsidTr="004D1B6C">
        <w:trPr>
          <w:trHeight w:val="800"/>
        </w:trPr>
        <w:tc>
          <w:tcPr>
            <w:tcW w:w="2245" w:type="dxa"/>
            <w:vMerge w:val="restart"/>
            <w:tcBorders>
              <w:top w:val="single" w:sz="4" w:space="0" w:color="auto"/>
            </w:tcBorders>
          </w:tcPr>
          <w:p w14:paraId="30F96E44" w14:textId="77777777" w:rsidR="005F11CC" w:rsidRPr="00B16A61" w:rsidRDefault="000C2C8B" w:rsidP="009D1DD0">
            <w:pPr>
              <w:spacing w:line="276" w:lineRule="auto"/>
              <w:contextualSpacing/>
              <w:rPr>
                <w:rFonts w:ascii="Arial" w:eastAsia="Calibri" w:hAnsi="Arial" w:cs="Arial"/>
                <w:color w:val="000000" w:themeColor="text1"/>
                <w:sz w:val="20"/>
                <w:szCs w:val="20"/>
              </w:rPr>
            </w:pPr>
            <w:r w:rsidRPr="00B16A61">
              <w:rPr>
                <w:rFonts w:ascii="Arial" w:hAnsi="Arial" w:cs="Arial"/>
                <w:color w:val="000000" w:themeColor="text1"/>
                <w:sz w:val="20"/>
                <w:szCs w:val="20"/>
              </w:rPr>
              <w:t xml:space="preserve">Job Satisfaction – </w:t>
            </w:r>
            <w:r w:rsidRPr="00B16A61">
              <w:rPr>
                <w:rFonts w:ascii="Arial" w:hAnsi="Arial" w:cs="Arial"/>
                <w:bCs/>
                <w:color w:val="000000" w:themeColor="text1"/>
                <w:sz w:val="20"/>
                <w:szCs w:val="20"/>
              </w:rPr>
              <w:t>Satisfied</w:t>
            </w:r>
            <w:r w:rsidRPr="00B16A61">
              <w:rPr>
                <w:rFonts w:ascii="Arial" w:hAnsi="Arial" w:cs="Arial"/>
                <w:color w:val="000000" w:themeColor="text1"/>
                <w:sz w:val="20"/>
                <w:szCs w:val="20"/>
              </w:rPr>
              <w:t xml:space="preserve"> in all indicators of job satisfaction </w:t>
            </w:r>
          </w:p>
        </w:tc>
        <w:tc>
          <w:tcPr>
            <w:tcW w:w="3870" w:type="dxa"/>
            <w:tcBorders>
              <w:top w:val="single" w:sz="4" w:space="0" w:color="auto"/>
            </w:tcBorders>
          </w:tcPr>
          <w:p w14:paraId="6C07EC89" w14:textId="77777777" w:rsidR="005F11CC" w:rsidRPr="00B16A61" w:rsidRDefault="000C2C8B" w:rsidP="009D1DD0">
            <w:pPr>
              <w:spacing w:line="276" w:lineRule="auto"/>
              <w:contextualSpacing/>
              <w:rPr>
                <w:rFonts w:ascii="Arial" w:eastAsia="Calibri" w:hAnsi="Arial" w:cs="Arial"/>
                <w:color w:val="000000" w:themeColor="text1"/>
                <w:sz w:val="20"/>
                <w:szCs w:val="20"/>
              </w:rPr>
            </w:pPr>
            <w:r w:rsidRPr="00B16A61">
              <w:rPr>
                <w:rFonts w:ascii="Arial" w:hAnsi="Arial" w:cs="Arial"/>
                <w:color w:val="000000" w:themeColor="text1"/>
                <w:sz w:val="20"/>
                <w:szCs w:val="20"/>
              </w:rPr>
              <w:t>Satisfaction in work flexibility, Supportive environment, quality of nursing care, training and learning opportunities</w:t>
            </w:r>
          </w:p>
        </w:tc>
        <w:tc>
          <w:tcPr>
            <w:tcW w:w="2520" w:type="dxa"/>
            <w:tcBorders>
              <w:top w:val="single" w:sz="4" w:space="0" w:color="auto"/>
            </w:tcBorders>
          </w:tcPr>
          <w:p w14:paraId="070A28B4" w14:textId="77777777" w:rsidR="005F11CC" w:rsidRPr="00B16A61" w:rsidRDefault="000C2C8B" w:rsidP="009D1DD0">
            <w:pPr>
              <w:spacing w:line="276" w:lineRule="auto"/>
              <w:contextualSpacing/>
              <w:rPr>
                <w:rFonts w:ascii="Arial" w:hAnsi="Arial" w:cs="Arial"/>
                <w:color w:val="000000" w:themeColor="text1"/>
                <w:sz w:val="20"/>
                <w:szCs w:val="20"/>
              </w:rPr>
            </w:pPr>
            <w:r w:rsidRPr="00B16A61">
              <w:rPr>
                <w:rFonts w:ascii="Arial" w:hAnsi="Arial" w:cs="Arial"/>
                <w:color w:val="000000" w:themeColor="text1"/>
                <w:sz w:val="20"/>
                <w:szCs w:val="20"/>
              </w:rPr>
              <w:t>Converging (Supporting)</w:t>
            </w:r>
          </w:p>
        </w:tc>
      </w:tr>
      <w:tr w:rsidR="00420144" w:rsidRPr="009D1DD0" w14:paraId="6D3F73F2" w14:textId="77777777" w:rsidTr="004D1B6C">
        <w:trPr>
          <w:trHeight w:val="800"/>
        </w:trPr>
        <w:tc>
          <w:tcPr>
            <w:tcW w:w="2245" w:type="dxa"/>
            <w:vMerge/>
          </w:tcPr>
          <w:p w14:paraId="38BE100C" w14:textId="77777777" w:rsidR="005F11CC" w:rsidRPr="009D1DD0" w:rsidRDefault="005F11CC" w:rsidP="009D1DD0">
            <w:pPr>
              <w:spacing w:line="276" w:lineRule="auto"/>
              <w:contextualSpacing/>
              <w:rPr>
                <w:rFonts w:ascii="Arial" w:hAnsi="Arial" w:cs="Arial"/>
                <w:color w:val="000000" w:themeColor="text1"/>
                <w:sz w:val="20"/>
                <w:szCs w:val="20"/>
              </w:rPr>
            </w:pPr>
          </w:p>
        </w:tc>
        <w:tc>
          <w:tcPr>
            <w:tcW w:w="3870" w:type="dxa"/>
          </w:tcPr>
          <w:p w14:paraId="6E7A778B" w14:textId="77777777" w:rsidR="005F11CC" w:rsidRPr="009D1DD0" w:rsidRDefault="000C2C8B" w:rsidP="009D1DD0">
            <w:pPr>
              <w:spacing w:line="276" w:lineRule="auto"/>
              <w:contextualSpacing/>
              <w:rPr>
                <w:rFonts w:ascii="Arial" w:hAnsi="Arial" w:cs="Arial"/>
                <w:b/>
                <w:bCs/>
                <w:color w:val="000000" w:themeColor="text1"/>
                <w:sz w:val="20"/>
                <w:szCs w:val="20"/>
              </w:rPr>
            </w:pPr>
            <w:r w:rsidRPr="009D1DD0">
              <w:rPr>
                <w:rFonts w:ascii="Arial" w:hAnsi="Arial" w:cs="Arial"/>
                <w:color w:val="000000" w:themeColor="text1"/>
                <w:sz w:val="20"/>
                <w:szCs w:val="20"/>
              </w:rPr>
              <w:t>Dissatisfaction in salary, recognition, workload, career growth, and involvement in career decision making.</w:t>
            </w:r>
          </w:p>
        </w:tc>
        <w:tc>
          <w:tcPr>
            <w:tcW w:w="2520" w:type="dxa"/>
          </w:tcPr>
          <w:p w14:paraId="6B4911DE" w14:textId="77777777" w:rsidR="005F11CC" w:rsidRPr="009D1DD0" w:rsidRDefault="000C2C8B" w:rsidP="009D1DD0">
            <w:pPr>
              <w:spacing w:line="276" w:lineRule="auto"/>
              <w:contextualSpacing/>
              <w:rPr>
                <w:rFonts w:ascii="Arial" w:hAnsi="Arial" w:cs="Arial"/>
                <w:color w:val="000000" w:themeColor="text1"/>
                <w:sz w:val="20"/>
                <w:szCs w:val="20"/>
              </w:rPr>
            </w:pPr>
            <w:r w:rsidRPr="009D1DD0">
              <w:rPr>
                <w:rFonts w:ascii="Arial" w:hAnsi="Arial" w:cs="Arial"/>
                <w:color w:val="000000" w:themeColor="text1"/>
                <w:sz w:val="20"/>
                <w:szCs w:val="20"/>
              </w:rPr>
              <w:t>Diverging</w:t>
            </w:r>
          </w:p>
        </w:tc>
      </w:tr>
      <w:tr w:rsidR="00420144" w:rsidRPr="00B16A61" w14:paraId="1B59401A" w14:textId="77777777" w:rsidTr="004D1B6C">
        <w:trPr>
          <w:trHeight w:val="573"/>
        </w:trPr>
        <w:tc>
          <w:tcPr>
            <w:tcW w:w="2245" w:type="dxa"/>
            <w:vMerge w:val="restart"/>
          </w:tcPr>
          <w:p w14:paraId="36500652" w14:textId="77777777" w:rsidR="005F11CC" w:rsidRPr="00B16A61" w:rsidRDefault="000C2C8B" w:rsidP="009D1DD0">
            <w:pPr>
              <w:spacing w:line="276" w:lineRule="auto"/>
              <w:contextualSpacing/>
              <w:rPr>
                <w:rFonts w:ascii="Arial" w:eastAsia="Calibri" w:hAnsi="Arial" w:cs="Arial"/>
                <w:color w:val="000000" w:themeColor="text1"/>
                <w:sz w:val="20"/>
                <w:szCs w:val="20"/>
              </w:rPr>
            </w:pPr>
            <w:r w:rsidRPr="00B16A61">
              <w:rPr>
                <w:rFonts w:ascii="Arial" w:eastAsia="Calibri" w:hAnsi="Arial" w:cs="Arial"/>
                <w:bCs/>
                <w:color w:val="000000" w:themeColor="text1"/>
                <w:sz w:val="20"/>
                <w:szCs w:val="20"/>
              </w:rPr>
              <w:t xml:space="preserve">Satisfactory </w:t>
            </w:r>
            <w:r w:rsidRPr="00B16A61">
              <w:rPr>
                <w:rFonts w:ascii="Arial" w:eastAsia="Calibri" w:hAnsi="Arial" w:cs="Arial"/>
                <w:color w:val="000000" w:themeColor="text1"/>
                <w:sz w:val="20"/>
                <w:szCs w:val="20"/>
              </w:rPr>
              <w:t xml:space="preserve"> Quality of Organizational Factors </w:t>
            </w:r>
          </w:p>
        </w:tc>
        <w:tc>
          <w:tcPr>
            <w:tcW w:w="3870" w:type="dxa"/>
          </w:tcPr>
          <w:p w14:paraId="370F57EC" w14:textId="77777777" w:rsidR="005F11CC" w:rsidRPr="00B16A61" w:rsidRDefault="000C2C8B" w:rsidP="009D1DD0">
            <w:pPr>
              <w:spacing w:line="276" w:lineRule="auto"/>
              <w:contextualSpacing/>
              <w:rPr>
                <w:rFonts w:ascii="Arial" w:hAnsi="Arial" w:cs="Arial"/>
                <w:color w:val="000000" w:themeColor="text1"/>
                <w:sz w:val="20"/>
                <w:szCs w:val="20"/>
              </w:rPr>
            </w:pPr>
            <w:r w:rsidRPr="00B16A61">
              <w:rPr>
                <w:rFonts w:ascii="Arial" w:hAnsi="Arial" w:cs="Arial"/>
                <w:color w:val="000000" w:themeColor="text1"/>
                <w:sz w:val="20"/>
                <w:szCs w:val="20"/>
              </w:rPr>
              <w:t>Satisfactory Nursing Foundations for Quality Care; and Collegial Nurse-Physician Relationship</w:t>
            </w:r>
          </w:p>
        </w:tc>
        <w:tc>
          <w:tcPr>
            <w:tcW w:w="2520" w:type="dxa"/>
          </w:tcPr>
          <w:p w14:paraId="62ACD44C" w14:textId="77777777" w:rsidR="005F11CC" w:rsidRPr="00B16A61" w:rsidRDefault="000C2C8B" w:rsidP="009D1DD0">
            <w:pPr>
              <w:spacing w:line="276" w:lineRule="auto"/>
              <w:contextualSpacing/>
              <w:rPr>
                <w:rFonts w:ascii="Arial" w:hAnsi="Arial" w:cs="Arial"/>
                <w:color w:val="000000" w:themeColor="text1"/>
                <w:sz w:val="20"/>
                <w:szCs w:val="20"/>
              </w:rPr>
            </w:pPr>
            <w:r w:rsidRPr="00B16A61">
              <w:rPr>
                <w:rFonts w:ascii="Arial" w:hAnsi="Arial" w:cs="Arial"/>
                <w:color w:val="000000" w:themeColor="text1"/>
                <w:sz w:val="20"/>
                <w:szCs w:val="20"/>
              </w:rPr>
              <w:t>Converging (Supporting)</w:t>
            </w:r>
          </w:p>
        </w:tc>
      </w:tr>
      <w:tr w:rsidR="00420144" w:rsidRPr="009D1DD0" w14:paraId="1618DDF2" w14:textId="77777777" w:rsidTr="004D1B6C">
        <w:trPr>
          <w:trHeight w:val="149"/>
        </w:trPr>
        <w:tc>
          <w:tcPr>
            <w:tcW w:w="2245" w:type="dxa"/>
            <w:vMerge/>
            <w:tcBorders>
              <w:bottom w:val="single" w:sz="4" w:space="0" w:color="auto"/>
            </w:tcBorders>
          </w:tcPr>
          <w:p w14:paraId="49FCECC7" w14:textId="77777777" w:rsidR="005F11CC" w:rsidRPr="009D1DD0" w:rsidRDefault="005F11CC" w:rsidP="009D1DD0">
            <w:pPr>
              <w:spacing w:line="276" w:lineRule="auto"/>
              <w:contextualSpacing/>
              <w:rPr>
                <w:rFonts w:ascii="Arial" w:eastAsia="Calibri" w:hAnsi="Arial" w:cs="Arial"/>
                <w:color w:val="000000" w:themeColor="text1"/>
                <w:sz w:val="20"/>
                <w:szCs w:val="20"/>
              </w:rPr>
            </w:pPr>
          </w:p>
        </w:tc>
        <w:tc>
          <w:tcPr>
            <w:tcW w:w="3870" w:type="dxa"/>
            <w:tcBorders>
              <w:bottom w:val="single" w:sz="4" w:space="0" w:color="auto"/>
            </w:tcBorders>
          </w:tcPr>
          <w:p w14:paraId="07146523" w14:textId="77777777" w:rsidR="005F11CC" w:rsidRPr="009D1DD0" w:rsidRDefault="000C2C8B" w:rsidP="009D1DD0">
            <w:pPr>
              <w:spacing w:line="276" w:lineRule="auto"/>
              <w:contextualSpacing/>
              <w:rPr>
                <w:rFonts w:ascii="Arial" w:hAnsi="Arial" w:cs="Arial"/>
                <w:color w:val="000000" w:themeColor="text1"/>
                <w:sz w:val="20"/>
                <w:szCs w:val="20"/>
              </w:rPr>
            </w:pPr>
            <w:r w:rsidRPr="009D1DD0">
              <w:rPr>
                <w:rFonts w:ascii="Arial" w:hAnsi="Arial" w:cs="Arial"/>
                <w:color w:val="000000" w:themeColor="text1"/>
                <w:sz w:val="20"/>
                <w:szCs w:val="20"/>
              </w:rPr>
              <w:t>Needs improvement in nurse manager ability, leadership, and support; and nurse participation in the workplace</w:t>
            </w:r>
          </w:p>
        </w:tc>
        <w:tc>
          <w:tcPr>
            <w:tcW w:w="2520" w:type="dxa"/>
            <w:tcBorders>
              <w:bottom w:val="single" w:sz="4" w:space="0" w:color="auto"/>
            </w:tcBorders>
          </w:tcPr>
          <w:p w14:paraId="3478B733" w14:textId="77777777" w:rsidR="005F11CC" w:rsidRPr="009D1DD0" w:rsidRDefault="000C2C8B" w:rsidP="009D1DD0">
            <w:pPr>
              <w:spacing w:line="276" w:lineRule="auto"/>
              <w:contextualSpacing/>
              <w:rPr>
                <w:rFonts w:ascii="Arial" w:hAnsi="Arial" w:cs="Arial"/>
                <w:color w:val="000000" w:themeColor="text1"/>
                <w:sz w:val="20"/>
                <w:szCs w:val="20"/>
              </w:rPr>
            </w:pPr>
            <w:r w:rsidRPr="009D1DD0">
              <w:rPr>
                <w:rFonts w:ascii="Arial" w:hAnsi="Arial" w:cs="Arial"/>
                <w:color w:val="000000" w:themeColor="text1"/>
                <w:sz w:val="20"/>
                <w:szCs w:val="20"/>
              </w:rPr>
              <w:t>Diverging</w:t>
            </w:r>
          </w:p>
        </w:tc>
      </w:tr>
    </w:tbl>
    <w:p w14:paraId="2EB29F11" w14:textId="77777777" w:rsidR="009D1DD0" w:rsidRDefault="009D1DD0">
      <w:r>
        <w:br w:type="page"/>
      </w:r>
    </w:p>
    <w:tbl>
      <w:tblPr>
        <w:tblStyle w:val="TableGrid"/>
        <w:tblW w:w="863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3870"/>
        <w:gridCol w:w="2520"/>
      </w:tblGrid>
      <w:tr w:rsidR="009D1DD0" w:rsidRPr="009D1DD0" w14:paraId="3DA5160D" w14:textId="77777777" w:rsidTr="004D1B6C">
        <w:trPr>
          <w:trHeight w:val="224"/>
        </w:trPr>
        <w:tc>
          <w:tcPr>
            <w:tcW w:w="2245" w:type="dxa"/>
            <w:tcBorders>
              <w:bottom w:val="single" w:sz="4" w:space="0" w:color="auto"/>
            </w:tcBorders>
          </w:tcPr>
          <w:p w14:paraId="3A3F9FB4" w14:textId="5179F289" w:rsidR="009D1DD0" w:rsidRPr="009D1DD0" w:rsidRDefault="009D1DD0" w:rsidP="004D1B6C">
            <w:pPr>
              <w:contextualSpacing/>
              <w:rPr>
                <w:rFonts w:ascii="Arial" w:eastAsia="Calibri" w:hAnsi="Arial" w:cs="Arial"/>
                <w:i/>
                <w:color w:val="000000" w:themeColor="text1"/>
                <w:sz w:val="16"/>
                <w:szCs w:val="16"/>
              </w:rPr>
            </w:pPr>
            <w:proofErr w:type="spellStart"/>
            <w:r>
              <w:rPr>
                <w:rFonts w:ascii="Arial" w:eastAsia="Calibri" w:hAnsi="Arial" w:cs="Arial"/>
                <w:i/>
                <w:color w:val="000000" w:themeColor="text1"/>
                <w:sz w:val="16"/>
                <w:szCs w:val="16"/>
              </w:rPr>
              <w:lastRenderedPageBreak/>
              <w:t>c</w:t>
            </w:r>
            <w:r w:rsidRPr="009D1DD0">
              <w:rPr>
                <w:rFonts w:ascii="Arial" w:eastAsia="Calibri" w:hAnsi="Arial" w:cs="Arial"/>
                <w:i/>
                <w:color w:val="000000" w:themeColor="text1"/>
                <w:sz w:val="16"/>
                <w:szCs w:val="16"/>
              </w:rPr>
              <w:t>ont</w:t>
            </w:r>
            <w:proofErr w:type="spellEnd"/>
            <w:r w:rsidRPr="009D1DD0">
              <w:rPr>
                <w:rFonts w:ascii="Arial" w:eastAsia="Calibri" w:hAnsi="Arial" w:cs="Arial"/>
                <w:i/>
                <w:color w:val="000000" w:themeColor="text1"/>
                <w:sz w:val="16"/>
                <w:szCs w:val="16"/>
              </w:rPr>
              <w:t>…</w:t>
            </w:r>
          </w:p>
        </w:tc>
        <w:tc>
          <w:tcPr>
            <w:tcW w:w="3870" w:type="dxa"/>
            <w:tcBorders>
              <w:bottom w:val="single" w:sz="4" w:space="0" w:color="auto"/>
            </w:tcBorders>
          </w:tcPr>
          <w:p w14:paraId="35DE8B5E" w14:textId="77777777" w:rsidR="009D1DD0" w:rsidRPr="009D1DD0" w:rsidRDefault="009D1DD0" w:rsidP="004D1B6C">
            <w:pPr>
              <w:contextualSpacing/>
              <w:rPr>
                <w:rFonts w:ascii="Arial" w:eastAsia="Calibri" w:hAnsi="Arial" w:cs="Arial"/>
                <w:color w:val="000000" w:themeColor="text1"/>
                <w:sz w:val="20"/>
                <w:szCs w:val="20"/>
              </w:rPr>
            </w:pPr>
          </w:p>
        </w:tc>
        <w:tc>
          <w:tcPr>
            <w:tcW w:w="2520" w:type="dxa"/>
            <w:tcBorders>
              <w:bottom w:val="single" w:sz="4" w:space="0" w:color="auto"/>
            </w:tcBorders>
          </w:tcPr>
          <w:p w14:paraId="359559DC" w14:textId="77777777" w:rsidR="009D1DD0" w:rsidRPr="009D1DD0" w:rsidRDefault="009D1DD0" w:rsidP="004D1B6C">
            <w:pPr>
              <w:contextualSpacing/>
              <w:rPr>
                <w:rFonts w:ascii="Arial" w:eastAsia="Calibri" w:hAnsi="Arial" w:cs="Arial"/>
                <w:color w:val="000000" w:themeColor="text1"/>
                <w:sz w:val="20"/>
                <w:szCs w:val="20"/>
              </w:rPr>
            </w:pPr>
          </w:p>
        </w:tc>
      </w:tr>
      <w:tr w:rsidR="009D1DD0" w:rsidRPr="009D1DD0" w14:paraId="43619B8E" w14:textId="77777777" w:rsidTr="004D1B6C">
        <w:trPr>
          <w:trHeight w:val="584"/>
        </w:trPr>
        <w:tc>
          <w:tcPr>
            <w:tcW w:w="2245" w:type="dxa"/>
            <w:tcBorders>
              <w:top w:val="single" w:sz="4" w:space="0" w:color="auto"/>
              <w:bottom w:val="single" w:sz="4" w:space="0" w:color="auto"/>
            </w:tcBorders>
          </w:tcPr>
          <w:p w14:paraId="07287FA0" w14:textId="77777777" w:rsidR="009D1DD0" w:rsidRPr="009D1DD0" w:rsidRDefault="009D1DD0" w:rsidP="004D1B6C">
            <w:pPr>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Notable Areas in Quantitative Results</w:t>
            </w:r>
          </w:p>
        </w:tc>
        <w:tc>
          <w:tcPr>
            <w:tcW w:w="3870" w:type="dxa"/>
            <w:tcBorders>
              <w:top w:val="single" w:sz="4" w:space="0" w:color="auto"/>
              <w:bottom w:val="single" w:sz="4" w:space="0" w:color="auto"/>
            </w:tcBorders>
          </w:tcPr>
          <w:p w14:paraId="37B4D4DF" w14:textId="77777777" w:rsidR="009D1DD0" w:rsidRPr="009D1DD0" w:rsidRDefault="009D1DD0" w:rsidP="004D1B6C">
            <w:pPr>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Themes</w:t>
            </w:r>
          </w:p>
        </w:tc>
        <w:tc>
          <w:tcPr>
            <w:tcW w:w="2520" w:type="dxa"/>
            <w:tcBorders>
              <w:top w:val="single" w:sz="4" w:space="0" w:color="auto"/>
              <w:bottom w:val="single" w:sz="4" w:space="0" w:color="auto"/>
            </w:tcBorders>
          </w:tcPr>
          <w:p w14:paraId="2F574E3F" w14:textId="77777777" w:rsidR="009D1DD0" w:rsidRPr="009D1DD0" w:rsidRDefault="009D1DD0" w:rsidP="004D1B6C">
            <w:pPr>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Nature of Integration</w:t>
            </w:r>
          </w:p>
        </w:tc>
      </w:tr>
      <w:tr w:rsidR="00420144" w:rsidRPr="00F6319C" w14:paraId="67D8CD63" w14:textId="77777777" w:rsidTr="004D1B6C">
        <w:trPr>
          <w:trHeight w:val="314"/>
        </w:trPr>
        <w:tc>
          <w:tcPr>
            <w:tcW w:w="2245" w:type="dxa"/>
            <w:vMerge w:val="restart"/>
            <w:tcBorders>
              <w:top w:val="single" w:sz="4" w:space="0" w:color="auto"/>
            </w:tcBorders>
          </w:tcPr>
          <w:p w14:paraId="53074C27" w14:textId="037EB356" w:rsidR="005F11CC" w:rsidRPr="00F6319C" w:rsidRDefault="000C2C8B" w:rsidP="004D1B6C">
            <w:pPr>
              <w:contextualSpacing/>
              <w:rPr>
                <w:rFonts w:ascii="Arial" w:eastAsia="Calibri" w:hAnsi="Arial" w:cs="Arial"/>
                <w:color w:val="000000" w:themeColor="text1"/>
                <w:sz w:val="20"/>
                <w:szCs w:val="20"/>
              </w:rPr>
            </w:pPr>
            <w:r w:rsidRPr="00F6319C">
              <w:rPr>
                <w:rFonts w:ascii="Arial" w:eastAsia="Calibri" w:hAnsi="Arial" w:cs="Arial"/>
                <w:bCs/>
                <w:color w:val="000000" w:themeColor="text1"/>
                <w:sz w:val="20"/>
                <w:szCs w:val="20"/>
              </w:rPr>
              <w:t>High</w:t>
            </w:r>
            <w:r w:rsidRPr="00F6319C">
              <w:rPr>
                <w:rFonts w:ascii="Arial" w:eastAsia="Calibri" w:hAnsi="Arial" w:cs="Arial"/>
                <w:color w:val="000000" w:themeColor="text1"/>
                <w:sz w:val="20"/>
                <w:szCs w:val="20"/>
              </w:rPr>
              <w:t xml:space="preserve"> Turnover Intention</w:t>
            </w:r>
          </w:p>
        </w:tc>
        <w:tc>
          <w:tcPr>
            <w:tcW w:w="3870" w:type="dxa"/>
            <w:tcBorders>
              <w:top w:val="single" w:sz="4" w:space="0" w:color="auto"/>
            </w:tcBorders>
          </w:tcPr>
          <w:p w14:paraId="5A0159B2" w14:textId="77777777" w:rsidR="005F11CC" w:rsidRPr="00F6319C" w:rsidRDefault="000C2C8B" w:rsidP="004D1B6C">
            <w:pPr>
              <w:contextualSpacing/>
              <w:rPr>
                <w:rFonts w:ascii="Arial" w:hAnsi="Arial" w:cs="Arial"/>
                <w:color w:val="000000" w:themeColor="text1"/>
                <w:sz w:val="20"/>
                <w:szCs w:val="20"/>
              </w:rPr>
            </w:pPr>
            <w:r w:rsidRPr="00F6319C">
              <w:rPr>
                <w:rFonts w:ascii="Arial" w:hAnsi="Arial" w:cs="Arial"/>
                <w:color w:val="000000" w:themeColor="text1"/>
                <w:sz w:val="20"/>
                <w:szCs w:val="20"/>
              </w:rPr>
              <w:t>Open to working elsewhere</w:t>
            </w:r>
          </w:p>
        </w:tc>
        <w:tc>
          <w:tcPr>
            <w:tcW w:w="2520" w:type="dxa"/>
            <w:vMerge w:val="restart"/>
            <w:tcBorders>
              <w:top w:val="single" w:sz="4" w:space="0" w:color="auto"/>
            </w:tcBorders>
          </w:tcPr>
          <w:p w14:paraId="00DAE03A" w14:textId="77777777" w:rsidR="005F11CC" w:rsidRPr="00F6319C" w:rsidRDefault="000C2C8B" w:rsidP="004D1B6C">
            <w:pPr>
              <w:contextualSpacing/>
              <w:rPr>
                <w:rFonts w:ascii="Arial" w:hAnsi="Arial" w:cs="Arial"/>
                <w:color w:val="000000" w:themeColor="text1"/>
                <w:sz w:val="20"/>
                <w:szCs w:val="20"/>
              </w:rPr>
            </w:pPr>
            <w:r w:rsidRPr="00F6319C">
              <w:rPr>
                <w:rFonts w:ascii="Arial" w:hAnsi="Arial" w:cs="Arial"/>
                <w:color w:val="000000" w:themeColor="text1"/>
                <w:sz w:val="20"/>
                <w:szCs w:val="20"/>
              </w:rPr>
              <w:t>Converging</w:t>
            </w:r>
          </w:p>
        </w:tc>
      </w:tr>
      <w:tr w:rsidR="00420144" w:rsidRPr="009D1DD0" w14:paraId="0D19BED0" w14:textId="77777777" w:rsidTr="004D1B6C">
        <w:trPr>
          <w:trHeight w:val="242"/>
        </w:trPr>
        <w:tc>
          <w:tcPr>
            <w:tcW w:w="2245" w:type="dxa"/>
            <w:vMerge/>
          </w:tcPr>
          <w:p w14:paraId="034C3147" w14:textId="77777777" w:rsidR="005F11CC" w:rsidRPr="009D1DD0" w:rsidRDefault="005F11CC" w:rsidP="004D1B6C">
            <w:pPr>
              <w:contextualSpacing/>
              <w:rPr>
                <w:rFonts w:ascii="Arial" w:eastAsia="Calibri" w:hAnsi="Arial" w:cs="Arial"/>
                <w:color w:val="000000" w:themeColor="text1"/>
                <w:sz w:val="20"/>
                <w:szCs w:val="20"/>
              </w:rPr>
            </w:pPr>
          </w:p>
        </w:tc>
        <w:tc>
          <w:tcPr>
            <w:tcW w:w="3870" w:type="dxa"/>
          </w:tcPr>
          <w:p w14:paraId="1D0B155C" w14:textId="77777777" w:rsidR="005F11CC" w:rsidRPr="009D1DD0" w:rsidRDefault="000C2C8B" w:rsidP="004D1B6C">
            <w:pPr>
              <w:contextualSpacing/>
              <w:rPr>
                <w:rFonts w:ascii="Arial" w:hAnsi="Arial" w:cs="Arial"/>
                <w:color w:val="000000" w:themeColor="text1"/>
                <w:sz w:val="20"/>
                <w:szCs w:val="20"/>
              </w:rPr>
            </w:pPr>
            <w:r w:rsidRPr="009D1DD0">
              <w:rPr>
                <w:rFonts w:ascii="Arial" w:hAnsi="Arial" w:cs="Arial"/>
                <w:color w:val="000000" w:themeColor="text1"/>
                <w:sz w:val="20"/>
                <w:szCs w:val="20"/>
              </w:rPr>
              <w:t>Salary is a major factor</w:t>
            </w:r>
          </w:p>
        </w:tc>
        <w:tc>
          <w:tcPr>
            <w:tcW w:w="2520" w:type="dxa"/>
            <w:vMerge/>
          </w:tcPr>
          <w:p w14:paraId="4D3F367A" w14:textId="77777777" w:rsidR="005F11CC" w:rsidRPr="009D1DD0" w:rsidRDefault="005F11CC" w:rsidP="004D1B6C">
            <w:pPr>
              <w:contextualSpacing/>
              <w:rPr>
                <w:rFonts w:ascii="Arial" w:hAnsi="Arial" w:cs="Arial"/>
                <w:color w:val="000000" w:themeColor="text1"/>
                <w:sz w:val="20"/>
                <w:szCs w:val="20"/>
              </w:rPr>
            </w:pPr>
          </w:p>
        </w:tc>
      </w:tr>
      <w:tr w:rsidR="00420144" w:rsidRPr="009D1DD0" w14:paraId="28FB8A88" w14:textId="77777777" w:rsidTr="004D1B6C">
        <w:trPr>
          <w:trHeight w:val="251"/>
        </w:trPr>
        <w:tc>
          <w:tcPr>
            <w:tcW w:w="2245" w:type="dxa"/>
            <w:vMerge/>
          </w:tcPr>
          <w:p w14:paraId="2FB9F8E5" w14:textId="77777777" w:rsidR="005F11CC" w:rsidRPr="009D1DD0" w:rsidRDefault="005F11CC" w:rsidP="004D1B6C">
            <w:pPr>
              <w:contextualSpacing/>
              <w:rPr>
                <w:rFonts w:ascii="Arial" w:eastAsia="Calibri" w:hAnsi="Arial" w:cs="Arial"/>
                <w:color w:val="000000" w:themeColor="text1"/>
                <w:sz w:val="20"/>
                <w:szCs w:val="20"/>
              </w:rPr>
            </w:pPr>
          </w:p>
        </w:tc>
        <w:tc>
          <w:tcPr>
            <w:tcW w:w="3870" w:type="dxa"/>
          </w:tcPr>
          <w:p w14:paraId="0C8E4009" w14:textId="77777777" w:rsidR="005F11CC" w:rsidRPr="009D1DD0" w:rsidRDefault="000C2C8B" w:rsidP="004D1B6C">
            <w:pPr>
              <w:contextualSpacing/>
              <w:rPr>
                <w:rFonts w:ascii="Arial" w:hAnsi="Arial" w:cs="Arial"/>
                <w:color w:val="000000" w:themeColor="text1"/>
                <w:sz w:val="20"/>
                <w:szCs w:val="20"/>
              </w:rPr>
            </w:pPr>
            <w:r w:rsidRPr="009D1DD0">
              <w:rPr>
                <w:rFonts w:ascii="Arial" w:hAnsi="Arial" w:cs="Arial"/>
                <w:color w:val="000000" w:themeColor="text1"/>
                <w:sz w:val="20"/>
                <w:szCs w:val="20"/>
              </w:rPr>
              <w:t>Career growth concerns</w:t>
            </w:r>
          </w:p>
        </w:tc>
        <w:tc>
          <w:tcPr>
            <w:tcW w:w="2520" w:type="dxa"/>
            <w:vMerge/>
          </w:tcPr>
          <w:p w14:paraId="483B60C0" w14:textId="77777777" w:rsidR="005F11CC" w:rsidRPr="009D1DD0" w:rsidRDefault="005F11CC" w:rsidP="004D1B6C">
            <w:pPr>
              <w:contextualSpacing/>
              <w:rPr>
                <w:rFonts w:ascii="Arial" w:hAnsi="Arial" w:cs="Arial"/>
                <w:color w:val="000000" w:themeColor="text1"/>
                <w:sz w:val="20"/>
                <w:szCs w:val="20"/>
              </w:rPr>
            </w:pPr>
          </w:p>
        </w:tc>
      </w:tr>
      <w:tr w:rsidR="00420144" w:rsidRPr="009D1DD0" w14:paraId="74180DD8" w14:textId="77777777" w:rsidTr="004D1B6C">
        <w:trPr>
          <w:trHeight w:val="179"/>
        </w:trPr>
        <w:tc>
          <w:tcPr>
            <w:tcW w:w="2245" w:type="dxa"/>
            <w:vMerge/>
          </w:tcPr>
          <w:p w14:paraId="54FE42A5" w14:textId="77777777" w:rsidR="005F11CC" w:rsidRPr="009D1DD0" w:rsidRDefault="005F11CC" w:rsidP="004D1B6C">
            <w:pPr>
              <w:contextualSpacing/>
              <w:rPr>
                <w:rFonts w:ascii="Arial" w:eastAsia="Calibri" w:hAnsi="Arial" w:cs="Arial"/>
                <w:color w:val="000000" w:themeColor="text1"/>
                <w:sz w:val="20"/>
                <w:szCs w:val="20"/>
              </w:rPr>
            </w:pPr>
          </w:p>
        </w:tc>
        <w:tc>
          <w:tcPr>
            <w:tcW w:w="3870" w:type="dxa"/>
          </w:tcPr>
          <w:p w14:paraId="394F9978" w14:textId="77777777" w:rsidR="005F11CC" w:rsidRPr="009D1DD0" w:rsidRDefault="000C2C8B" w:rsidP="004D1B6C">
            <w:pPr>
              <w:contextualSpacing/>
              <w:rPr>
                <w:rFonts w:ascii="Arial" w:hAnsi="Arial" w:cs="Arial"/>
                <w:color w:val="000000" w:themeColor="text1"/>
                <w:sz w:val="20"/>
                <w:szCs w:val="20"/>
              </w:rPr>
            </w:pPr>
            <w:r w:rsidRPr="009D1DD0">
              <w:rPr>
                <w:rFonts w:ascii="Arial" w:hAnsi="Arial" w:cs="Arial"/>
                <w:color w:val="000000" w:themeColor="text1"/>
                <w:sz w:val="20"/>
                <w:szCs w:val="20"/>
              </w:rPr>
              <w:t>Work environment matters</w:t>
            </w:r>
          </w:p>
        </w:tc>
        <w:tc>
          <w:tcPr>
            <w:tcW w:w="2520" w:type="dxa"/>
            <w:vMerge/>
          </w:tcPr>
          <w:p w14:paraId="3DBF6F27" w14:textId="77777777" w:rsidR="005F11CC" w:rsidRPr="009D1DD0" w:rsidRDefault="005F11CC" w:rsidP="004D1B6C">
            <w:pPr>
              <w:contextualSpacing/>
              <w:rPr>
                <w:rFonts w:ascii="Arial" w:hAnsi="Arial" w:cs="Arial"/>
                <w:color w:val="000000" w:themeColor="text1"/>
                <w:sz w:val="20"/>
                <w:szCs w:val="20"/>
              </w:rPr>
            </w:pPr>
          </w:p>
        </w:tc>
      </w:tr>
      <w:tr w:rsidR="00420144" w:rsidRPr="009D1DD0" w14:paraId="715778DF" w14:textId="77777777" w:rsidTr="004D1B6C">
        <w:trPr>
          <w:trHeight w:val="197"/>
        </w:trPr>
        <w:tc>
          <w:tcPr>
            <w:tcW w:w="2245" w:type="dxa"/>
            <w:vMerge/>
          </w:tcPr>
          <w:p w14:paraId="59D82023" w14:textId="77777777" w:rsidR="005F11CC" w:rsidRPr="009D1DD0" w:rsidRDefault="005F11CC" w:rsidP="004D1B6C">
            <w:pPr>
              <w:contextualSpacing/>
              <w:rPr>
                <w:rFonts w:ascii="Arial" w:eastAsia="Calibri" w:hAnsi="Arial" w:cs="Arial"/>
                <w:color w:val="000000" w:themeColor="text1"/>
                <w:sz w:val="20"/>
                <w:szCs w:val="20"/>
              </w:rPr>
            </w:pPr>
          </w:p>
        </w:tc>
        <w:tc>
          <w:tcPr>
            <w:tcW w:w="3870" w:type="dxa"/>
          </w:tcPr>
          <w:p w14:paraId="5355C48B" w14:textId="77777777" w:rsidR="005F11CC" w:rsidRPr="009D1DD0" w:rsidRDefault="000C2C8B" w:rsidP="004D1B6C">
            <w:pPr>
              <w:contextualSpacing/>
              <w:rPr>
                <w:rFonts w:ascii="Arial" w:hAnsi="Arial" w:cs="Arial"/>
                <w:color w:val="000000" w:themeColor="text1"/>
                <w:sz w:val="20"/>
                <w:szCs w:val="20"/>
              </w:rPr>
            </w:pPr>
            <w:r w:rsidRPr="009D1DD0">
              <w:rPr>
                <w:rFonts w:ascii="Arial" w:hAnsi="Arial" w:cs="Arial"/>
                <w:color w:val="000000" w:themeColor="text1"/>
                <w:sz w:val="20"/>
                <w:szCs w:val="20"/>
              </w:rPr>
              <w:t>Interest in overseas work</w:t>
            </w:r>
          </w:p>
        </w:tc>
        <w:tc>
          <w:tcPr>
            <w:tcW w:w="2520" w:type="dxa"/>
            <w:vMerge/>
          </w:tcPr>
          <w:p w14:paraId="1C61DC91" w14:textId="77777777" w:rsidR="005F11CC" w:rsidRPr="009D1DD0" w:rsidRDefault="005F11CC" w:rsidP="004D1B6C">
            <w:pPr>
              <w:contextualSpacing/>
              <w:rPr>
                <w:rFonts w:ascii="Arial" w:hAnsi="Arial" w:cs="Arial"/>
                <w:color w:val="000000" w:themeColor="text1"/>
                <w:sz w:val="20"/>
                <w:szCs w:val="20"/>
              </w:rPr>
            </w:pPr>
          </w:p>
        </w:tc>
      </w:tr>
      <w:tr w:rsidR="00420144" w:rsidRPr="009D1DD0" w14:paraId="6BE386F9" w14:textId="77777777" w:rsidTr="004D1B6C">
        <w:trPr>
          <w:trHeight w:val="458"/>
        </w:trPr>
        <w:tc>
          <w:tcPr>
            <w:tcW w:w="2245" w:type="dxa"/>
          </w:tcPr>
          <w:p w14:paraId="43C4E6D1" w14:textId="77777777" w:rsidR="005F11CC" w:rsidRPr="009D1DD0" w:rsidRDefault="000C2C8B" w:rsidP="004D1B6C">
            <w:pPr>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No significant difference in the turnover intention among nurses</w:t>
            </w:r>
          </w:p>
        </w:tc>
        <w:tc>
          <w:tcPr>
            <w:tcW w:w="3870" w:type="dxa"/>
          </w:tcPr>
          <w:p w14:paraId="73D7B7AA"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Intention to leave work are due to various factors</w:t>
            </w:r>
          </w:p>
        </w:tc>
        <w:tc>
          <w:tcPr>
            <w:tcW w:w="2520" w:type="dxa"/>
          </w:tcPr>
          <w:p w14:paraId="35ADE97F" w14:textId="77777777" w:rsidR="005F11CC" w:rsidRPr="009D1DD0" w:rsidRDefault="000C2C8B" w:rsidP="004D1B6C">
            <w:pPr>
              <w:contextualSpacing/>
              <w:rPr>
                <w:rFonts w:ascii="Arial" w:hAnsi="Arial" w:cs="Arial"/>
                <w:color w:val="000000" w:themeColor="text1"/>
                <w:sz w:val="20"/>
                <w:szCs w:val="20"/>
              </w:rPr>
            </w:pPr>
            <w:r w:rsidRPr="009D1DD0">
              <w:rPr>
                <w:rFonts w:ascii="Arial" w:hAnsi="Arial" w:cs="Arial"/>
                <w:color w:val="000000" w:themeColor="text1"/>
                <w:sz w:val="20"/>
                <w:szCs w:val="20"/>
              </w:rPr>
              <w:t>Converging</w:t>
            </w:r>
          </w:p>
        </w:tc>
      </w:tr>
      <w:tr w:rsidR="00420144" w:rsidRPr="00F6319C" w14:paraId="6930EA94" w14:textId="77777777" w:rsidTr="004D1B6C">
        <w:trPr>
          <w:trHeight w:val="458"/>
        </w:trPr>
        <w:tc>
          <w:tcPr>
            <w:tcW w:w="2245" w:type="dxa"/>
          </w:tcPr>
          <w:p w14:paraId="12BDF67F" w14:textId="77777777" w:rsidR="005F11CC" w:rsidRPr="00F6319C" w:rsidRDefault="000C2C8B" w:rsidP="004D1B6C">
            <w:pPr>
              <w:contextualSpacing/>
              <w:rPr>
                <w:rFonts w:ascii="Arial" w:eastAsia="Calibri" w:hAnsi="Arial" w:cs="Arial"/>
                <w:color w:val="000000" w:themeColor="text1"/>
                <w:sz w:val="20"/>
                <w:szCs w:val="20"/>
              </w:rPr>
            </w:pPr>
            <w:r w:rsidRPr="00F6319C">
              <w:rPr>
                <w:rFonts w:ascii="Arial" w:eastAsia="Calibri" w:hAnsi="Arial" w:cs="Arial"/>
                <w:color w:val="000000" w:themeColor="text1"/>
                <w:sz w:val="20"/>
                <w:szCs w:val="20"/>
              </w:rPr>
              <w:t xml:space="preserve">Job satisfaction domain as significant predictor of turn-over intention are </w:t>
            </w:r>
            <w:r w:rsidRPr="00F6319C">
              <w:rPr>
                <w:rFonts w:ascii="Arial" w:eastAsia="Calibri" w:hAnsi="Arial" w:cs="Arial"/>
                <w:bCs/>
                <w:color w:val="000000" w:themeColor="text1"/>
                <w:sz w:val="20"/>
                <w:szCs w:val="20"/>
              </w:rPr>
              <w:t>employee relations, professional development, and praise</w:t>
            </w:r>
            <w:r w:rsidRPr="00F6319C">
              <w:rPr>
                <w:rFonts w:ascii="Arial" w:eastAsia="Calibri" w:hAnsi="Arial" w:cs="Arial"/>
                <w:color w:val="000000" w:themeColor="text1"/>
                <w:sz w:val="20"/>
                <w:szCs w:val="20"/>
              </w:rPr>
              <w:t xml:space="preserve"> </w:t>
            </w:r>
          </w:p>
        </w:tc>
        <w:tc>
          <w:tcPr>
            <w:tcW w:w="3870" w:type="dxa"/>
          </w:tcPr>
          <w:p w14:paraId="1CA61951" w14:textId="77777777" w:rsidR="005F11CC" w:rsidRPr="00F6319C" w:rsidRDefault="000C2C8B" w:rsidP="004D1B6C">
            <w:pPr>
              <w:contextualSpacing/>
              <w:rPr>
                <w:rFonts w:ascii="Arial" w:hAnsi="Arial" w:cs="Arial"/>
                <w:color w:val="000000" w:themeColor="text1"/>
                <w:sz w:val="20"/>
                <w:szCs w:val="20"/>
                <w:shd w:val="clear" w:color="auto" w:fill="FFFFFF"/>
              </w:rPr>
            </w:pPr>
            <w:r w:rsidRPr="00F6319C">
              <w:rPr>
                <w:rFonts w:ascii="Arial" w:hAnsi="Arial" w:cs="Arial"/>
                <w:color w:val="000000" w:themeColor="text1"/>
                <w:sz w:val="20"/>
                <w:szCs w:val="20"/>
                <w:shd w:val="clear" w:color="auto" w:fill="FFFFFF"/>
              </w:rPr>
              <w:t>Relationship with colleagues</w:t>
            </w:r>
          </w:p>
        </w:tc>
        <w:tc>
          <w:tcPr>
            <w:tcW w:w="2520" w:type="dxa"/>
          </w:tcPr>
          <w:p w14:paraId="2B25EE3A" w14:textId="77777777" w:rsidR="005F11CC" w:rsidRPr="00F6319C" w:rsidRDefault="000C2C8B" w:rsidP="004D1B6C">
            <w:pPr>
              <w:contextualSpacing/>
              <w:rPr>
                <w:rFonts w:ascii="Arial" w:hAnsi="Arial" w:cs="Arial"/>
                <w:color w:val="000000" w:themeColor="text1"/>
                <w:sz w:val="20"/>
                <w:szCs w:val="20"/>
              </w:rPr>
            </w:pPr>
            <w:r w:rsidRPr="00F6319C">
              <w:rPr>
                <w:rFonts w:ascii="Arial" w:hAnsi="Arial" w:cs="Arial"/>
                <w:color w:val="000000" w:themeColor="text1"/>
                <w:sz w:val="20"/>
                <w:szCs w:val="20"/>
              </w:rPr>
              <w:t>Converging</w:t>
            </w:r>
          </w:p>
        </w:tc>
      </w:tr>
      <w:tr w:rsidR="00420144" w:rsidRPr="009D1DD0" w14:paraId="6B19181B" w14:textId="77777777" w:rsidTr="004D1B6C">
        <w:trPr>
          <w:trHeight w:val="242"/>
        </w:trPr>
        <w:tc>
          <w:tcPr>
            <w:tcW w:w="2245" w:type="dxa"/>
          </w:tcPr>
          <w:p w14:paraId="14A422DC" w14:textId="77777777" w:rsidR="005F11CC" w:rsidRPr="009D1DD0" w:rsidRDefault="005F11CC" w:rsidP="004D1B6C">
            <w:pPr>
              <w:contextualSpacing/>
              <w:rPr>
                <w:rFonts w:ascii="Arial" w:eastAsia="Calibri" w:hAnsi="Arial" w:cs="Arial"/>
                <w:color w:val="000000" w:themeColor="text1"/>
                <w:sz w:val="20"/>
                <w:szCs w:val="20"/>
              </w:rPr>
            </w:pPr>
          </w:p>
        </w:tc>
        <w:tc>
          <w:tcPr>
            <w:tcW w:w="3870" w:type="dxa"/>
          </w:tcPr>
          <w:p w14:paraId="77DA0565"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Trainings and professional development</w:t>
            </w:r>
          </w:p>
        </w:tc>
        <w:tc>
          <w:tcPr>
            <w:tcW w:w="2520" w:type="dxa"/>
          </w:tcPr>
          <w:p w14:paraId="020DEBBB" w14:textId="77777777" w:rsidR="005F11CC" w:rsidRPr="009D1DD0" w:rsidRDefault="000C2C8B" w:rsidP="004D1B6C">
            <w:pPr>
              <w:contextualSpacing/>
              <w:rPr>
                <w:rFonts w:ascii="Arial" w:hAnsi="Arial" w:cs="Arial"/>
                <w:color w:val="000000" w:themeColor="text1"/>
                <w:sz w:val="20"/>
                <w:szCs w:val="20"/>
              </w:rPr>
            </w:pPr>
            <w:r w:rsidRPr="009D1DD0">
              <w:rPr>
                <w:rFonts w:ascii="Arial" w:hAnsi="Arial" w:cs="Arial"/>
                <w:color w:val="000000" w:themeColor="text1"/>
                <w:sz w:val="20"/>
                <w:szCs w:val="20"/>
              </w:rPr>
              <w:t>Converging</w:t>
            </w:r>
          </w:p>
        </w:tc>
      </w:tr>
      <w:tr w:rsidR="00420144" w:rsidRPr="009D1DD0" w14:paraId="54778445" w14:textId="77777777" w:rsidTr="004D1B6C">
        <w:trPr>
          <w:trHeight w:val="458"/>
        </w:trPr>
        <w:tc>
          <w:tcPr>
            <w:tcW w:w="2245" w:type="dxa"/>
          </w:tcPr>
          <w:p w14:paraId="3CBEC656" w14:textId="77777777" w:rsidR="005F11CC" w:rsidRPr="009D1DD0" w:rsidRDefault="000C2C8B" w:rsidP="004D1B6C">
            <w:pPr>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No significant difference in the turnover intention among nurses</w:t>
            </w:r>
          </w:p>
        </w:tc>
        <w:tc>
          <w:tcPr>
            <w:tcW w:w="3870" w:type="dxa"/>
          </w:tcPr>
          <w:p w14:paraId="7DCBABD4"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Intention to leave work are due to various factors</w:t>
            </w:r>
          </w:p>
        </w:tc>
        <w:tc>
          <w:tcPr>
            <w:tcW w:w="2520" w:type="dxa"/>
          </w:tcPr>
          <w:p w14:paraId="098BD503" w14:textId="77777777" w:rsidR="005F11CC" w:rsidRPr="009D1DD0" w:rsidRDefault="000C2C8B" w:rsidP="004D1B6C">
            <w:pPr>
              <w:contextualSpacing/>
              <w:rPr>
                <w:rFonts w:ascii="Arial" w:hAnsi="Arial" w:cs="Arial"/>
                <w:color w:val="000000" w:themeColor="text1"/>
                <w:sz w:val="20"/>
                <w:szCs w:val="20"/>
              </w:rPr>
            </w:pPr>
            <w:r w:rsidRPr="009D1DD0">
              <w:rPr>
                <w:rFonts w:ascii="Arial" w:hAnsi="Arial" w:cs="Arial"/>
                <w:color w:val="000000" w:themeColor="text1"/>
                <w:sz w:val="20"/>
                <w:szCs w:val="20"/>
              </w:rPr>
              <w:t>Converging</w:t>
            </w:r>
          </w:p>
        </w:tc>
      </w:tr>
      <w:tr w:rsidR="00420144" w:rsidRPr="00F6319C" w14:paraId="5C704ED7" w14:textId="77777777" w:rsidTr="004D1B6C">
        <w:trPr>
          <w:trHeight w:val="458"/>
        </w:trPr>
        <w:tc>
          <w:tcPr>
            <w:tcW w:w="2245" w:type="dxa"/>
            <w:vMerge w:val="restart"/>
          </w:tcPr>
          <w:p w14:paraId="081A1D0B" w14:textId="77777777" w:rsidR="005F11CC" w:rsidRPr="00F6319C" w:rsidRDefault="000C2C8B" w:rsidP="004D1B6C">
            <w:pPr>
              <w:contextualSpacing/>
              <w:rPr>
                <w:rFonts w:ascii="Arial" w:eastAsia="Calibri" w:hAnsi="Arial" w:cs="Arial"/>
                <w:color w:val="000000" w:themeColor="text1"/>
                <w:sz w:val="20"/>
                <w:szCs w:val="20"/>
              </w:rPr>
            </w:pPr>
            <w:r w:rsidRPr="00F6319C">
              <w:rPr>
                <w:rFonts w:ascii="Arial" w:eastAsia="Calibri" w:hAnsi="Arial" w:cs="Arial"/>
                <w:color w:val="000000" w:themeColor="text1"/>
                <w:sz w:val="20"/>
                <w:szCs w:val="20"/>
              </w:rPr>
              <w:t xml:space="preserve">Job satisfaction domain as significant predictor of turn-over intention are </w:t>
            </w:r>
            <w:r w:rsidRPr="00F6319C">
              <w:rPr>
                <w:rFonts w:ascii="Arial" w:eastAsia="Calibri" w:hAnsi="Arial" w:cs="Arial"/>
                <w:bCs/>
                <w:color w:val="000000" w:themeColor="text1"/>
                <w:sz w:val="20"/>
                <w:szCs w:val="20"/>
              </w:rPr>
              <w:t>employee relations, professional development, and praise</w:t>
            </w:r>
            <w:r w:rsidRPr="00F6319C">
              <w:rPr>
                <w:rFonts w:ascii="Arial" w:eastAsia="Calibri" w:hAnsi="Arial" w:cs="Arial"/>
                <w:color w:val="000000" w:themeColor="text1"/>
                <w:sz w:val="20"/>
                <w:szCs w:val="20"/>
              </w:rPr>
              <w:t xml:space="preserve"> </w:t>
            </w:r>
          </w:p>
        </w:tc>
        <w:tc>
          <w:tcPr>
            <w:tcW w:w="3870" w:type="dxa"/>
          </w:tcPr>
          <w:p w14:paraId="6CD8D788" w14:textId="77777777" w:rsidR="005F11CC" w:rsidRPr="00F6319C" w:rsidRDefault="000C2C8B" w:rsidP="004D1B6C">
            <w:pPr>
              <w:contextualSpacing/>
              <w:rPr>
                <w:rFonts w:ascii="Arial" w:hAnsi="Arial" w:cs="Arial"/>
                <w:color w:val="000000" w:themeColor="text1"/>
                <w:sz w:val="20"/>
                <w:szCs w:val="20"/>
                <w:shd w:val="clear" w:color="auto" w:fill="FFFFFF"/>
              </w:rPr>
            </w:pPr>
            <w:r w:rsidRPr="00F6319C">
              <w:rPr>
                <w:rFonts w:ascii="Arial" w:hAnsi="Arial" w:cs="Arial"/>
                <w:color w:val="000000" w:themeColor="text1"/>
                <w:sz w:val="20"/>
                <w:szCs w:val="20"/>
                <w:shd w:val="clear" w:color="auto" w:fill="FFFFFF"/>
              </w:rPr>
              <w:t>Relationship with colleagues</w:t>
            </w:r>
          </w:p>
        </w:tc>
        <w:tc>
          <w:tcPr>
            <w:tcW w:w="2520" w:type="dxa"/>
          </w:tcPr>
          <w:p w14:paraId="55D16082" w14:textId="77777777" w:rsidR="005F11CC" w:rsidRPr="00F6319C" w:rsidRDefault="000C2C8B" w:rsidP="004D1B6C">
            <w:pPr>
              <w:contextualSpacing/>
              <w:rPr>
                <w:rFonts w:ascii="Arial" w:hAnsi="Arial" w:cs="Arial"/>
                <w:color w:val="000000" w:themeColor="text1"/>
                <w:sz w:val="20"/>
                <w:szCs w:val="20"/>
                <w:shd w:val="clear" w:color="auto" w:fill="FFFFFF"/>
              </w:rPr>
            </w:pPr>
            <w:r w:rsidRPr="00F6319C">
              <w:rPr>
                <w:rFonts w:ascii="Arial" w:hAnsi="Arial" w:cs="Arial"/>
                <w:color w:val="000000" w:themeColor="text1"/>
                <w:sz w:val="20"/>
                <w:szCs w:val="20"/>
              </w:rPr>
              <w:t>Converging</w:t>
            </w:r>
          </w:p>
        </w:tc>
      </w:tr>
      <w:tr w:rsidR="00420144" w:rsidRPr="009D1DD0" w14:paraId="680ADF82" w14:textId="77777777" w:rsidTr="004D1B6C">
        <w:trPr>
          <w:trHeight w:val="521"/>
        </w:trPr>
        <w:tc>
          <w:tcPr>
            <w:tcW w:w="2245" w:type="dxa"/>
            <w:vMerge/>
          </w:tcPr>
          <w:p w14:paraId="5B8D725C" w14:textId="77777777" w:rsidR="005F11CC" w:rsidRPr="009D1DD0" w:rsidRDefault="005F11CC" w:rsidP="004D1B6C">
            <w:pPr>
              <w:contextualSpacing/>
              <w:rPr>
                <w:rFonts w:ascii="Arial" w:eastAsia="Calibri" w:hAnsi="Arial" w:cs="Arial"/>
                <w:color w:val="000000" w:themeColor="text1"/>
                <w:sz w:val="20"/>
                <w:szCs w:val="20"/>
              </w:rPr>
            </w:pPr>
          </w:p>
        </w:tc>
        <w:tc>
          <w:tcPr>
            <w:tcW w:w="3870" w:type="dxa"/>
          </w:tcPr>
          <w:p w14:paraId="5C690E9C"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Trainings and professional development</w:t>
            </w:r>
          </w:p>
        </w:tc>
        <w:tc>
          <w:tcPr>
            <w:tcW w:w="2520" w:type="dxa"/>
          </w:tcPr>
          <w:p w14:paraId="456252AF"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rPr>
              <w:t>Converging</w:t>
            </w:r>
          </w:p>
        </w:tc>
      </w:tr>
      <w:tr w:rsidR="00420144" w:rsidRPr="009D1DD0" w14:paraId="7D401984" w14:textId="77777777" w:rsidTr="004D1B6C">
        <w:trPr>
          <w:trHeight w:val="539"/>
        </w:trPr>
        <w:tc>
          <w:tcPr>
            <w:tcW w:w="2245" w:type="dxa"/>
            <w:vMerge w:val="restart"/>
          </w:tcPr>
          <w:p w14:paraId="5F9D3C0A" w14:textId="220E4080" w:rsidR="005F11CC" w:rsidRPr="009D1DD0" w:rsidRDefault="000C2C8B" w:rsidP="004D1B6C">
            <w:pPr>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No significant Relationship Between Organizational Factors and Turnover Intention</w:t>
            </w:r>
          </w:p>
        </w:tc>
        <w:tc>
          <w:tcPr>
            <w:tcW w:w="3870" w:type="dxa"/>
          </w:tcPr>
          <w:p w14:paraId="2E152459"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Leadership and Work Environment as Determinants of Retention</w:t>
            </w:r>
          </w:p>
        </w:tc>
        <w:tc>
          <w:tcPr>
            <w:tcW w:w="2520" w:type="dxa"/>
          </w:tcPr>
          <w:p w14:paraId="7C204691"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Diverging</w:t>
            </w:r>
          </w:p>
        </w:tc>
      </w:tr>
      <w:tr w:rsidR="00420144" w:rsidRPr="009D1DD0" w14:paraId="7CDAC90A" w14:textId="77777777" w:rsidTr="004D1B6C">
        <w:trPr>
          <w:trHeight w:val="188"/>
        </w:trPr>
        <w:tc>
          <w:tcPr>
            <w:tcW w:w="2245" w:type="dxa"/>
            <w:vMerge/>
          </w:tcPr>
          <w:p w14:paraId="1F1FCC13" w14:textId="77777777" w:rsidR="005F11CC" w:rsidRPr="009D1DD0" w:rsidRDefault="005F11CC" w:rsidP="004D1B6C">
            <w:pPr>
              <w:contextualSpacing/>
              <w:rPr>
                <w:rFonts w:ascii="Arial" w:eastAsia="Calibri" w:hAnsi="Arial" w:cs="Arial"/>
                <w:color w:val="000000" w:themeColor="text1"/>
                <w:sz w:val="20"/>
                <w:szCs w:val="20"/>
              </w:rPr>
            </w:pPr>
          </w:p>
        </w:tc>
        <w:tc>
          <w:tcPr>
            <w:tcW w:w="3870" w:type="dxa"/>
          </w:tcPr>
          <w:p w14:paraId="21E4B6C4"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Workload and Career Growth</w:t>
            </w:r>
          </w:p>
        </w:tc>
        <w:tc>
          <w:tcPr>
            <w:tcW w:w="2520" w:type="dxa"/>
          </w:tcPr>
          <w:p w14:paraId="5E444A14"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Diverging</w:t>
            </w:r>
          </w:p>
        </w:tc>
      </w:tr>
      <w:tr w:rsidR="00420144" w:rsidRPr="009D1DD0" w14:paraId="59EE473E" w14:textId="77777777" w:rsidTr="004D1B6C">
        <w:trPr>
          <w:trHeight w:val="710"/>
        </w:trPr>
        <w:tc>
          <w:tcPr>
            <w:tcW w:w="2245" w:type="dxa"/>
          </w:tcPr>
          <w:p w14:paraId="705F746C" w14:textId="77777777" w:rsidR="005F11CC" w:rsidRPr="009D1DD0" w:rsidRDefault="000C2C8B" w:rsidP="004D1B6C">
            <w:pPr>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No significant Relationship Between Job Satisfaction and Turnover Intention</w:t>
            </w:r>
          </w:p>
        </w:tc>
        <w:tc>
          <w:tcPr>
            <w:tcW w:w="3870" w:type="dxa"/>
          </w:tcPr>
          <w:p w14:paraId="190253BD"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Job Satisfaction as a Key Factor in Retention</w:t>
            </w:r>
          </w:p>
        </w:tc>
        <w:tc>
          <w:tcPr>
            <w:tcW w:w="2520" w:type="dxa"/>
          </w:tcPr>
          <w:p w14:paraId="095340EC"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Diverging</w:t>
            </w:r>
          </w:p>
        </w:tc>
      </w:tr>
      <w:tr w:rsidR="005F11CC" w:rsidRPr="009D1DD0" w14:paraId="4EC171B5" w14:textId="77777777" w:rsidTr="004D1B6C">
        <w:trPr>
          <w:trHeight w:val="485"/>
        </w:trPr>
        <w:tc>
          <w:tcPr>
            <w:tcW w:w="2245" w:type="dxa"/>
          </w:tcPr>
          <w:p w14:paraId="2530077E" w14:textId="77777777" w:rsidR="005F11CC" w:rsidRPr="009D1DD0" w:rsidRDefault="005F11CC" w:rsidP="004D1B6C">
            <w:pPr>
              <w:contextualSpacing/>
              <w:rPr>
                <w:rFonts w:ascii="Arial" w:eastAsia="Calibri" w:hAnsi="Arial" w:cs="Arial"/>
                <w:color w:val="000000" w:themeColor="text1"/>
                <w:sz w:val="20"/>
                <w:szCs w:val="20"/>
              </w:rPr>
            </w:pPr>
          </w:p>
        </w:tc>
        <w:tc>
          <w:tcPr>
            <w:tcW w:w="3870" w:type="dxa"/>
          </w:tcPr>
          <w:p w14:paraId="3E9C2AD1"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Dissatisfaction as a Primary Driver of Turnover</w:t>
            </w:r>
          </w:p>
        </w:tc>
        <w:tc>
          <w:tcPr>
            <w:tcW w:w="2520" w:type="dxa"/>
          </w:tcPr>
          <w:p w14:paraId="082356B1"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Diverging</w:t>
            </w:r>
          </w:p>
        </w:tc>
      </w:tr>
    </w:tbl>
    <w:p w14:paraId="6E340970" w14:textId="77777777" w:rsidR="005F11CC" w:rsidRPr="00420144" w:rsidRDefault="005F11CC">
      <w:pPr>
        <w:spacing w:line="480" w:lineRule="auto"/>
        <w:contextualSpacing/>
        <w:jc w:val="both"/>
        <w:rPr>
          <w:rFonts w:eastAsia="Calibri"/>
          <w:color w:val="000000" w:themeColor="text1"/>
        </w:rPr>
      </w:pPr>
    </w:p>
    <w:p w14:paraId="5D5B01FA" w14:textId="77777777" w:rsidR="005F11CC" w:rsidRPr="004B0180" w:rsidRDefault="000C2C8B" w:rsidP="004B0180">
      <w:pPr>
        <w:spacing w:line="360" w:lineRule="auto"/>
        <w:contextualSpacing/>
        <w:jc w:val="both"/>
        <w:rPr>
          <w:rFonts w:ascii="Arial" w:hAnsi="Arial" w:cs="Arial"/>
          <w:color w:val="000000" w:themeColor="text1"/>
          <w:sz w:val="22"/>
          <w:szCs w:val="22"/>
          <w:shd w:val="clear" w:color="auto" w:fill="FFFFFF"/>
        </w:rPr>
      </w:pPr>
      <w:r w:rsidRPr="004B0180">
        <w:rPr>
          <w:rFonts w:ascii="Arial" w:hAnsi="Arial" w:cs="Arial"/>
          <w:color w:val="000000" w:themeColor="text1"/>
          <w:sz w:val="22"/>
          <w:szCs w:val="22"/>
          <w:shd w:val="clear" w:color="auto" w:fill="FFFFFF"/>
        </w:rPr>
        <w:t>Job Satisfaction</w:t>
      </w:r>
    </w:p>
    <w:p w14:paraId="0767AA11" w14:textId="0DA23718" w:rsidR="005F11CC" w:rsidRPr="004B0180" w:rsidRDefault="000C2C8B" w:rsidP="00B16A61">
      <w:pPr>
        <w:spacing w:line="384" w:lineRule="auto"/>
        <w:ind w:firstLine="720"/>
        <w:contextualSpacing/>
        <w:jc w:val="both"/>
        <w:rPr>
          <w:rFonts w:ascii="Arial" w:hAnsi="Arial" w:cs="Arial"/>
          <w:color w:val="000000" w:themeColor="text1"/>
          <w:sz w:val="22"/>
          <w:szCs w:val="22"/>
          <w:shd w:val="clear" w:color="auto" w:fill="FFFFFF"/>
        </w:rPr>
      </w:pPr>
      <w:r w:rsidRPr="004B0180">
        <w:rPr>
          <w:rFonts w:ascii="Arial" w:hAnsi="Arial" w:cs="Arial"/>
          <w:color w:val="000000" w:themeColor="text1"/>
          <w:sz w:val="22"/>
          <w:szCs w:val="22"/>
          <w:shd w:val="clear" w:color="auto" w:fill="FFFFFF"/>
        </w:rPr>
        <w:t xml:space="preserve">Satisfaction in Work Flexibility, Supportive Environment, Quality of Nursing Care, Training and Learning Opportunities (Converging – Supporting). The quantitative results </w:t>
      </w:r>
      <w:r w:rsidR="007A2645" w:rsidRPr="004B0180">
        <w:rPr>
          <w:rFonts w:ascii="Arial" w:hAnsi="Arial" w:cs="Arial"/>
          <w:color w:val="000000" w:themeColor="text1"/>
          <w:sz w:val="22"/>
          <w:szCs w:val="22"/>
          <w:shd w:val="clear" w:color="auto" w:fill="FFFFFF"/>
        </w:rPr>
        <w:t>indicate</w:t>
      </w:r>
      <w:r w:rsidRPr="004B0180">
        <w:rPr>
          <w:rFonts w:ascii="Arial" w:hAnsi="Arial" w:cs="Arial"/>
          <w:color w:val="000000" w:themeColor="text1"/>
          <w:sz w:val="22"/>
          <w:szCs w:val="22"/>
          <w:shd w:val="clear" w:color="auto" w:fill="FFFFFF"/>
        </w:rPr>
        <w:t xml:space="preserve"> that job satisfaction is high in areas such as work flexibility, </w:t>
      </w:r>
      <w:r w:rsidR="007A2645" w:rsidRPr="004B0180">
        <w:rPr>
          <w:rFonts w:ascii="Arial" w:hAnsi="Arial" w:cs="Arial"/>
          <w:color w:val="000000" w:themeColor="text1"/>
          <w:sz w:val="22"/>
          <w:szCs w:val="22"/>
          <w:shd w:val="clear" w:color="auto" w:fill="FFFFFF"/>
        </w:rPr>
        <w:t>a</w:t>
      </w:r>
      <w:r w:rsidRPr="004B0180">
        <w:rPr>
          <w:rFonts w:ascii="Arial" w:hAnsi="Arial" w:cs="Arial"/>
          <w:color w:val="000000" w:themeColor="text1"/>
          <w:sz w:val="22"/>
          <w:szCs w:val="22"/>
          <w:shd w:val="clear" w:color="auto" w:fill="FFFFFF"/>
        </w:rPr>
        <w:t xml:space="preserve"> supportive </w:t>
      </w:r>
      <w:r w:rsidR="00360EB3" w:rsidRPr="004B0180">
        <w:rPr>
          <w:rFonts w:ascii="Arial" w:hAnsi="Arial" w:cs="Arial"/>
          <w:color w:val="000000" w:themeColor="text1"/>
          <w:sz w:val="22"/>
          <w:szCs w:val="22"/>
          <w:shd w:val="clear" w:color="auto" w:fill="FFFFFF"/>
        </w:rPr>
        <w:t xml:space="preserve">work </w:t>
      </w:r>
      <w:r w:rsidRPr="004B0180">
        <w:rPr>
          <w:rFonts w:ascii="Arial" w:hAnsi="Arial" w:cs="Arial"/>
          <w:color w:val="000000" w:themeColor="text1"/>
          <w:sz w:val="22"/>
          <w:szCs w:val="22"/>
          <w:shd w:val="clear" w:color="auto" w:fill="FFFFFF"/>
        </w:rPr>
        <w:t xml:space="preserve">environment, </w:t>
      </w:r>
      <w:r w:rsidR="007A2645" w:rsidRPr="004B0180">
        <w:rPr>
          <w:rFonts w:ascii="Arial" w:hAnsi="Arial" w:cs="Arial"/>
          <w:color w:val="000000" w:themeColor="text1"/>
          <w:sz w:val="22"/>
          <w:szCs w:val="22"/>
          <w:shd w:val="clear" w:color="auto" w:fill="FFFFFF"/>
        </w:rPr>
        <w:t xml:space="preserve">the </w:t>
      </w:r>
      <w:r w:rsidRPr="004B0180">
        <w:rPr>
          <w:rFonts w:ascii="Arial" w:hAnsi="Arial" w:cs="Arial"/>
          <w:color w:val="000000" w:themeColor="text1"/>
          <w:sz w:val="22"/>
          <w:szCs w:val="22"/>
          <w:shd w:val="clear" w:color="auto" w:fill="FFFFFF"/>
        </w:rPr>
        <w:t xml:space="preserve">quality of nursing care, and opportunities for training and learning. These factors were also highlighted in the qualitative data, where participants </w:t>
      </w:r>
      <w:r w:rsidR="007A2645" w:rsidRPr="004B0180">
        <w:rPr>
          <w:rFonts w:ascii="Arial" w:hAnsi="Arial" w:cs="Arial"/>
          <w:color w:val="000000" w:themeColor="text1"/>
          <w:sz w:val="22"/>
          <w:szCs w:val="22"/>
          <w:shd w:val="clear" w:color="auto" w:fill="FFFFFF"/>
        </w:rPr>
        <w:t>expressed</w:t>
      </w:r>
      <w:r w:rsidRPr="004B0180">
        <w:rPr>
          <w:rFonts w:ascii="Arial" w:hAnsi="Arial" w:cs="Arial"/>
          <w:color w:val="000000" w:themeColor="text1"/>
          <w:sz w:val="22"/>
          <w:szCs w:val="22"/>
          <w:shd w:val="clear" w:color="auto" w:fill="FFFFFF"/>
        </w:rPr>
        <w:t xml:space="preserve"> </w:t>
      </w:r>
      <w:r w:rsidRPr="004B0180">
        <w:rPr>
          <w:rFonts w:ascii="Arial" w:hAnsi="Arial" w:cs="Arial"/>
          <w:color w:val="000000" w:themeColor="text1"/>
          <w:sz w:val="22"/>
          <w:szCs w:val="22"/>
          <w:shd w:val="clear" w:color="auto" w:fill="FFFFFF"/>
        </w:rPr>
        <w:lastRenderedPageBreak/>
        <w:t>satisfaction with the</w:t>
      </w:r>
      <w:r w:rsidR="007A2645" w:rsidRPr="004B0180">
        <w:rPr>
          <w:rFonts w:ascii="Arial" w:hAnsi="Arial" w:cs="Arial"/>
          <w:color w:val="000000" w:themeColor="text1"/>
          <w:sz w:val="22"/>
          <w:szCs w:val="22"/>
          <w:shd w:val="clear" w:color="auto" w:fill="FFFFFF"/>
        </w:rPr>
        <w:t>ir</w:t>
      </w:r>
      <w:r w:rsidRPr="004B0180">
        <w:rPr>
          <w:rFonts w:ascii="Arial" w:hAnsi="Arial" w:cs="Arial"/>
          <w:color w:val="000000" w:themeColor="text1"/>
          <w:sz w:val="22"/>
          <w:szCs w:val="22"/>
          <w:shd w:val="clear" w:color="auto" w:fill="FFFFFF"/>
        </w:rPr>
        <w:t xml:space="preserve"> ability to manage </w:t>
      </w:r>
      <w:r w:rsidR="007A2645" w:rsidRPr="004B0180">
        <w:rPr>
          <w:rFonts w:ascii="Arial" w:hAnsi="Arial" w:cs="Arial"/>
          <w:color w:val="000000" w:themeColor="text1"/>
          <w:sz w:val="22"/>
          <w:szCs w:val="22"/>
          <w:shd w:val="clear" w:color="auto" w:fill="FFFFFF"/>
        </w:rPr>
        <w:t>a</w:t>
      </w:r>
      <w:r w:rsidRPr="004B0180">
        <w:rPr>
          <w:rFonts w:ascii="Arial" w:hAnsi="Arial" w:cs="Arial"/>
          <w:color w:val="000000" w:themeColor="text1"/>
          <w:sz w:val="22"/>
          <w:szCs w:val="22"/>
          <w:shd w:val="clear" w:color="auto" w:fill="FFFFFF"/>
        </w:rPr>
        <w:t xml:space="preserve"> work-life balance, the positive environment created by colleagues and management, and the importance of continuous learning and professional development. These are some of the quoted responses: </w:t>
      </w:r>
    </w:p>
    <w:p w14:paraId="2EF40446" w14:textId="5CC49BA6"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 xml:space="preserve">“I’m satisfied with the flexibility in my schedule. I can attend to personal matters while still getting my work done or </w:t>
      </w:r>
      <w:proofErr w:type="spellStart"/>
      <w:r w:rsidRPr="004B0180">
        <w:rPr>
          <w:rFonts w:ascii="Arial" w:hAnsi="Arial" w:cs="Arial"/>
          <w:i/>
          <w:iCs/>
          <w:color w:val="000000" w:themeColor="text1"/>
          <w:sz w:val="22"/>
          <w:szCs w:val="22"/>
        </w:rPr>
        <w:t>kanang</w:t>
      </w:r>
      <w:proofErr w:type="spellEnd"/>
      <w:r w:rsidRPr="004B0180">
        <w:rPr>
          <w:rFonts w:ascii="Arial" w:hAnsi="Arial" w:cs="Arial"/>
          <w:i/>
          <w:iCs/>
          <w:color w:val="000000" w:themeColor="text1"/>
          <w:sz w:val="22"/>
          <w:szCs w:val="22"/>
        </w:rPr>
        <w:t xml:space="preserve"> </w:t>
      </w:r>
      <w:proofErr w:type="spellStart"/>
      <w:r w:rsidRPr="004B0180">
        <w:rPr>
          <w:rFonts w:ascii="Arial" w:hAnsi="Arial" w:cs="Arial"/>
          <w:i/>
          <w:iCs/>
          <w:color w:val="000000" w:themeColor="text1"/>
          <w:sz w:val="22"/>
          <w:szCs w:val="22"/>
        </w:rPr>
        <w:t>mo</w:t>
      </w:r>
      <w:proofErr w:type="spellEnd"/>
      <w:r w:rsidR="001F3C0F">
        <w:rPr>
          <w:rFonts w:ascii="Arial" w:hAnsi="Arial" w:cs="Arial"/>
          <w:i/>
          <w:iCs/>
          <w:color w:val="000000" w:themeColor="text1"/>
          <w:sz w:val="22"/>
          <w:szCs w:val="22"/>
        </w:rPr>
        <w:t xml:space="preserve"> </w:t>
      </w:r>
      <w:r w:rsidRPr="004B0180">
        <w:rPr>
          <w:rFonts w:ascii="Arial" w:hAnsi="Arial" w:cs="Arial"/>
          <w:i/>
          <w:iCs/>
          <w:color w:val="000000" w:themeColor="text1"/>
          <w:sz w:val="22"/>
          <w:szCs w:val="22"/>
        </w:rPr>
        <w:t xml:space="preserve">attend </w:t>
      </w:r>
      <w:proofErr w:type="spellStart"/>
      <w:r w:rsidRPr="004B0180">
        <w:rPr>
          <w:rFonts w:ascii="Arial" w:hAnsi="Arial" w:cs="Arial"/>
          <w:i/>
          <w:iCs/>
          <w:color w:val="000000" w:themeColor="text1"/>
          <w:sz w:val="22"/>
          <w:szCs w:val="22"/>
        </w:rPr>
        <w:t>sa</w:t>
      </w:r>
      <w:proofErr w:type="spellEnd"/>
      <w:r w:rsidRPr="004B0180">
        <w:rPr>
          <w:rFonts w:ascii="Arial" w:hAnsi="Arial" w:cs="Arial"/>
          <w:i/>
          <w:iCs/>
          <w:color w:val="000000" w:themeColor="text1"/>
          <w:sz w:val="22"/>
          <w:szCs w:val="22"/>
        </w:rPr>
        <w:t xml:space="preserve"> needs </w:t>
      </w:r>
      <w:proofErr w:type="spellStart"/>
      <w:r w:rsidRPr="004B0180">
        <w:rPr>
          <w:rFonts w:ascii="Arial" w:hAnsi="Arial" w:cs="Arial"/>
          <w:i/>
          <w:iCs/>
          <w:color w:val="000000" w:themeColor="text1"/>
          <w:sz w:val="22"/>
          <w:szCs w:val="22"/>
        </w:rPr>
        <w:t>sa</w:t>
      </w:r>
      <w:proofErr w:type="spellEnd"/>
      <w:r w:rsidRPr="004B0180">
        <w:rPr>
          <w:rFonts w:ascii="Arial" w:hAnsi="Arial" w:cs="Arial"/>
          <w:i/>
          <w:iCs/>
          <w:color w:val="000000" w:themeColor="text1"/>
          <w:sz w:val="22"/>
          <w:szCs w:val="22"/>
        </w:rPr>
        <w:t xml:space="preserve"> family. Also the work environment is also very supportive, and I feel like I’m growing.” P6</w:t>
      </w:r>
    </w:p>
    <w:p w14:paraId="6254D0D0" w14:textId="77777777" w:rsidR="005F11CC" w:rsidRPr="004B0180" w:rsidRDefault="005F11CC" w:rsidP="004B0180">
      <w:pPr>
        <w:ind w:left="1440" w:right="1109"/>
        <w:contextualSpacing/>
        <w:jc w:val="both"/>
        <w:rPr>
          <w:rFonts w:ascii="Arial" w:hAnsi="Arial" w:cs="Arial"/>
          <w:i/>
          <w:iCs/>
          <w:color w:val="000000" w:themeColor="text1"/>
          <w:sz w:val="22"/>
          <w:szCs w:val="22"/>
        </w:rPr>
      </w:pPr>
    </w:p>
    <w:p w14:paraId="6ADB9E2A"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“The hospital provides many opportunities for learning and professional growth, and I believe this contributes to my job satisfaction. Because sometimes we need to upgrade also.” P10</w:t>
      </w:r>
    </w:p>
    <w:p w14:paraId="064FB2F6" w14:textId="77777777" w:rsidR="005F11CC" w:rsidRPr="004B0180" w:rsidRDefault="005F11CC" w:rsidP="004B0180">
      <w:pPr>
        <w:spacing w:line="360" w:lineRule="auto"/>
        <w:ind w:firstLine="720"/>
        <w:contextualSpacing/>
        <w:jc w:val="both"/>
        <w:rPr>
          <w:rFonts w:ascii="Arial" w:hAnsi="Arial" w:cs="Arial"/>
          <w:color w:val="000000" w:themeColor="text1"/>
          <w:sz w:val="22"/>
          <w:szCs w:val="22"/>
        </w:rPr>
      </w:pPr>
    </w:p>
    <w:p w14:paraId="3A914B07" w14:textId="54B8E6E3" w:rsidR="005F11CC" w:rsidRPr="004B0180" w:rsidRDefault="000C2C8B" w:rsidP="004B0180">
      <w:pPr>
        <w:spacing w:line="360" w:lineRule="auto"/>
        <w:ind w:firstLine="720"/>
        <w:contextualSpacing/>
        <w:jc w:val="both"/>
        <w:rPr>
          <w:rFonts w:ascii="Arial" w:hAnsi="Arial" w:cs="Arial"/>
          <w:color w:val="000000" w:themeColor="text1"/>
          <w:sz w:val="22"/>
          <w:szCs w:val="22"/>
        </w:rPr>
      </w:pPr>
      <w:r w:rsidRPr="004B0180">
        <w:rPr>
          <w:rFonts w:ascii="Arial" w:hAnsi="Arial" w:cs="Arial"/>
          <w:color w:val="000000" w:themeColor="text1"/>
          <w:sz w:val="22"/>
          <w:szCs w:val="22"/>
        </w:rPr>
        <w:t xml:space="preserve">Dissatisfaction in salary, recognition, workload, career growth, and involvement in career </w:t>
      </w:r>
      <w:r w:rsidRPr="004B0180">
        <w:rPr>
          <w:rFonts w:ascii="Arial" w:hAnsi="Arial" w:cs="Arial"/>
          <w:color w:val="000000" w:themeColor="text1"/>
          <w:sz w:val="22"/>
          <w:szCs w:val="22"/>
          <w:shd w:val="clear" w:color="auto" w:fill="FFFFFF"/>
        </w:rPr>
        <w:t>decision</w:t>
      </w:r>
      <w:r w:rsidRPr="004B0180">
        <w:rPr>
          <w:rFonts w:ascii="Arial" w:hAnsi="Arial" w:cs="Arial"/>
          <w:color w:val="000000" w:themeColor="text1"/>
          <w:sz w:val="22"/>
          <w:szCs w:val="22"/>
        </w:rPr>
        <w:t xml:space="preserve"> making (diverging). The results of </w:t>
      </w:r>
      <w:r w:rsidR="007A2645" w:rsidRPr="004B0180">
        <w:rPr>
          <w:rFonts w:ascii="Arial" w:hAnsi="Arial" w:cs="Arial"/>
          <w:color w:val="000000" w:themeColor="text1"/>
          <w:sz w:val="22"/>
          <w:szCs w:val="22"/>
        </w:rPr>
        <w:t xml:space="preserve">both </w:t>
      </w:r>
      <w:r w:rsidRPr="004B0180">
        <w:rPr>
          <w:rFonts w:ascii="Arial" w:hAnsi="Arial" w:cs="Arial"/>
          <w:color w:val="000000" w:themeColor="text1"/>
          <w:sz w:val="22"/>
          <w:szCs w:val="22"/>
        </w:rPr>
        <w:t xml:space="preserve">quantitative and qualitative data </w:t>
      </w:r>
      <w:r w:rsidR="007A2645" w:rsidRPr="004B0180">
        <w:rPr>
          <w:rFonts w:ascii="Arial" w:hAnsi="Arial" w:cs="Arial"/>
          <w:color w:val="000000" w:themeColor="text1"/>
          <w:sz w:val="22"/>
          <w:szCs w:val="22"/>
        </w:rPr>
        <w:t>are</w:t>
      </w:r>
      <w:r w:rsidRPr="004B0180">
        <w:rPr>
          <w:rFonts w:ascii="Arial" w:hAnsi="Arial" w:cs="Arial"/>
          <w:color w:val="000000" w:themeColor="text1"/>
          <w:sz w:val="22"/>
          <w:szCs w:val="22"/>
        </w:rPr>
        <w:t xml:space="preserve"> also diverging</w:t>
      </w:r>
      <w:r w:rsidR="007A2645" w:rsidRPr="004B0180">
        <w:rPr>
          <w:rFonts w:ascii="Arial" w:hAnsi="Arial" w:cs="Arial"/>
          <w:color w:val="000000" w:themeColor="text1"/>
          <w:sz w:val="22"/>
          <w:szCs w:val="22"/>
        </w:rPr>
        <w:t>. W</w:t>
      </w:r>
      <w:r w:rsidRPr="004B0180">
        <w:rPr>
          <w:rFonts w:ascii="Arial" w:hAnsi="Arial" w:cs="Arial"/>
          <w:color w:val="000000" w:themeColor="text1"/>
          <w:sz w:val="22"/>
          <w:szCs w:val="22"/>
        </w:rPr>
        <w:t>hile the quantitative results revealed satisfaction in all aspects measured, the qualitative data generated the</w:t>
      </w:r>
      <w:r w:rsidR="007A2645" w:rsidRPr="004B0180">
        <w:rPr>
          <w:rFonts w:ascii="Arial" w:hAnsi="Arial" w:cs="Arial"/>
          <w:color w:val="000000" w:themeColor="text1"/>
          <w:sz w:val="22"/>
          <w:szCs w:val="22"/>
        </w:rPr>
        <w:t>mes of</w:t>
      </w:r>
      <w:r w:rsidRPr="004B0180">
        <w:rPr>
          <w:rFonts w:ascii="Arial" w:hAnsi="Arial" w:cs="Arial"/>
          <w:color w:val="000000" w:themeColor="text1"/>
          <w:sz w:val="22"/>
          <w:szCs w:val="22"/>
        </w:rPr>
        <w:t xml:space="preserve"> dissatisfaction in salary, recognition, workload, career growth, and involvement in career decision-making</w:t>
      </w:r>
      <w:r w:rsidR="007A2645" w:rsidRPr="004B0180">
        <w:rPr>
          <w:rFonts w:ascii="Arial" w:hAnsi="Arial" w:cs="Arial"/>
          <w:color w:val="000000" w:themeColor="text1"/>
          <w:sz w:val="22"/>
          <w:szCs w:val="22"/>
        </w:rPr>
        <w:t>, which</w:t>
      </w:r>
      <w:r w:rsidRPr="004B0180">
        <w:rPr>
          <w:rFonts w:ascii="Arial" w:hAnsi="Arial" w:cs="Arial"/>
          <w:color w:val="000000" w:themeColor="text1"/>
          <w:sz w:val="22"/>
          <w:szCs w:val="22"/>
        </w:rPr>
        <w:t xml:space="preserve"> emerged as critical areas for concern. For example, these are the responses of the participants:</w:t>
      </w:r>
    </w:p>
    <w:p w14:paraId="72F82634"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“I feel like I do so much but get paid so little. It is really little.” P13</w:t>
      </w:r>
    </w:p>
    <w:p w14:paraId="34DE90DA" w14:textId="77777777" w:rsidR="005F11CC" w:rsidRPr="004B0180" w:rsidRDefault="005F11CC" w:rsidP="004B0180">
      <w:pPr>
        <w:ind w:left="1440" w:right="1109"/>
        <w:contextualSpacing/>
        <w:jc w:val="both"/>
        <w:rPr>
          <w:rFonts w:ascii="Arial" w:hAnsi="Arial" w:cs="Arial"/>
          <w:i/>
          <w:iCs/>
          <w:color w:val="000000" w:themeColor="text1"/>
          <w:sz w:val="22"/>
          <w:szCs w:val="22"/>
        </w:rPr>
      </w:pPr>
    </w:p>
    <w:p w14:paraId="5967CDB1" w14:textId="0724D77F" w:rsidR="005F11CC"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“we have training but, there’s no further discussion about my career development, and that’s frustrating.” P14</w:t>
      </w:r>
    </w:p>
    <w:p w14:paraId="2B6BDB09" w14:textId="1C397534" w:rsidR="004B0180" w:rsidRDefault="004B0180" w:rsidP="004B0180">
      <w:pPr>
        <w:ind w:left="1440" w:right="1109"/>
        <w:contextualSpacing/>
        <w:jc w:val="both"/>
        <w:rPr>
          <w:rFonts w:ascii="Arial" w:hAnsi="Arial" w:cs="Arial"/>
          <w:i/>
          <w:iCs/>
          <w:color w:val="000000" w:themeColor="text1"/>
          <w:sz w:val="22"/>
          <w:szCs w:val="22"/>
        </w:rPr>
      </w:pPr>
    </w:p>
    <w:p w14:paraId="6351FE17" w14:textId="77777777" w:rsidR="004B0180" w:rsidRPr="004B0180" w:rsidRDefault="004B0180" w:rsidP="004B0180">
      <w:pPr>
        <w:ind w:left="1440" w:right="1109"/>
        <w:contextualSpacing/>
        <w:jc w:val="both"/>
        <w:rPr>
          <w:rFonts w:ascii="Arial" w:hAnsi="Arial" w:cs="Arial"/>
          <w:i/>
          <w:iCs/>
          <w:color w:val="000000" w:themeColor="text1"/>
          <w:sz w:val="22"/>
          <w:szCs w:val="22"/>
        </w:rPr>
      </w:pPr>
    </w:p>
    <w:p w14:paraId="7E4AD89D" w14:textId="77777777" w:rsidR="005F11CC" w:rsidRPr="004B0180" w:rsidRDefault="000C2C8B" w:rsidP="004B0180">
      <w:pPr>
        <w:spacing w:line="360" w:lineRule="auto"/>
        <w:ind w:firstLine="720"/>
        <w:jc w:val="both"/>
        <w:rPr>
          <w:rFonts w:ascii="Arial" w:hAnsi="Arial" w:cs="Arial"/>
          <w:color w:val="000000" w:themeColor="text1"/>
          <w:sz w:val="22"/>
          <w:szCs w:val="22"/>
        </w:rPr>
      </w:pPr>
      <w:r w:rsidRPr="004B0180">
        <w:rPr>
          <w:rFonts w:ascii="Arial" w:hAnsi="Arial" w:cs="Arial"/>
          <w:color w:val="000000" w:themeColor="text1"/>
          <w:sz w:val="22"/>
          <w:szCs w:val="22"/>
        </w:rPr>
        <w:t>This suggests that while nurses find certain aspects of their work satisfying, systemic issues such as inadequate compensation and lack of career advancement opportunities contribute significantly to job dissatisfaction.</w:t>
      </w:r>
    </w:p>
    <w:p w14:paraId="235CA28C" w14:textId="77777777" w:rsidR="004B0180" w:rsidRDefault="004B0180" w:rsidP="004B0180">
      <w:pPr>
        <w:spacing w:line="360" w:lineRule="auto"/>
        <w:jc w:val="both"/>
        <w:outlineLvl w:val="2"/>
        <w:rPr>
          <w:rFonts w:ascii="Arial" w:hAnsi="Arial" w:cs="Arial"/>
          <w:color w:val="000000" w:themeColor="text1"/>
          <w:sz w:val="22"/>
          <w:szCs w:val="22"/>
        </w:rPr>
      </w:pPr>
    </w:p>
    <w:p w14:paraId="1864ECA8" w14:textId="08A0FED3" w:rsidR="005F11CC" w:rsidRPr="004B0180" w:rsidRDefault="000C2C8B" w:rsidP="004B0180">
      <w:pPr>
        <w:spacing w:line="360" w:lineRule="auto"/>
        <w:jc w:val="both"/>
        <w:outlineLvl w:val="2"/>
        <w:rPr>
          <w:rFonts w:ascii="Arial" w:hAnsi="Arial" w:cs="Arial"/>
          <w:color w:val="000000" w:themeColor="text1"/>
          <w:sz w:val="22"/>
          <w:szCs w:val="22"/>
        </w:rPr>
      </w:pPr>
      <w:r w:rsidRPr="004B0180">
        <w:rPr>
          <w:rFonts w:ascii="Arial" w:hAnsi="Arial" w:cs="Arial"/>
          <w:color w:val="000000" w:themeColor="text1"/>
          <w:sz w:val="22"/>
          <w:szCs w:val="22"/>
        </w:rPr>
        <w:t>Quality of Organizational Factors</w:t>
      </w:r>
    </w:p>
    <w:p w14:paraId="72D7B8FA" w14:textId="11E27471" w:rsidR="005F11CC" w:rsidRPr="004B0180" w:rsidRDefault="000C2C8B" w:rsidP="004B0180">
      <w:pPr>
        <w:spacing w:line="360" w:lineRule="auto"/>
        <w:ind w:firstLine="720"/>
        <w:jc w:val="both"/>
        <w:rPr>
          <w:rFonts w:ascii="Arial" w:hAnsi="Arial" w:cs="Arial"/>
          <w:color w:val="000000" w:themeColor="text1"/>
          <w:sz w:val="22"/>
          <w:szCs w:val="22"/>
        </w:rPr>
      </w:pPr>
      <w:r w:rsidRPr="004B0180">
        <w:rPr>
          <w:rFonts w:ascii="Arial" w:hAnsi="Arial" w:cs="Arial"/>
          <w:color w:val="000000" w:themeColor="text1"/>
          <w:sz w:val="22"/>
          <w:szCs w:val="22"/>
        </w:rPr>
        <w:t>Satisfactory nursing foundations for quality care</w:t>
      </w:r>
      <w:r w:rsidR="007A2645" w:rsidRPr="004B0180">
        <w:rPr>
          <w:rFonts w:ascii="Arial" w:hAnsi="Arial" w:cs="Arial"/>
          <w:color w:val="000000" w:themeColor="text1"/>
          <w:sz w:val="22"/>
          <w:szCs w:val="22"/>
        </w:rPr>
        <w:t>,</w:t>
      </w:r>
      <w:r w:rsidRPr="004B0180">
        <w:rPr>
          <w:rFonts w:ascii="Arial" w:hAnsi="Arial" w:cs="Arial"/>
          <w:color w:val="000000" w:themeColor="text1"/>
          <w:sz w:val="22"/>
          <w:szCs w:val="22"/>
        </w:rPr>
        <w:t xml:space="preserve"> and collegial nurse-physician relationship (converging – supporting). Participants expressed that the hospital provides a solid foundation for quality care, especially when it comes to the nurse-physician relationship. A collaborative approach between nurses and physicians was often mentioned as a factor that enhances the work environment and supports high-quality patient care, which directly contributes to job satisfaction.</w:t>
      </w:r>
    </w:p>
    <w:p w14:paraId="58E047C1"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“We have a good relationship with the physicians. It’s a collaborative environment, and that’s key to providing the best care for our patients.” P7</w:t>
      </w:r>
    </w:p>
    <w:p w14:paraId="031BA6F0" w14:textId="5A4115BF" w:rsidR="005F11CC"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lastRenderedPageBreak/>
        <w:t xml:space="preserve">“The quality of care here is important to me, and the teamwork with physicians plays a big role in that. I feel proud </w:t>
      </w:r>
      <w:r w:rsidR="00360EB3" w:rsidRPr="004B0180">
        <w:rPr>
          <w:rFonts w:ascii="Arial" w:hAnsi="Arial" w:cs="Arial"/>
          <w:i/>
          <w:iCs/>
          <w:color w:val="000000" w:themeColor="text1"/>
          <w:sz w:val="22"/>
          <w:szCs w:val="22"/>
        </w:rPr>
        <w:t>of</w:t>
      </w:r>
      <w:r w:rsidRPr="004B0180">
        <w:rPr>
          <w:rFonts w:ascii="Arial" w:hAnsi="Arial" w:cs="Arial"/>
          <w:i/>
          <w:iCs/>
          <w:color w:val="000000" w:themeColor="text1"/>
          <w:sz w:val="22"/>
          <w:szCs w:val="22"/>
        </w:rPr>
        <w:t xml:space="preserve"> this hospital where I belong.” P5</w:t>
      </w:r>
    </w:p>
    <w:p w14:paraId="0DEC2F0F" w14:textId="412CD555" w:rsidR="004B0180" w:rsidRDefault="004B0180" w:rsidP="004B0180">
      <w:pPr>
        <w:ind w:left="1440" w:right="1109"/>
        <w:contextualSpacing/>
        <w:jc w:val="both"/>
        <w:rPr>
          <w:rFonts w:ascii="Arial" w:hAnsi="Arial" w:cs="Arial"/>
          <w:i/>
          <w:iCs/>
          <w:color w:val="000000" w:themeColor="text1"/>
          <w:sz w:val="22"/>
          <w:szCs w:val="22"/>
        </w:rPr>
      </w:pPr>
    </w:p>
    <w:p w14:paraId="7000EEB9" w14:textId="77777777" w:rsidR="004B0180" w:rsidRPr="004B0180" w:rsidRDefault="004B0180" w:rsidP="004B0180">
      <w:pPr>
        <w:ind w:left="1440" w:right="1109"/>
        <w:contextualSpacing/>
        <w:jc w:val="both"/>
        <w:rPr>
          <w:rFonts w:ascii="Arial" w:hAnsi="Arial" w:cs="Arial"/>
          <w:i/>
          <w:iCs/>
          <w:color w:val="000000" w:themeColor="text1"/>
          <w:sz w:val="22"/>
          <w:szCs w:val="22"/>
        </w:rPr>
      </w:pPr>
    </w:p>
    <w:p w14:paraId="56DFE6D4" w14:textId="77777777" w:rsidR="005F11CC" w:rsidRPr="004B0180" w:rsidRDefault="000C2C8B" w:rsidP="004B0180">
      <w:pPr>
        <w:spacing w:line="360" w:lineRule="auto"/>
        <w:ind w:firstLine="720"/>
        <w:jc w:val="both"/>
        <w:rPr>
          <w:rFonts w:ascii="Arial" w:hAnsi="Arial" w:cs="Arial"/>
          <w:color w:val="000000" w:themeColor="text1"/>
          <w:sz w:val="22"/>
          <w:szCs w:val="22"/>
        </w:rPr>
      </w:pPr>
      <w:r w:rsidRPr="004B0180">
        <w:rPr>
          <w:rFonts w:ascii="Arial" w:hAnsi="Arial" w:cs="Arial"/>
          <w:color w:val="000000" w:themeColor="text1"/>
          <w:sz w:val="22"/>
          <w:szCs w:val="22"/>
        </w:rPr>
        <w:t xml:space="preserve">Needs improvement in nurse manager ability, leadership, and support; and nurse participation in the workplace (diverging). </w:t>
      </w:r>
    </w:p>
    <w:p w14:paraId="66A74236" w14:textId="77777777" w:rsidR="005F11CC" w:rsidRPr="004B0180" w:rsidRDefault="000C2C8B" w:rsidP="004B0180">
      <w:pPr>
        <w:spacing w:line="360" w:lineRule="auto"/>
        <w:ind w:firstLine="720"/>
        <w:jc w:val="both"/>
        <w:rPr>
          <w:rFonts w:ascii="Arial" w:hAnsi="Arial" w:cs="Arial"/>
          <w:color w:val="000000" w:themeColor="text1"/>
          <w:sz w:val="22"/>
          <w:szCs w:val="22"/>
        </w:rPr>
      </w:pPr>
      <w:r w:rsidRPr="004B0180">
        <w:rPr>
          <w:rFonts w:ascii="Arial" w:hAnsi="Arial" w:cs="Arial"/>
          <w:color w:val="000000" w:themeColor="text1"/>
          <w:sz w:val="22"/>
          <w:szCs w:val="22"/>
        </w:rPr>
        <w:t xml:space="preserve">On the other hand, several participants highlighted areas for improvement, particularly in nurse manager leadership and support. They also emphasized the need for more active participation in decision-making, which they felt was lacking. </w:t>
      </w:r>
    </w:p>
    <w:p w14:paraId="39A3F160"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“I have noticed something, our nurse managers need to step up more. I think they could provide better leadership and support to help us perform better.” P11</w:t>
      </w:r>
    </w:p>
    <w:p w14:paraId="616FCEF5" w14:textId="77777777" w:rsidR="005F11CC" w:rsidRPr="004B0180" w:rsidRDefault="005F11CC" w:rsidP="004B0180">
      <w:pPr>
        <w:ind w:left="1440" w:right="1109"/>
        <w:contextualSpacing/>
        <w:jc w:val="both"/>
        <w:rPr>
          <w:rFonts w:ascii="Arial" w:hAnsi="Arial" w:cs="Arial"/>
          <w:i/>
          <w:iCs/>
          <w:color w:val="000000" w:themeColor="text1"/>
          <w:sz w:val="22"/>
          <w:szCs w:val="22"/>
        </w:rPr>
      </w:pPr>
    </w:p>
    <w:p w14:paraId="19637A1A" w14:textId="77777777" w:rsidR="005F11CC" w:rsidRPr="004B0180" w:rsidRDefault="000C2C8B" w:rsidP="004B0180">
      <w:pPr>
        <w:ind w:left="1440" w:right="1109"/>
        <w:contextualSpacing/>
        <w:jc w:val="both"/>
        <w:rPr>
          <w:rFonts w:ascii="Arial" w:hAnsi="Arial" w:cs="Arial"/>
          <w:color w:val="000000" w:themeColor="text1"/>
          <w:sz w:val="22"/>
          <w:szCs w:val="22"/>
          <w:shd w:val="clear" w:color="auto" w:fill="FFFFFF"/>
        </w:rPr>
      </w:pPr>
      <w:r w:rsidRPr="004B0180">
        <w:rPr>
          <w:rFonts w:ascii="Arial" w:hAnsi="Arial" w:cs="Arial"/>
          <w:i/>
          <w:iCs/>
          <w:color w:val="000000" w:themeColor="text1"/>
          <w:sz w:val="22"/>
          <w:szCs w:val="22"/>
        </w:rPr>
        <w:t>“My perspective is that we are part of the team. We should also be included if there's something that needs to be discussed or improved because we can also suggest ideas. That's just my comment about our work environment, although of course, our relationship is good.” P3</w:t>
      </w:r>
    </w:p>
    <w:p w14:paraId="184FFCE8" w14:textId="77777777" w:rsidR="005F11CC" w:rsidRPr="004B0180" w:rsidRDefault="005F11CC" w:rsidP="004B0180">
      <w:pPr>
        <w:spacing w:line="360" w:lineRule="auto"/>
        <w:ind w:right="1109"/>
        <w:contextualSpacing/>
        <w:jc w:val="both"/>
        <w:rPr>
          <w:rFonts w:ascii="Arial" w:hAnsi="Arial" w:cs="Arial"/>
          <w:color w:val="000000" w:themeColor="text1"/>
          <w:sz w:val="22"/>
          <w:szCs w:val="22"/>
          <w:shd w:val="clear" w:color="auto" w:fill="FFFFFF"/>
        </w:rPr>
      </w:pPr>
    </w:p>
    <w:p w14:paraId="4FA6125E" w14:textId="2B0DB039" w:rsidR="005F11CC" w:rsidRPr="004B0180" w:rsidRDefault="000C2C8B" w:rsidP="004B0180">
      <w:pPr>
        <w:spacing w:line="360" w:lineRule="auto"/>
        <w:ind w:right="29" w:firstLine="720"/>
        <w:contextualSpacing/>
        <w:jc w:val="both"/>
        <w:rPr>
          <w:rFonts w:ascii="Arial" w:hAnsi="Arial" w:cs="Arial"/>
          <w:color w:val="000000" w:themeColor="text1"/>
          <w:sz w:val="22"/>
          <w:szCs w:val="22"/>
          <w:shd w:val="clear" w:color="auto" w:fill="FFFFFF"/>
        </w:rPr>
      </w:pPr>
      <w:r w:rsidRPr="004B0180">
        <w:rPr>
          <w:rFonts w:ascii="Arial" w:hAnsi="Arial" w:cs="Arial"/>
          <w:color w:val="000000" w:themeColor="text1"/>
          <w:sz w:val="22"/>
          <w:szCs w:val="22"/>
          <w:shd w:val="clear" w:color="auto" w:fill="FFFFFF"/>
        </w:rPr>
        <w:t>The quantitative results suggest that organizational factors</w:t>
      </w:r>
      <w:r w:rsidR="00360EB3" w:rsidRPr="004B0180">
        <w:rPr>
          <w:rFonts w:ascii="Arial" w:hAnsi="Arial" w:cs="Arial"/>
          <w:color w:val="000000" w:themeColor="text1"/>
          <w:sz w:val="22"/>
          <w:szCs w:val="22"/>
          <w:shd w:val="clear" w:color="auto" w:fill="FFFFFF"/>
        </w:rPr>
        <w:t>,</w:t>
      </w:r>
      <w:r w:rsidRPr="004B0180">
        <w:rPr>
          <w:rFonts w:ascii="Arial" w:hAnsi="Arial" w:cs="Arial"/>
          <w:color w:val="000000" w:themeColor="text1"/>
          <w:sz w:val="22"/>
          <w:szCs w:val="22"/>
          <w:shd w:val="clear" w:color="auto" w:fill="FFFFFF"/>
        </w:rPr>
        <w:t xml:space="preserve"> </w:t>
      </w:r>
      <w:r w:rsidR="00360EB3" w:rsidRPr="004B0180">
        <w:rPr>
          <w:rFonts w:ascii="Arial" w:hAnsi="Arial" w:cs="Arial"/>
          <w:color w:val="000000" w:themeColor="text1"/>
          <w:sz w:val="22"/>
          <w:szCs w:val="22"/>
          <w:shd w:val="clear" w:color="auto" w:fill="FFFFFF"/>
        </w:rPr>
        <w:t>such as</w:t>
      </w:r>
      <w:r w:rsidRPr="004B0180">
        <w:rPr>
          <w:rFonts w:ascii="Arial" w:hAnsi="Arial" w:cs="Arial"/>
          <w:color w:val="000000" w:themeColor="text1"/>
          <w:sz w:val="22"/>
          <w:szCs w:val="22"/>
          <w:shd w:val="clear" w:color="auto" w:fill="FFFFFF"/>
        </w:rPr>
        <w:t xml:space="preserve"> leadership and support</w:t>
      </w:r>
      <w:r w:rsidR="00360EB3" w:rsidRPr="004B0180">
        <w:rPr>
          <w:rFonts w:ascii="Arial" w:hAnsi="Arial" w:cs="Arial"/>
          <w:color w:val="000000" w:themeColor="text1"/>
          <w:sz w:val="22"/>
          <w:szCs w:val="22"/>
          <w:shd w:val="clear" w:color="auto" w:fill="FFFFFF"/>
        </w:rPr>
        <w:t>,</w:t>
      </w:r>
      <w:r w:rsidRPr="004B0180">
        <w:rPr>
          <w:rFonts w:ascii="Arial" w:hAnsi="Arial" w:cs="Arial"/>
          <w:color w:val="000000" w:themeColor="text1"/>
          <w:sz w:val="22"/>
          <w:szCs w:val="22"/>
          <w:shd w:val="clear" w:color="auto" w:fill="FFFFFF"/>
        </w:rPr>
        <w:t xml:space="preserve"> may </w:t>
      </w:r>
      <w:r w:rsidR="00360EB3" w:rsidRPr="004B0180">
        <w:rPr>
          <w:rFonts w:ascii="Arial" w:hAnsi="Arial" w:cs="Arial"/>
          <w:color w:val="000000" w:themeColor="text1"/>
          <w:sz w:val="22"/>
          <w:szCs w:val="22"/>
          <w:shd w:val="clear" w:color="auto" w:fill="FFFFFF"/>
        </w:rPr>
        <w:t>require</w:t>
      </w:r>
      <w:r w:rsidRPr="004B0180">
        <w:rPr>
          <w:rFonts w:ascii="Arial" w:hAnsi="Arial" w:cs="Arial"/>
          <w:color w:val="000000" w:themeColor="text1"/>
          <w:sz w:val="22"/>
          <w:szCs w:val="22"/>
          <w:shd w:val="clear" w:color="auto" w:fill="FFFFFF"/>
        </w:rPr>
        <w:t xml:space="preserve"> more attention to enhance job satisfaction, particularly among nurses who feel that their voices are not being heard in key decision-making processes.</w:t>
      </w:r>
    </w:p>
    <w:p w14:paraId="78599065" w14:textId="77777777" w:rsidR="004B0180" w:rsidRDefault="004B0180" w:rsidP="004B0180">
      <w:pPr>
        <w:spacing w:line="360" w:lineRule="auto"/>
        <w:jc w:val="both"/>
        <w:outlineLvl w:val="2"/>
        <w:rPr>
          <w:rFonts w:ascii="Arial" w:hAnsi="Arial" w:cs="Arial"/>
          <w:color w:val="000000" w:themeColor="text1"/>
          <w:sz w:val="22"/>
          <w:szCs w:val="22"/>
        </w:rPr>
      </w:pPr>
    </w:p>
    <w:p w14:paraId="311B81EE" w14:textId="3B63A263" w:rsidR="005F11CC" w:rsidRPr="004B0180" w:rsidRDefault="000C2C8B" w:rsidP="004B0180">
      <w:pPr>
        <w:spacing w:line="360" w:lineRule="auto"/>
        <w:jc w:val="both"/>
        <w:outlineLvl w:val="2"/>
        <w:rPr>
          <w:rFonts w:ascii="Arial" w:hAnsi="Arial" w:cs="Arial"/>
          <w:color w:val="000000" w:themeColor="text1"/>
          <w:sz w:val="22"/>
          <w:szCs w:val="22"/>
        </w:rPr>
      </w:pPr>
      <w:r w:rsidRPr="004B0180">
        <w:rPr>
          <w:rFonts w:ascii="Arial" w:hAnsi="Arial" w:cs="Arial"/>
          <w:color w:val="000000" w:themeColor="text1"/>
          <w:sz w:val="22"/>
          <w:szCs w:val="22"/>
        </w:rPr>
        <w:t>Turnover Intention</w:t>
      </w:r>
    </w:p>
    <w:p w14:paraId="075462E1" w14:textId="01916813" w:rsidR="005F11CC" w:rsidRPr="004B0180" w:rsidRDefault="000C2C8B" w:rsidP="004B0180">
      <w:pPr>
        <w:spacing w:line="360" w:lineRule="auto"/>
        <w:ind w:right="29" w:firstLine="720"/>
        <w:contextualSpacing/>
        <w:jc w:val="both"/>
        <w:rPr>
          <w:rFonts w:ascii="Arial" w:hAnsi="Arial" w:cs="Arial"/>
          <w:color w:val="000000" w:themeColor="text1"/>
          <w:sz w:val="22"/>
          <w:szCs w:val="22"/>
          <w:shd w:val="clear" w:color="auto" w:fill="FFFFFF"/>
        </w:rPr>
      </w:pPr>
      <w:r w:rsidRPr="004B0180">
        <w:rPr>
          <w:rFonts w:ascii="Arial" w:hAnsi="Arial" w:cs="Arial"/>
          <w:color w:val="000000" w:themeColor="text1"/>
          <w:sz w:val="22"/>
          <w:szCs w:val="22"/>
          <w:shd w:val="clear" w:color="auto" w:fill="FFFFFF"/>
        </w:rPr>
        <w:t xml:space="preserve">High Turnover Intention (Converging). Quantitative results </w:t>
      </w:r>
      <w:r w:rsidR="00360EB3" w:rsidRPr="004B0180">
        <w:rPr>
          <w:rFonts w:ascii="Arial" w:hAnsi="Arial" w:cs="Arial"/>
          <w:color w:val="000000" w:themeColor="text1"/>
          <w:sz w:val="22"/>
          <w:szCs w:val="22"/>
          <w:shd w:val="clear" w:color="auto" w:fill="FFFFFF"/>
        </w:rPr>
        <w:t>indicat</w:t>
      </w:r>
      <w:r w:rsidRPr="004B0180">
        <w:rPr>
          <w:rFonts w:ascii="Arial" w:hAnsi="Arial" w:cs="Arial"/>
          <w:color w:val="000000" w:themeColor="text1"/>
          <w:sz w:val="22"/>
          <w:szCs w:val="22"/>
          <w:shd w:val="clear" w:color="auto" w:fill="FFFFFF"/>
        </w:rPr>
        <w:t>ing high turnover intention are corroborated by the qualitative data, wh</w:t>
      </w:r>
      <w:r w:rsidR="00360EB3" w:rsidRPr="004B0180">
        <w:rPr>
          <w:rFonts w:ascii="Arial" w:hAnsi="Arial" w:cs="Arial"/>
          <w:color w:val="000000" w:themeColor="text1"/>
          <w:sz w:val="22"/>
          <w:szCs w:val="22"/>
          <w:shd w:val="clear" w:color="auto" w:fill="FFFFFF"/>
        </w:rPr>
        <w:t>ich reveal that</w:t>
      </w:r>
      <w:r w:rsidRPr="004B0180">
        <w:rPr>
          <w:rFonts w:ascii="Arial" w:hAnsi="Arial" w:cs="Arial"/>
          <w:color w:val="000000" w:themeColor="text1"/>
          <w:sz w:val="22"/>
          <w:szCs w:val="22"/>
          <w:shd w:val="clear" w:color="auto" w:fill="FFFFFF"/>
        </w:rPr>
        <w:t xml:space="preserve"> many nurses expressed openness to working elsewhere. This suggests a general dissatisfaction with their current positions, which could be attributed to issues such as salary dissatisfaction, lack of career growth, and challenges within the work environment.</w:t>
      </w:r>
    </w:p>
    <w:p w14:paraId="4B61F5EE"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If things don’t improve, I’ll start looking for another job. I’ve been here too long without any career advancement. P8</w:t>
      </w:r>
    </w:p>
    <w:p w14:paraId="08247B0A" w14:textId="77777777" w:rsidR="005F11CC" w:rsidRPr="004B0180" w:rsidRDefault="005F11CC" w:rsidP="004B0180">
      <w:pPr>
        <w:ind w:left="1440" w:right="1109"/>
        <w:contextualSpacing/>
        <w:jc w:val="both"/>
        <w:rPr>
          <w:rFonts w:ascii="Arial" w:hAnsi="Arial" w:cs="Arial"/>
          <w:i/>
          <w:iCs/>
          <w:color w:val="000000" w:themeColor="text1"/>
          <w:sz w:val="22"/>
          <w:szCs w:val="22"/>
        </w:rPr>
      </w:pPr>
    </w:p>
    <w:p w14:paraId="7A90DE5C"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Sometimes I wonder if I should go abroad for better pay and opportunities. I don’t see much of a future for me here. P12</w:t>
      </w:r>
    </w:p>
    <w:p w14:paraId="22AF6450" w14:textId="77777777" w:rsidR="005F11CC" w:rsidRPr="004B0180" w:rsidRDefault="005F11CC" w:rsidP="004B0180">
      <w:pPr>
        <w:spacing w:line="360" w:lineRule="auto"/>
        <w:ind w:left="1440" w:right="1109"/>
        <w:contextualSpacing/>
        <w:jc w:val="both"/>
        <w:rPr>
          <w:rFonts w:ascii="Arial" w:hAnsi="Arial" w:cs="Arial"/>
          <w:color w:val="000000" w:themeColor="text1"/>
          <w:sz w:val="22"/>
          <w:szCs w:val="22"/>
          <w:shd w:val="clear" w:color="auto" w:fill="FFFFFF"/>
        </w:rPr>
      </w:pPr>
    </w:p>
    <w:p w14:paraId="3DA81253" w14:textId="77777777" w:rsidR="005F11CC" w:rsidRPr="004B0180" w:rsidRDefault="000C2C8B" w:rsidP="004B0180">
      <w:pPr>
        <w:spacing w:line="360" w:lineRule="auto"/>
        <w:ind w:right="29" w:firstLine="720"/>
        <w:contextualSpacing/>
        <w:jc w:val="both"/>
        <w:rPr>
          <w:rFonts w:ascii="Arial" w:hAnsi="Arial" w:cs="Arial"/>
          <w:color w:val="000000" w:themeColor="text1"/>
          <w:sz w:val="22"/>
          <w:szCs w:val="22"/>
        </w:rPr>
      </w:pPr>
      <w:r w:rsidRPr="004B0180">
        <w:rPr>
          <w:rFonts w:ascii="Arial" w:hAnsi="Arial" w:cs="Arial"/>
          <w:color w:val="000000" w:themeColor="text1"/>
          <w:sz w:val="22"/>
          <w:szCs w:val="22"/>
        </w:rPr>
        <w:t xml:space="preserve">These </w:t>
      </w:r>
      <w:r w:rsidRPr="004B0180">
        <w:rPr>
          <w:rFonts w:ascii="Arial" w:hAnsi="Arial" w:cs="Arial"/>
          <w:color w:val="000000" w:themeColor="text1"/>
          <w:sz w:val="22"/>
          <w:szCs w:val="22"/>
          <w:shd w:val="clear" w:color="auto" w:fill="FFFFFF"/>
        </w:rPr>
        <w:t>responses</w:t>
      </w:r>
      <w:r w:rsidRPr="004B0180">
        <w:rPr>
          <w:rFonts w:ascii="Arial" w:hAnsi="Arial" w:cs="Arial"/>
          <w:color w:val="000000" w:themeColor="text1"/>
          <w:sz w:val="22"/>
          <w:szCs w:val="22"/>
        </w:rPr>
        <w:t xml:space="preserve"> suggest that turnover intentions are linked to organizational factors such as salary, career development, and the general work environment, all of which need to be addressed to improve retention.</w:t>
      </w:r>
    </w:p>
    <w:p w14:paraId="73D3DC01" w14:textId="77777777" w:rsidR="005F11CC" w:rsidRPr="004B0180" w:rsidRDefault="005F11CC" w:rsidP="004B0180">
      <w:pPr>
        <w:spacing w:line="360" w:lineRule="auto"/>
        <w:jc w:val="both"/>
        <w:outlineLvl w:val="2"/>
        <w:rPr>
          <w:rFonts w:ascii="Arial" w:hAnsi="Arial" w:cs="Arial"/>
          <w:b/>
          <w:bCs/>
          <w:color w:val="000000" w:themeColor="text1"/>
          <w:sz w:val="22"/>
          <w:szCs w:val="22"/>
        </w:rPr>
      </w:pPr>
    </w:p>
    <w:p w14:paraId="21AC1B1C" w14:textId="77777777" w:rsidR="005F11CC" w:rsidRPr="004B0180" w:rsidRDefault="000C2C8B" w:rsidP="004B0180">
      <w:pPr>
        <w:spacing w:line="360" w:lineRule="auto"/>
        <w:ind w:right="1109"/>
        <w:contextualSpacing/>
        <w:jc w:val="both"/>
        <w:rPr>
          <w:rFonts w:ascii="Arial" w:hAnsi="Arial" w:cs="Arial"/>
          <w:color w:val="000000" w:themeColor="text1"/>
          <w:sz w:val="22"/>
          <w:szCs w:val="22"/>
        </w:rPr>
      </w:pPr>
      <w:r w:rsidRPr="004B0180">
        <w:rPr>
          <w:rFonts w:ascii="Arial" w:hAnsi="Arial" w:cs="Arial"/>
          <w:color w:val="000000" w:themeColor="text1"/>
          <w:sz w:val="22"/>
          <w:szCs w:val="22"/>
        </w:rPr>
        <w:lastRenderedPageBreak/>
        <w:t xml:space="preserve">Significant Difference in Turnover Intentions of Nurses </w:t>
      </w:r>
    </w:p>
    <w:p w14:paraId="6298C7AD" w14:textId="4EB5C702" w:rsidR="005F11CC" w:rsidRPr="004B0180" w:rsidRDefault="000C2C8B" w:rsidP="004B0180">
      <w:pPr>
        <w:spacing w:line="360" w:lineRule="auto"/>
        <w:ind w:firstLine="720"/>
        <w:contextualSpacing/>
        <w:jc w:val="both"/>
        <w:rPr>
          <w:rFonts w:ascii="Arial" w:hAnsi="Arial" w:cs="Arial"/>
          <w:color w:val="000000" w:themeColor="text1"/>
          <w:sz w:val="22"/>
          <w:szCs w:val="22"/>
        </w:rPr>
      </w:pPr>
      <w:r w:rsidRPr="004B0180">
        <w:rPr>
          <w:rFonts w:ascii="Arial" w:hAnsi="Arial" w:cs="Arial"/>
          <w:color w:val="000000" w:themeColor="text1"/>
          <w:sz w:val="22"/>
          <w:szCs w:val="22"/>
        </w:rPr>
        <w:t xml:space="preserve">As shown in the data, there is no significant difference in the turnover intentions of nurses when they are grouped </w:t>
      </w:r>
      <w:r w:rsidR="00360EB3" w:rsidRPr="004B0180">
        <w:rPr>
          <w:rFonts w:ascii="Arial" w:hAnsi="Arial" w:cs="Arial"/>
          <w:color w:val="000000" w:themeColor="text1"/>
          <w:sz w:val="22"/>
          <w:szCs w:val="22"/>
        </w:rPr>
        <w:t>by</w:t>
      </w:r>
      <w:r w:rsidRPr="004B0180">
        <w:rPr>
          <w:rFonts w:ascii="Arial" w:hAnsi="Arial" w:cs="Arial"/>
          <w:color w:val="000000" w:themeColor="text1"/>
          <w:sz w:val="22"/>
          <w:szCs w:val="22"/>
        </w:rPr>
        <w:t xml:space="preserve"> age, civil status, work experience, educational attainment, assigned</w:t>
      </w:r>
      <w:r w:rsidR="00360EB3" w:rsidRPr="004B0180">
        <w:rPr>
          <w:rFonts w:ascii="Arial" w:hAnsi="Arial" w:cs="Arial"/>
          <w:color w:val="000000" w:themeColor="text1"/>
          <w:sz w:val="22"/>
          <w:szCs w:val="22"/>
        </w:rPr>
        <w:t xml:space="preserve"> unit</w:t>
      </w:r>
      <w:r w:rsidRPr="004B0180">
        <w:rPr>
          <w:rFonts w:ascii="Arial" w:hAnsi="Arial" w:cs="Arial"/>
          <w:color w:val="000000" w:themeColor="text1"/>
          <w:sz w:val="22"/>
          <w:szCs w:val="22"/>
        </w:rPr>
        <w:t xml:space="preserve">, salary, and benefits. Based on the qualitative data, the result is converging. </w:t>
      </w:r>
    </w:p>
    <w:p w14:paraId="1A313521" w14:textId="761C56B6" w:rsidR="005F11CC" w:rsidRPr="004B0180" w:rsidRDefault="000C2C8B" w:rsidP="004B0180">
      <w:pPr>
        <w:spacing w:line="360" w:lineRule="auto"/>
        <w:ind w:firstLine="720"/>
        <w:contextualSpacing/>
        <w:jc w:val="both"/>
        <w:rPr>
          <w:rFonts w:ascii="Arial" w:hAnsi="Arial" w:cs="Arial"/>
          <w:color w:val="000000" w:themeColor="text1"/>
          <w:sz w:val="22"/>
          <w:szCs w:val="22"/>
          <w:shd w:val="clear" w:color="auto" w:fill="FFFFFF"/>
        </w:rPr>
      </w:pPr>
      <w:r w:rsidRPr="004B0180">
        <w:rPr>
          <w:rFonts w:ascii="Arial" w:hAnsi="Arial" w:cs="Arial"/>
          <w:color w:val="000000" w:themeColor="text1"/>
          <w:sz w:val="22"/>
          <w:szCs w:val="22"/>
          <w:shd w:val="clear" w:color="auto" w:fill="FFFFFF"/>
        </w:rPr>
        <w:t xml:space="preserve">The qualitative data also revealed that their intention to leave work </w:t>
      </w:r>
      <w:r w:rsidR="00360EB3" w:rsidRPr="004B0180">
        <w:rPr>
          <w:rFonts w:ascii="Arial" w:hAnsi="Arial" w:cs="Arial"/>
          <w:color w:val="000000" w:themeColor="text1"/>
          <w:sz w:val="22"/>
          <w:szCs w:val="22"/>
          <w:shd w:val="clear" w:color="auto" w:fill="FFFFFF"/>
        </w:rPr>
        <w:t>is</w:t>
      </w:r>
      <w:r w:rsidRPr="004B0180">
        <w:rPr>
          <w:rFonts w:ascii="Arial" w:hAnsi="Arial" w:cs="Arial"/>
          <w:color w:val="000000" w:themeColor="text1"/>
          <w:sz w:val="22"/>
          <w:szCs w:val="22"/>
          <w:shd w:val="clear" w:color="auto" w:fill="FFFFFF"/>
        </w:rPr>
        <w:t xml:space="preserve"> due to various factors</w:t>
      </w:r>
      <w:r w:rsidR="00360EB3" w:rsidRPr="004B0180">
        <w:rPr>
          <w:rFonts w:ascii="Arial" w:hAnsi="Arial" w:cs="Arial"/>
          <w:color w:val="000000" w:themeColor="text1"/>
          <w:sz w:val="22"/>
          <w:szCs w:val="22"/>
          <w:shd w:val="clear" w:color="auto" w:fill="FFFFFF"/>
        </w:rPr>
        <w:t>,</w:t>
      </w:r>
      <w:r w:rsidRPr="004B0180">
        <w:rPr>
          <w:rFonts w:ascii="Arial" w:hAnsi="Arial" w:cs="Arial"/>
          <w:color w:val="000000" w:themeColor="text1"/>
          <w:sz w:val="22"/>
          <w:szCs w:val="22"/>
          <w:shd w:val="clear" w:color="auto" w:fill="FFFFFF"/>
        </w:rPr>
        <w:t xml:space="preserve"> regardless of their profile. Participants pointed out other factors </w:t>
      </w:r>
      <w:r w:rsidR="00360EB3" w:rsidRPr="004B0180">
        <w:rPr>
          <w:rFonts w:ascii="Arial" w:hAnsi="Arial" w:cs="Arial"/>
          <w:color w:val="000000" w:themeColor="text1"/>
          <w:sz w:val="22"/>
          <w:szCs w:val="22"/>
          <w:shd w:val="clear" w:color="auto" w:fill="FFFFFF"/>
        </w:rPr>
        <w:t>that contribute</w:t>
      </w:r>
      <w:r w:rsidRPr="004B0180">
        <w:rPr>
          <w:rFonts w:ascii="Arial" w:hAnsi="Arial" w:cs="Arial"/>
          <w:color w:val="000000" w:themeColor="text1"/>
          <w:sz w:val="22"/>
          <w:szCs w:val="22"/>
          <w:shd w:val="clear" w:color="auto" w:fill="FFFFFF"/>
        </w:rPr>
        <w:t xml:space="preserve"> to their intention to leave</w:t>
      </w:r>
      <w:r w:rsidR="00360EB3" w:rsidRPr="004B0180">
        <w:rPr>
          <w:rFonts w:ascii="Arial" w:hAnsi="Arial" w:cs="Arial"/>
          <w:color w:val="000000" w:themeColor="text1"/>
          <w:sz w:val="22"/>
          <w:szCs w:val="22"/>
          <w:shd w:val="clear" w:color="auto" w:fill="FFFFFF"/>
        </w:rPr>
        <w:t>,</w:t>
      </w:r>
      <w:r w:rsidRPr="004B0180">
        <w:rPr>
          <w:rFonts w:ascii="Arial" w:hAnsi="Arial" w:cs="Arial"/>
          <w:color w:val="000000" w:themeColor="text1"/>
          <w:sz w:val="22"/>
          <w:szCs w:val="22"/>
          <w:shd w:val="clear" w:color="auto" w:fill="FFFFFF"/>
        </w:rPr>
        <w:t xml:space="preserve"> such as the salary </w:t>
      </w:r>
      <w:r w:rsidR="00360EB3" w:rsidRPr="004B0180">
        <w:rPr>
          <w:rFonts w:ascii="Arial" w:hAnsi="Arial" w:cs="Arial"/>
          <w:color w:val="000000" w:themeColor="text1"/>
          <w:sz w:val="22"/>
          <w:szCs w:val="22"/>
          <w:shd w:val="clear" w:color="auto" w:fill="FFFFFF"/>
        </w:rPr>
        <w:t>and</w:t>
      </w:r>
      <w:r w:rsidRPr="004B0180">
        <w:rPr>
          <w:rFonts w:ascii="Arial" w:hAnsi="Arial" w:cs="Arial"/>
          <w:color w:val="000000" w:themeColor="text1"/>
          <w:sz w:val="22"/>
          <w:szCs w:val="22"/>
          <w:shd w:val="clear" w:color="auto" w:fill="FFFFFF"/>
        </w:rPr>
        <w:t xml:space="preserve"> benefits they receive</w:t>
      </w:r>
      <w:r w:rsidR="00360EB3" w:rsidRPr="004B0180">
        <w:rPr>
          <w:rFonts w:ascii="Arial" w:hAnsi="Arial" w:cs="Arial"/>
          <w:color w:val="000000" w:themeColor="text1"/>
          <w:sz w:val="22"/>
          <w:szCs w:val="22"/>
          <w:shd w:val="clear" w:color="auto" w:fill="FFFFFF"/>
        </w:rPr>
        <w:t>,</w:t>
      </w:r>
      <w:r w:rsidRPr="004B0180">
        <w:rPr>
          <w:rFonts w:ascii="Arial" w:hAnsi="Arial" w:cs="Arial"/>
          <w:color w:val="000000" w:themeColor="text1"/>
          <w:sz w:val="22"/>
          <w:szCs w:val="22"/>
          <w:shd w:val="clear" w:color="auto" w:fill="FFFFFF"/>
        </w:rPr>
        <w:t xml:space="preserve"> a</w:t>
      </w:r>
      <w:r w:rsidR="00360EB3" w:rsidRPr="004B0180">
        <w:rPr>
          <w:rFonts w:ascii="Arial" w:hAnsi="Arial" w:cs="Arial"/>
          <w:color w:val="000000" w:themeColor="text1"/>
          <w:sz w:val="22"/>
          <w:szCs w:val="22"/>
          <w:shd w:val="clear" w:color="auto" w:fill="FFFFFF"/>
        </w:rPr>
        <w:t>s well as</w:t>
      </w:r>
      <w:r w:rsidRPr="004B0180">
        <w:rPr>
          <w:rFonts w:ascii="Arial" w:hAnsi="Arial" w:cs="Arial"/>
          <w:color w:val="000000" w:themeColor="text1"/>
          <w:sz w:val="22"/>
          <w:szCs w:val="22"/>
          <w:shd w:val="clear" w:color="auto" w:fill="FFFFFF"/>
        </w:rPr>
        <w:t xml:space="preserve"> the relationship they have with their coworkers and leaders. </w:t>
      </w:r>
    </w:p>
    <w:p w14:paraId="6CD00170" w14:textId="77777777" w:rsidR="005F11CC" w:rsidRPr="004B0180" w:rsidRDefault="000C2C8B" w:rsidP="004B0180">
      <w:pPr>
        <w:spacing w:line="360" w:lineRule="auto"/>
        <w:ind w:firstLine="720"/>
        <w:contextualSpacing/>
        <w:jc w:val="both"/>
        <w:rPr>
          <w:rFonts w:ascii="Arial" w:hAnsi="Arial" w:cs="Arial"/>
          <w:color w:val="000000" w:themeColor="text1"/>
          <w:sz w:val="22"/>
          <w:szCs w:val="22"/>
          <w:shd w:val="clear" w:color="auto" w:fill="FFFFFF"/>
        </w:rPr>
      </w:pPr>
      <w:r w:rsidRPr="004B0180">
        <w:rPr>
          <w:rFonts w:ascii="Arial" w:hAnsi="Arial" w:cs="Arial"/>
          <w:color w:val="000000" w:themeColor="text1"/>
          <w:sz w:val="22"/>
          <w:szCs w:val="22"/>
          <w:shd w:val="clear" w:color="auto" w:fill="FFFFFF"/>
        </w:rPr>
        <w:t>These responses of the participants confirm the results in the quantitative data:</w:t>
      </w:r>
    </w:p>
    <w:p w14:paraId="02D40659" w14:textId="014CD27F"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“I think it does not matter how long you have been working</w:t>
      </w:r>
      <w:r w:rsidR="00360EB3" w:rsidRPr="004B0180">
        <w:rPr>
          <w:rFonts w:ascii="Arial" w:hAnsi="Arial" w:cs="Arial"/>
          <w:i/>
          <w:iCs/>
          <w:color w:val="000000" w:themeColor="text1"/>
          <w:sz w:val="22"/>
          <w:szCs w:val="22"/>
        </w:rPr>
        <w:t>,</w:t>
      </w:r>
      <w:r w:rsidRPr="004B0180">
        <w:rPr>
          <w:rFonts w:ascii="Arial" w:hAnsi="Arial" w:cs="Arial"/>
          <w:i/>
          <w:iCs/>
          <w:color w:val="000000" w:themeColor="text1"/>
          <w:sz w:val="22"/>
          <w:szCs w:val="22"/>
        </w:rPr>
        <w:t xml:space="preserve"> as long as there is an offer of </w:t>
      </w:r>
      <w:r w:rsidR="00360EB3" w:rsidRPr="004B0180">
        <w:rPr>
          <w:rFonts w:ascii="Arial" w:hAnsi="Arial" w:cs="Arial"/>
          <w:i/>
          <w:iCs/>
          <w:color w:val="000000" w:themeColor="text1"/>
          <w:sz w:val="22"/>
          <w:szCs w:val="22"/>
        </w:rPr>
        <w:t xml:space="preserve">a </w:t>
      </w:r>
      <w:r w:rsidRPr="004B0180">
        <w:rPr>
          <w:rFonts w:ascii="Arial" w:hAnsi="Arial" w:cs="Arial"/>
          <w:i/>
          <w:iCs/>
          <w:color w:val="000000" w:themeColor="text1"/>
          <w:sz w:val="22"/>
          <w:szCs w:val="22"/>
        </w:rPr>
        <w:t xml:space="preserve">higher salary in </w:t>
      </w:r>
      <w:r w:rsidR="00360EB3" w:rsidRPr="004B0180">
        <w:rPr>
          <w:rFonts w:ascii="Arial" w:hAnsi="Arial" w:cs="Arial"/>
          <w:i/>
          <w:iCs/>
          <w:color w:val="000000" w:themeColor="text1"/>
          <w:sz w:val="22"/>
          <w:szCs w:val="22"/>
        </w:rPr>
        <w:t>an</w:t>
      </w:r>
      <w:r w:rsidRPr="004B0180">
        <w:rPr>
          <w:rFonts w:ascii="Arial" w:hAnsi="Arial" w:cs="Arial"/>
          <w:i/>
          <w:iCs/>
          <w:color w:val="000000" w:themeColor="text1"/>
          <w:sz w:val="22"/>
          <w:szCs w:val="22"/>
        </w:rPr>
        <w:t xml:space="preserve">other hospital or </w:t>
      </w:r>
      <w:r w:rsidR="00360EB3" w:rsidRPr="004B0180">
        <w:rPr>
          <w:rFonts w:ascii="Arial" w:hAnsi="Arial" w:cs="Arial"/>
          <w:i/>
          <w:iCs/>
          <w:color w:val="000000" w:themeColor="text1"/>
          <w:sz w:val="22"/>
          <w:szCs w:val="22"/>
        </w:rPr>
        <w:t>an</w:t>
      </w:r>
      <w:r w:rsidRPr="004B0180">
        <w:rPr>
          <w:rFonts w:ascii="Arial" w:hAnsi="Arial" w:cs="Arial"/>
          <w:i/>
          <w:iCs/>
          <w:color w:val="000000" w:themeColor="text1"/>
          <w:sz w:val="22"/>
          <w:szCs w:val="22"/>
        </w:rPr>
        <w:t>other line of work, I would likely leave. Sometimes I thought of transferring into teaching.” P1</w:t>
      </w:r>
    </w:p>
    <w:p w14:paraId="1B044419" w14:textId="77777777" w:rsidR="005F11CC" w:rsidRPr="004B0180" w:rsidRDefault="005F11CC" w:rsidP="004B0180">
      <w:pPr>
        <w:spacing w:line="360" w:lineRule="auto"/>
        <w:ind w:right="1109"/>
        <w:contextualSpacing/>
        <w:jc w:val="both"/>
        <w:rPr>
          <w:rFonts w:ascii="Arial" w:hAnsi="Arial" w:cs="Arial"/>
          <w:color w:val="000000" w:themeColor="text1"/>
          <w:sz w:val="22"/>
          <w:szCs w:val="22"/>
        </w:rPr>
      </w:pPr>
    </w:p>
    <w:p w14:paraId="0DB53CAB" w14:textId="60336011" w:rsidR="005F11CC" w:rsidRPr="004B0180" w:rsidRDefault="000C2C8B" w:rsidP="004B0180">
      <w:pPr>
        <w:spacing w:line="360" w:lineRule="auto"/>
        <w:ind w:firstLine="720"/>
        <w:contextualSpacing/>
        <w:jc w:val="both"/>
        <w:rPr>
          <w:rFonts w:ascii="Arial" w:hAnsi="Arial" w:cs="Arial"/>
          <w:color w:val="000000" w:themeColor="text1"/>
          <w:sz w:val="22"/>
          <w:szCs w:val="22"/>
        </w:rPr>
      </w:pPr>
      <w:r w:rsidRPr="004B0180">
        <w:rPr>
          <w:rFonts w:ascii="Arial" w:hAnsi="Arial" w:cs="Arial"/>
          <w:color w:val="000000" w:themeColor="text1"/>
          <w:sz w:val="22"/>
          <w:szCs w:val="22"/>
        </w:rPr>
        <w:t>Others also emphasized that</w:t>
      </w:r>
      <w:r w:rsidR="00360EB3" w:rsidRPr="004B0180">
        <w:rPr>
          <w:rFonts w:ascii="Arial" w:hAnsi="Arial" w:cs="Arial"/>
          <w:color w:val="000000" w:themeColor="text1"/>
          <w:sz w:val="22"/>
          <w:szCs w:val="22"/>
        </w:rPr>
        <w:t>,</w:t>
      </w:r>
      <w:r w:rsidRPr="004B0180">
        <w:rPr>
          <w:rFonts w:ascii="Arial" w:hAnsi="Arial" w:cs="Arial"/>
          <w:color w:val="000000" w:themeColor="text1"/>
          <w:sz w:val="22"/>
          <w:szCs w:val="22"/>
        </w:rPr>
        <w:t xml:space="preserve"> regardless of the work area they are assigned, their intention to leave is due to other factors</w:t>
      </w:r>
      <w:r w:rsidR="00360EB3" w:rsidRPr="004B0180">
        <w:rPr>
          <w:rFonts w:ascii="Arial" w:hAnsi="Arial" w:cs="Arial"/>
          <w:color w:val="000000" w:themeColor="text1"/>
          <w:sz w:val="22"/>
          <w:szCs w:val="22"/>
        </w:rPr>
        <w:t>,</w:t>
      </w:r>
      <w:r w:rsidRPr="004B0180">
        <w:rPr>
          <w:rFonts w:ascii="Arial" w:hAnsi="Arial" w:cs="Arial"/>
          <w:color w:val="000000" w:themeColor="text1"/>
          <w:sz w:val="22"/>
          <w:szCs w:val="22"/>
        </w:rPr>
        <w:t xml:space="preserve"> </w:t>
      </w:r>
      <w:r w:rsidR="00360EB3" w:rsidRPr="004B0180">
        <w:rPr>
          <w:rFonts w:ascii="Arial" w:hAnsi="Arial" w:cs="Arial"/>
          <w:color w:val="000000" w:themeColor="text1"/>
          <w:sz w:val="22"/>
          <w:szCs w:val="22"/>
        </w:rPr>
        <w:t>such as</w:t>
      </w:r>
      <w:r w:rsidRPr="004B0180">
        <w:rPr>
          <w:rFonts w:ascii="Arial" w:hAnsi="Arial" w:cs="Arial"/>
          <w:color w:val="000000" w:themeColor="text1"/>
          <w:sz w:val="22"/>
          <w:szCs w:val="22"/>
        </w:rPr>
        <w:t xml:space="preserve"> salary and the benefits they receive. </w:t>
      </w:r>
    </w:p>
    <w:p w14:paraId="7CE51E78" w14:textId="77777777" w:rsidR="005F11CC" w:rsidRPr="004B0180" w:rsidRDefault="000C2C8B" w:rsidP="004B0180">
      <w:pPr>
        <w:spacing w:line="360" w:lineRule="auto"/>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“Salary and benefits are possibly reasons...” P5</w:t>
      </w:r>
    </w:p>
    <w:p w14:paraId="7CCEE431" w14:textId="77777777" w:rsidR="005F11CC" w:rsidRPr="004B0180" w:rsidRDefault="005F11CC" w:rsidP="004B0180">
      <w:pPr>
        <w:spacing w:line="360" w:lineRule="auto"/>
        <w:ind w:right="1109"/>
        <w:contextualSpacing/>
        <w:jc w:val="both"/>
        <w:rPr>
          <w:rFonts w:ascii="Arial" w:hAnsi="Arial" w:cs="Arial"/>
          <w:color w:val="000000" w:themeColor="text1"/>
          <w:sz w:val="22"/>
          <w:szCs w:val="22"/>
          <w:highlight w:val="yellow"/>
        </w:rPr>
      </w:pPr>
    </w:p>
    <w:p w14:paraId="28151CB8" w14:textId="527DD0E7" w:rsidR="005F11CC" w:rsidRPr="004B0180" w:rsidRDefault="000C2C8B" w:rsidP="004B0180">
      <w:pPr>
        <w:spacing w:line="360" w:lineRule="auto"/>
        <w:ind w:right="1109"/>
        <w:contextualSpacing/>
        <w:jc w:val="both"/>
        <w:rPr>
          <w:rFonts w:ascii="Arial" w:hAnsi="Arial" w:cs="Arial"/>
          <w:color w:val="000000" w:themeColor="text1"/>
          <w:sz w:val="22"/>
          <w:szCs w:val="22"/>
        </w:rPr>
      </w:pPr>
      <w:r w:rsidRPr="004B0180">
        <w:rPr>
          <w:rFonts w:ascii="Arial" w:hAnsi="Arial" w:cs="Arial"/>
          <w:color w:val="000000" w:themeColor="text1"/>
          <w:sz w:val="22"/>
          <w:szCs w:val="22"/>
        </w:rPr>
        <w:t xml:space="preserve">Influence of Job Satisfaction </w:t>
      </w:r>
      <w:r w:rsidR="00360EB3" w:rsidRPr="004B0180">
        <w:rPr>
          <w:rFonts w:ascii="Arial" w:hAnsi="Arial" w:cs="Arial"/>
          <w:color w:val="000000" w:themeColor="text1"/>
          <w:sz w:val="22"/>
          <w:szCs w:val="22"/>
        </w:rPr>
        <w:t>on</w:t>
      </w:r>
      <w:r w:rsidRPr="004B0180">
        <w:rPr>
          <w:rFonts w:ascii="Arial" w:hAnsi="Arial" w:cs="Arial"/>
          <w:color w:val="000000" w:themeColor="text1"/>
          <w:sz w:val="22"/>
          <w:szCs w:val="22"/>
        </w:rPr>
        <w:t xml:space="preserve"> Turnover Intention</w:t>
      </w:r>
    </w:p>
    <w:p w14:paraId="4CFB8E7E" w14:textId="4D1027FB" w:rsidR="005F11CC" w:rsidRPr="004B0180" w:rsidRDefault="000C2C8B" w:rsidP="004B0180">
      <w:pPr>
        <w:spacing w:line="360" w:lineRule="auto"/>
        <w:contextualSpacing/>
        <w:jc w:val="both"/>
        <w:rPr>
          <w:rFonts w:ascii="Arial" w:hAnsi="Arial" w:cs="Arial"/>
          <w:color w:val="000000" w:themeColor="text1"/>
          <w:sz w:val="22"/>
          <w:szCs w:val="22"/>
          <w:shd w:val="clear" w:color="auto" w:fill="FFFFFF"/>
        </w:rPr>
      </w:pPr>
      <w:r w:rsidRPr="004B0180">
        <w:rPr>
          <w:rFonts w:ascii="Arial" w:hAnsi="Arial" w:cs="Arial"/>
          <w:color w:val="000000" w:themeColor="text1"/>
          <w:sz w:val="22"/>
          <w:szCs w:val="22"/>
        </w:rPr>
        <w:tab/>
        <w:t xml:space="preserve">The quantitative data revealed that </w:t>
      </w:r>
      <w:r w:rsidRPr="004B0180">
        <w:rPr>
          <w:rFonts w:ascii="Arial" w:eastAsia="Calibri" w:hAnsi="Arial" w:cs="Arial"/>
          <w:color w:val="000000" w:themeColor="text1"/>
          <w:sz w:val="22"/>
          <w:szCs w:val="22"/>
        </w:rPr>
        <w:t>Job satisfaction</w:t>
      </w:r>
      <w:r w:rsidR="00360EB3" w:rsidRPr="004B0180">
        <w:rPr>
          <w:rFonts w:ascii="Arial" w:eastAsia="Calibri" w:hAnsi="Arial" w:cs="Arial"/>
          <w:color w:val="000000" w:themeColor="text1"/>
          <w:sz w:val="22"/>
          <w:szCs w:val="22"/>
        </w:rPr>
        <w:t>,</w:t>
      </w:r>
      <w:r w:rsidRPr="004B0180">
        <w:rPr>
          <w:rFonts w:ascii="Arial" w:eastAsia="Calibri" w:hAnsi="Arial" w:cs="Arial"/>
          <w:color w:val="000000" w:themeColor="text1"/>
          <w:sz w:val="22"/>
          <w:szCs w:val="22"/>
        </w:rPr>
        <w:t xml:space="preserve"> in terms of employee relations, professional development, and praise</w:t>
      </w:r>
      <w:r w:rsidR="00360EB3" w:rsidRPr="004B0180">
        <w:rPr>
          <w:rFonts w:ascii="Arial" w:eastAsia="Calibri" w:hAnsi="Arial" w:cs="Arial"/>
          <w:color w:val="000000" w:themeColor="text1"/>
          <w:sz w:val="22"/>
          <w:szCs w:val="22"/>
        </w:rPr>
        <w:t>,</w:t>
      </w:r>
      <w:r w:rsidRPr="004B0180">
        <w:rPr>
          <w:rFonts w:ascii="Arial" w:eastAsia="Calibri" w:hAnsi="Arial" w:cs="Arial"/>
          <w:color w:val="000000" w:themeColor="text1"/>
          <w:sz w:val="22"/>
          <w:szCs w:val="22"/>
        </w:rPr>
        <w:t xml:space="preserve"> significantly influence</w:t>
      </w:r>
      <w:r w:rsidR="00360EB3" w:rsidRPr="004B0180">
        <w:rPr>
          <w:rFonts w:ascii="Arial" w:eastAsia="Calibri" w:hAnsi="Arial" w:cs="Arial"/>
          <w:color w:val="000000" w:themeColor="text1"/>
          <w:sz w:val="22"/>
          <w:szCs w:val="22"/>
        </w:rPr>
        <w:t>s</w:t>
      </w:r>
      <w:r w:rsidRPr="004B0180">
        <w:rPr>
          <w:rFonts w:ascii="Arial" w:eastAsia="Calibri" w:hAnsi="Arial" w:cs="Arial"/>
          <w:color w:val="000000" w:themeColor="text1"/>
          <w:sz w:val="22"/>
          <w:szCs w:val="22"/>
        </w:rPr>
        <w:t xml:space="preserve"> turnover intention. The result is converging. </w:t>
      </w:r>
      <w:r w:rsidRPr="004B0180">
        <w:rPr>
          <w:rFonts w:ascii="Arial" w:hAnsi="Arial" w:cs="Arial"/>
          <w:color w:val="000000" w:themeColor="text1"/>
          <w:sz w:val="22"/>
          <w:szCs w:val="22"/>
        </w:rPr>
        <w:t>This is confirmed by the qualitative findings</w:t>
      </w:r>
      <w:r w:rsidR="00360EB3" w:rsidRPr="004B0180">
        <w:rPr>
          <w:rFonts w:ascii="Arial" w:hAnsi="Arial" w:cs="Arial"/>
          <w:color w:val="000000" w:themeColor="text1"/>
          <w:sz w:val="22"/>
          <w:szCs w:val="22"/>
        </w:rPr>
        <w:t>, which</w:t>
      </w:r>
      <w:r w:rsidRPr="004B0180">
        <w:rPr>
          <w:rFonts w:ascii="Arial" w:hAnsi="Arial" w:cs="Arial"/>
          <w:color w:val="000000" w:themeColor="text1"/>
          <w:sz w:val="22"/>
          <w:szCs w:val="22"/>
        </w:rPr>
        <w:t xml:space="preserve"> generated</w:t>
      </w:r>
      <w:r w:rsidR="00360EB3" w:rsidRPr="004B0180">
        <w:rPr>
          <w:rFonts w:ascii="Arial" w:hAnsi="Arial" w:cs="Arial"/>
          <w:color w:val="000000" w:themeColor="text1"/>
          <w:sz w:val="22"/>
          <w:szCs w:val="22"/>
        </w:rPr>
        <w:t xml:space="preserve"> themes</w:t>
      </w:r>
      <w:r w:rsidRPr="004B0180">
        <w:rPr>
          <w:rFonts w:ascii="Arial" w:hAnsi="Arial" w:cs="Arial"/>
          <w:color w:val="000000" w:themeColor="text1"/>
          <w:sz w:val="22"/>
          <w:szCs w:val="22"/>
        </w:rPr>
        <w:t xml:space="preserve"> such as </w:t>
      </w:r>
      <w:r w:rsidRPr="004B0180">
        <w:rPr>
          <w:rFonts w:ascii="Arial" w:hAnsi="Arial" w:cs="Arial"/>
          <w:color w:val="000000" w:themeColor="text1"/>
          <w:sz w:val="22"/>
          <w:szCs w:val="22"/>
          <w:shd w:val="clear" w:color="auto" w:fill="FFFFFF"/>
        </w:rPr>
        <w:t>relationship</w:t>
      </w:r>
      <w:r w:rsidR="00360EB3" w:rsidRPr="004B0180">
        <w:rPr>
          <w:rFonts w:ascii="Arial" w:hAnsi="Arial" w:cs="Arial"/>
          <w:color w:val="000000" w:themeColor="text1"/>
          <w:sz w:val="22"/>
          <w:szCs w:val="22"/>
          <w:shd w:val="clear" w:color="auto" w:fill="FFFFFF"/>
        </w:rPr>
        <w:t>s</w:t>
      </w:r>
      <w:r w:rsidRPr="004B0180">
        <w:rPr>
          <w:rFonts w:ascii="Arial" w:hAnsi="Arial" w:cs="Arial"/>
          <w:color w:val="000000" w:themeColor="text1"/>
          <w:sz w:val="22"/>
          <w:szCs w:val="22"/>
          <w:shd w:val="clear" w:color="auto" w:fill="FFFFFF"/>
        </w:rPr>
        <w:t xml:space="preserve"> with colleagues</w:t>
      </w:r>
      <w:r w:rsidRPr="004B0180">
        <w:rPr>
          <w:rFonts w:ascii="Arial" w:eastAsia="Calibri" w:hAnsi="Arial" w:cs="Arial"/>
          <w:color w:val="000000" w:themeColor="text1"/>
          <w:sz w:val="22"/>
          <w:szCs w:val="22"/>
        </w:rPr>
        <w:t>, t</w:t>
      </w:r>
      <w:r w:rsidRPr="004B0180">
        <w:rPr>
          <w:rFonts w:ascii="Arial" w:hAnsi="Arial" w:cs="Arial"/>
          <w:color w:val="000000" w:themeColor="text1"/>
          <w:sz w:val="22"/>
          <w:szCs w:val="22"/>
          <w:shd w:val="clear" w:color="auto" w:fill="FFFFFF"/>
        </w:rPr>
        <w:t>raining</w:t>
      </w:r>
      <w:r w:rsidR="00360EB3" w:rsidRPr="004B0180">
        <w:rPr>
          <w:rFonts w:ascii="Arial" w:hAnsi="Arial" w:cs="Arial"/>
          <w:color w:val="000000" w:themeColor="text1"/>
          <w:sz w:val="22"/>
          <w:szCs w:val="22"/>
          <w:shd w:val="clear" w:color="auto" w:fill="FFFFFF"/>
        </w:rPr>
        <w:t>,</w:t>
      </w:r>
      <w:r w:rsidRPr="004B0180">
        <w:rPr>
          <w:rFonts w:ascii="Arial" w:hAnsi="Arial" w:cs="Arial"/>
          <w:color w:val="000000" w:themeColor="text1"/>
          <w:sz w:val="22"/>
          <w:szCs w:val="22"/>
          <w:shd w:val="clear" w:color="auto" w:fill="FFFFFF"/>
        </w:rPr>
        <w:t xml:space="preserve"> and professional development</w:t>
      </w:r>
      <w:r w:rsidR="00360EB3" w:rsidRPr="004B0180">
        <w:rPr>
          <w:rFonts w:ascii="Arial" w:hAnsi="Arial" w:cs="Arial"/>
          <w:color w:val="000000" w:themeColor="text1"/>
          <w:sz w:val="22"/>
          <w:szCs w:val="22"/>
          <w:shd w:val="clear" w:color="auto" w:fill="FFFFFF"/>
        </w:rPr>
        <w:t>,</w:t>
      </w:r>
      <w:r w:rsidRPr="004B0180">
        <w:rPr>
          <w:rFonts w:ascii="Arial" w:eastAsia="Calibri" w:hAnsi="Arial" w:cs="Arial"/>
          <w:color w:val="000000" w:themeColor="text1"/>
          <w:sz w:val="22"/>
          <w:szCs w:val="22"/>
        </w:rPr>
        <w:t xml:space="preserve"> a</w:t>
      </w:r>
      <w:r w:rsidR="00360EB3" w:rsidRPr="004B0180">
        <w:rPr>
          <w:rFonts w:ascii="Arial" w:eastAsia="Calibri" w:hAnsi="Arial" w:cs="Arial"/>
          <w:color w:val="000000" w:themeColor="text1"/>
          <w:sz w:val="22"/>
          <w:szCs w:val="22"/>
        </w:rPr>
        <w:t>s well as praise noted by</w:t>
      </w:r>
      <w:r w:rsidRPr="004B0180">
        <w:rPr>
          <w:rFonts w:ascii="Arial" w:hAnsi="Arial" w:cs="Arial"/>
          <w:color w:val="000000" w:themeColor="text1"/>
          <w:sz w:val="22"/>
          <w:szCs w:val="22"/>
          <w:shd w:val="clear" w:color="auto" w:fill="FFFFFF"/>
        </w:rPr>
        <w:t xml:space="preserve"> participants for </w:t>
      </w:r>
      <w:r w:rsidR="00360EB3" w:rsidRPr="004B0180">
        <w:rPr>
          <w:rFonts w:ascii="Arial" w:hAnsi="Arial" w:cs="Arial"/>
          <w:color w:val="000000" w:themeColor="text1"/>
          <w:sz w:val="22"/>
          <w:szCs w:val="22"/>
          <w:shd w:val="clear" w:color="auto" w:fill="FFFFFF"/>
        </w:rPr>
        <w:t>stay</w:t>
      </w:r>
      <w:r w:rsidRPr="004B0180">
        <w:rPr>
          <w:rFonts w:ascii="Arial" w:hAnsi="Arial" w:cs="Arial"/>
          <w:color w:val="000000" w:themeColor="text1"/>
          <w:sz w:val="22"/>
          <w:szCs w:val="22"/>
          <w:shd w:val="clear" w:color="auto" w:fill="FFFFFF"/>
        </w:rPr>
        <w:t xml:space="preserve">ing or </w:t>
      </w:r>
      <w:r w:rsidR="00360EB3" w:rsidRPr="004B0180">
        <w:rPr>
          <w:rFonts w:ascii="Arial" w:hAnsi="Arial" w:cs="Arial"/>
          <w:color w:val="000000" w:themeColor="text1"/>
          <w:sz w:val="22"/>
          <w:szCs w:val="22"/>
          <w:shd w:val="clear" w:color="auto" w:fill="FFFFFF"/>
        </w:rPr>
        <w:t>leaving</w:t>
      </w:r>
      <w:r w:rsidRPr="004B0180">
        <w:rPr>
          <w:rFonts w:ascii="Arial" w:hAnsi="Arial" w:cs="Arial"/>
          <w:color w:val="000000" w:themeColor="text1"/>
          <w:sz w:val="22"/>
          <w:szCs w:val="22"/>
          <w:shd w:val="clear" w:color="auto" w:fill="FFFFFF"/>
        </w:rPr>
        <w:t xml:space="preserve"> the hospital. </w:t>
      </w:r>
    </w:p>
    <w:p w14:paraId="699654D5" w14:textId="6B3C5933" w:rsidR="005F11CC" w:rsidRPr="004B0180" w:rsidRDefault="000C2C8B" w:rsidP="004B0180">
      <w:pPr>
        <w:spacing w:line="360" w:lineRule="auto"/>
        <w:contextualSpacing/>
        <w:jc w:val="both"/>
        <w:rPr>
          <w:rFonts w:ascii="Arial" w:hAnsi="Arial" w:cs="Arial"/>
          <w:color w:val="000000" w:themeColor="text1"/>
          <w:sz w:val="22"/>
          <w:szCs w:val="22"/>
          <w:shd w:val="clear" w:color="auto" w:fill="FFFFFF"/>
        </w:rPr>
      </w:pPr>
      <w:r w:rsidRPr="004B0180">
        <w:rPr>
          <w:rFonts w:ascii="Arial" w:hAnsi="Arial" w:cs="Arial"/>
          <w:color w:val="000000" w:themeColor="text1"/>
          <w:sz w:val="22"/>
          <w:szCs w:val="22"/>
          <w:shd w:val="clear" w:color="auto" w:fill="FFFFFF"/>
        </w:rPr>
        <w:tab/>
      </w:r>
      <w:r w:rsidR="00360EB3" w:rsidRPr="004B0180">
        <w:rPr>
          <w:rFonts w:ascii="Arial" w:hAnsi="Arial" w:cs="Arial"/>
          <w:color w:val="000000" w:themeColor="text1"/>
          <w:sz w:val="22"/>
          <w:szCs w:val="22"/>
          <w:shd w:val="clear" w:color="auto" w:fill="FFFFFF"/>
        </w:rPr>
        <w:t>T</w:t>
      </w:r>
      <w:r w:rsidRPr="004B0180">
        <w:rPr>
          <w:rFonts w:ascii="Arial" w:hAnsi="Arial" w:cs="Arial"/>
          <w:color w:val="000000" w:themeColor="text1"/>
          <w:sz w:val="22"/>
          <w:szCs w:val="22"/>
          <w:shd w:val="clear" w:color="auto" w:fill="FFFFFF"/>
        </w:rPr>
        <w:t xml:space="preserve">he results </w:t>
      </w:r>
      <w:r w:rsidR="00360EB3" w:rsidRPr="004B0180">
        <w:rPr>
          <w:rFonts w:ascii="Arial" w:hAnsi="Arial" w:cs="Arial"/>
          <w:color w:val="000000" w:themeColor="text1"/>
          <w:sz w:val="22"/>
          <w:szCs w:val="22"/>
          <w:shd w:val="clear" w:color="auto" w:fill="FFFFFF"/>
        </w:rPr>
        <w:t xml:space="preserve">demonstrate </w:t>
      </w:r>
      <w:r w:rsidRPr="004B0180">
        <w:rPr>
          <w:rFonts w:ascii="Arial" w:hAnsi="Arial" w:cs="Arial"/>
          <w:color w:val="000000" w:themeColor="text1"/>
          <w:sz w:val="22"/>
          <w:szCs w:val="22"/>
          <w:shd w:val="clear" w:color="auto" w:fill="FFFFFF"/>
        </w:rPr>
        <w:t xml:space="preserve">that a positive work environment and good relationships with colleagues play a crucial role in </w:t>
      </w:r>
      <w:r w:rsidR="00360EB3" w:rsidRPr="004B0180">
        <w:rPr>
          <w:rFonts w:ascii="Arial" w:hAnsi="Arial" w:cs="Arial"/>
          <w:color w:val="000000" w:themeColor="text1"/>
          <w:sz w:val="22"/>
          <w:szCs w:val="22"/>
          <w:shd w:val="clear" w:color="auto" w:fill="FFFFFF"/>
        </w:rPr>
        <w:t xml:space="preserve">the </w:t>
      </w:r>
      <w:r w:rsidRPr="004B0180">
        <w:rPr>
          <w:rFonts w:ascii="Arial" w:hAnsi="Arial" w:cs="Arial"/>
          <w:color w:val="000000" w:themeColor="text1"/>
          <w:sz w:val="22"/>
          <w:szCs w:val="22"/>
          <w:shd w:val="clear" w:color="auto" w:fill="FFFFFF"/>
        </w:rPr>
        <w:t>job satisfaction of nurses. Nurses who feel comfortable and supported by their coworkers tend to stay, wh</w:t>
      </w:r>
      <w:r w:rsidR="00360EB3" w:rsidRPr="004B0180">
        <w:rPr>
          <w:rFonts w:ascii="Arial" w:hAnsi="Arial" w:cs="Arial"/>
          <w:color w:val="000000" w:themeColor="text1"/>
          <w:sz w:val="22"/>
          <w:szCs w:val="22"/>
          <w:shd w:val="clear" w:color="auto" w:fill="FFFFFF"/>
        </w:rPr>
        <w:t>ereas</w:t>
      </w:r>
      <w:r w:rsidRPr="004B0180">
        <w:rPr>
          <w:rFonts w:ascii="Arial" w:hAnsi="Arial" w:cs="Arial"/>
          <w:color w:val="000000" w:themeColor="text1"/>
          <w:sz w:val="22"/>
          <w:szCs w:val="22"/>
          <w:shd w:val="clear" w:color="auto" w:fill="FFFFFF"/>
        </w:rPr>
        <w:t xml:space="preserve"> those who experience conflicts or negativity at work </w:t>
      </w:r>
      <w:r w:rsidR="00360EB3" w:rsidRPr="004B0180">
        <w:rPr>
          <w:rFonts w:ascii="Arial" w:hAnsi="Arial" w:cs="Arial"/>
          <w:color w:val="000000" w:themeColor="text1"/>
          <w:sz w:val="22"/>
          <w:szCs w:val="22"/>
          <w:shd w:val="clear" w:color="auto" w:fill="FFFFFF"/>
        </w:rPr>
        <w:t xml:space="preserve">are more likely to </w:t>
      </w:r>
      <w:r w:rsidRPr="004B0180">
        <w:rPr>
          <w:rFonts w:ascii="Arial" w:hAnsi="Arial" w:cs="Arial"/>
          <w:color w:val="000000" w:themeColor="text1"/>
          <w:sz w:val="22"/>
          <w:szCs w:val="22"/>
          <w:shd w:val="clear" w:color="auto" w:fill="FFFFFF"/>
        </w:rPr>
        <w:t xml:space="preserve">consider leaving. For instance, these responses from the nurses </w:t>
      </w:r>
      <w:r w:rsidR="00360EB3" w:rsidRPr="004B0180">
        <w:rPr>
          <w:rFonts w:ascii="Arial" w:hAnsi="Arial" w:cs="Arial"/>
          <w:color w:val="000000" w:themeColor="text1"/>
          <w:sz w:val="22"/>
          <w:szCs w:val="22"/>
          <w:shd w:val="clear" w:color="auto" w:fill="FFFFFF"/>
        </w:rPr>
        <w:t>demonstrate</w:t>
      </w:r>
      <w:r w:rsidRPr="004B0180">
        <w:rPr>
          <w:rFonts w:ascii="Arial" w:hAnsi="Arial" w:cs="Arial"/>
          <w:color w:val="000000" w:themeColor="text1"/>
          <w:sz w:val="22"/>
          <w:szCs w:val="22"/>
          <w:shd w:val="clear" w:color="auto" w:fill="FFFFFF"/>
        </w:rPr>
        <w:t xml:space="preserve"> that </w:t>
      </w:r>
      <w:r w:rsidR="00360EB3" w:rsidRPr="004B0180">
        <w:rPr>
          <w:rFonts w:ascii="Arial" w:hAnsi="Arial" w:cs="Arial"/>
          <w:color w:val="000000" w:themeColor="text1"/>
          <w:sz w:val="22"/>
          <w:szCs w:val="22"/>
          <w:shd w:val="clear" w:color="auto" w:fill="FFFFFF"/>
        </w:rPr>
        <w:t xml:space="preserve">the </w:t>
      </w:r>
      <w:r w:rsidRPr="004B0180">
        <w:rPr>
          <w:rFonts w:ascii="Arial" w:hAnsi="Arial" w:cs="Arial"/>
          <w:color w:val="000000" w:themeColor="text1"/>
          <w:sz w:val="22"/>
          <w:szCs w:val="22"/>
          <w:shd w:val="clear" w:color="auto" w:fill="FFFFFF"/>
        </w:rPr>
        <w:t xml:space="preserve">relationship at work is </w:t>
      </w:r>
      <w:r w:rsidR="00360EB3" w:rsidRPr="004B0180">
        <w:rPr>
          <w:rFonts w:ascii="Arial" w:hAnsi="Arial" w:cs="Arial"/>
          <w:color w:val="000000" w:themeColor="text1"/>
          <w:sz w:val="22"/>
          <w:szCs w:val="22"/>
          <w:shd w:val="clear" w:color="auto" w:fill="FFFFFF"/>
        </w:rPr>
        <w:t xml:space="preserve">indeed </w:t>
      </w:r>
      <w:r w:rsidRPr="004B0180">
        <w:rPr>
          <w:rFonts w:ascii="Arial" w:hAnsi="Arial" w:cs="Arial"/>
          <w:color w:val="000000" w:themeColor="text1"/>
          <w:sz w:val="22"/>
          <w:szCs w:val="22"/>
          <w:shd w:val="clear" w:color="auto" w:fill="FFFFFF"/>
        </w:rPr>
        <w:t xml:space="preserve">affecting their decision to </w:t>
      </w:r>
      <w:r w:rsidR="00360EB3" w:rsidRPr="004B0180">
        <w:rPr>
          <w:rFonts w:ascii="Arial" w:hAnsi="Arial" w:cs="Arial"/>
          <w:color w:val="000000" w:themeColor="text1"/>
          <w:sz w:val="22"/>
          <w:szCs w:val="22"/>
          <w:shd w:val="clear" w:color="auto" w:fill="FFFFFF"/>
        </w:rPr>
        <w:t>leave</w:t>
      </w:r>
      <w:r w:rsidRPr="004B0180">
        <w:rPr>
          <w:rFonts w:ascii="Arial" w:hAnsi="Arial" w:cs="Arial"/>
          <w:color w:val="000000" w:themeColor="text1"/>
          <w:sz w:val="22"/>
          <w:szCs w:val="22"/>
          <w:shd w:val="clear" w:color="auto" w:fill="FFFFFF"/>
        </w:rPr>
        <w:t xml:space="preserve"> the hospital. </w:t>
      </w:r>
    </w:p>
    <w:p w14:paraId="47416025"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 xml:space="preserve">“My relationship with my colleagues has a big impact since our work in the hospital is stressful as we deal with </w:t>
      </w:r>
      <w:proofErr w:type="spellStart"/>
      <w:proofErr w:type="gramStart"/>
      <w:r w:rsidRPr="004B0180">
        <w:rPr>
          <w:rFonts w:ascii="Arial" w:hAnsi="Arial" w:cs="Arial"/>
          <w:i/>
          <w:iCs/>
          <w:color w:val="000000" w:themeColor="text1"/>
          <w:sz w:val="22"/>
          <w:szCs w:val="22"/>
        </w:rPr>
        <w:t>problems..</w:t>
      </w:r>
      <w:proofErr w:type="gramEnd"/>
      <w:r w:rsidRPr="004B0180">
        <w:rPr>
          <w:rFonts w:ascii="Arial" w:hAnsi="Arial" w:cs="Arial"/>
          <w:i/>
          <w:iCs/>
          <w:color w:val="000000" w:themeColor="text1"/>
          <w:sz w:val="22"/>
          <w:szCs w:val="22"/>
        </w:rPr>
        <w:t>they</w:t>
      </w:r>
      <w:proofErr w:type="spellEnd"/>
      <w:r w:rsidRPr="004B0180">
        <w:rPr>
          <w:rFonts w:ascii="Arial" w:hAnsi="Arial" w:cs="Arial"/>
          <w:i/>
          <w:iCs/>
          <w:color w:val="000000" w:themeColor="text1"/>
          <w:sz w:val="22"/>
          <w:szCs w:val="22"/>
        </w:rPr>
        <w:t xml:space="preserve"> are the important persons to give comfort... If the work environment is good and we understand each other, I am more motivated to stay. But if there are conflicts and workplace drama, I start considering leaving.” P15</w:t>
      </w:r>
    </w:p>
    <w:p w14:paraId="0417F464"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lastRenderedPageBreak/>
        <w:t>My colleagues can be a reason why I become more passionate in my job. And of course, why I love working in the hospital. P8</w:t>
      </w:r>
    </w:p>
    <w:p w14:paraId="260747BE" w14:textId="77777777" w:rsidR="005F11CC" w:rsidRPr="004B0180" w:rsidRDefault="000C2C8B" w:rsidP="004B0180">
      <w:pPr>
        <w:spacing w:line="360" w:lineRule="auto"/>
        <w:contextualSpacing/>
        <w:jc w:val="both"/>
        <w:rPr>
          <w:rFonts w:ascii="Arial" w:hAnsi="Arial" w:cs="Arial"/>
          <w:color w:val="000000" w:themeColor="text1"/>
          <w:sz w:val="22"/>
          <w:szCs w:val="22"/>
          <w:shd w:val="clear" w:color="auto" w:fill="FFFFFF"/>
        </w:rPr>
      </w:pPr>
      <w:r w:rsidRPr="004B0180">
        <w:rPr>
          <w:rFonts w:ascii="Arial" w:hAnsi="Arial" w:cs="Arial"/>
          <w:color w:val="000000" w:themeColor="text1"/>
          <w:sz w:val="22"/>
          <w:szCs w:val="22"/>
          <w:shd w:val="clear" w:color="auto" w:fill="FFFFFF"/>
        </w:rPr>
        <w:tab/>
      </w:r>
    </w:p>
    <w:p w14:paraId="00580C55" w14:textId="77777777" w:rsidR="005F11CC" w:rsidRPr="004B0180" w:rsidRDefault="000C2C8B" w:rsidP="004B0180">
      <w:pPr>
        <w:spacing w:line="360" w:lineRule="auto"/>
        <w:ind w:firstLine="720"/>
        <w:contextualSpacing/>
        <w:jc w:val="both"/>
        <w:rPr>
          <w:rFonts w:ascii="Arial" w:hAnsi="Arial" w:cs="Arial"/>
          <w:color w:val="000000" w:themeColor="text1"/>
          <w:sz w:val="22"/>
          <w:szCs w:val="22"/>
        </w:rPr>
      </w:pPr>
      <w:r w:rsidRPr="004B0180">
        <w:rPr>
          <w:rFonts w:ascii="Arial" w:hAnsi="Arial" w:cs="Arial"/>
          <w:color w:val="000000" w:themeColor="text1"/>
          <w:sz w:val="22"/>
          <w:szCs w:val="22"/>
        </w:rPr>
        <w:t>Furthermore, as shared by the participants, they value opportunities for professional growth. When hospitals provide training and career advancement opportunities, employees feel motivated to stay. Conversely, the lack of skill development can lead to dissatisfaction and turnover.</w:t>
      </w:r>
    </w:p>
    <w:p w14:paraId="4CDDD738" w14:textId="4F8B8EF8" w:rsidR="005F11CC" w:rsidRPr="004B0180" w:rsidRDefault="000C2C8B" w:rsidP="004B0180">
      <w:pPr>
        <w:ind w:left="1440" w:right="1109"/>
        <w:contextualSpacing/>
        <w:jc w:val="both"/>
        <w:rPr>
          <w:rFonts w:ascii="Arial" w:hAnsi="Arial" w:cs="Arial"/>
          <w:color w:val="000000" w:themeColor="text1"/>
          <w:sz w:val="22"/>
          <w:szCs w:val="22"/>
          <w:shd w:val="clear" w:color="auto" w:fill="FFFFFF"/>
        </w:rPr>
      </w:pPr>
      <w:r w:rsidRPr="004B0180">
        <w:rPr>
          <w:rFonts w:ascii="Arial" w:hAnsi="Arial" w:cs="Arial"/>
          <w:i/>
          <w:iCs/>
          <w:color w:val="000000" w:themeColor="text1"/>
          <w:sz w:val="22"/>
          <w:szCs w:val="22"/>
        </w:rPr>
        <w:t>“One of the reasons I stay in the hospital is because of the training and opportunities to learn more. But if there are limited chances for me to improve my skills, I lose motivation and consider looking for another job with more growth opportunities</w:t>
      </w:r>
      <w:r w:rsidR="00360EB3" w:rsidRPr="004B0180">
        <w:rPr>
          <w:rFonts w:ascii="Arial" w:hAnsi="Arial" w:cs="Arial"/>
          <w:i/>
          <w:iCs/>
          <w:color w:val="000000" w:themeColor="text1"/>
          <w:sz w:val="22"/>
          <w:szCs w:val="22"/>
        </w:rPr>
        <w:t>,</w:t>
      </w:r>
      <w:r w:rsidRPr="004B0180">
        <w:rPr>
          <w:rFonts w:ascii="Arial" w:hAnsi="Arial" w:cs="Arial"/>
          <w:i/>
          <w:iCs/>
          <w:color w:val="000000" w:themeColor="text1"/>
          <w:sz w:val="22"/>
          <w:szCs w:val="22"/>
        </w:rPr>
        <w:t xml:space="preserve"> since you can be more competitive if you are skillful.” P4</w:t>
      </w:r>
    </w:p>
    <w:p w14:paraId="75965DFA" w14:textId="77777777" w:rsidR="005F11CC" w:rsidRPr="004B0180" w:rsidRDefault="005F11CC" w:rsidP="004B0180">
      <w:pPr>
        <w:spacing w:line="360" w:lineRule="auto"/>
        <w:ind w:left="1440" w:right="1109"/>
        <w:contextualSpacing/>
        <w:jc w:val="both"/>
        <w:rPr>
          <w:rFonts w:ascii="Arial" w:hAnsi="Arial" w:cs="Arial"/>
          <w:color w:val="000000" w:themeColor="text1"/>
          <w:sz w:val="22"/>
          <w:szCs w:val="22"/>
          <w:shd w:val="clear" w:color="auto" w:fill="FFFFFF"/>
        </w:rPr>
      </w:pPr>
    </w:p>
    <w:p w14:paraId="24A037DC" w14:textId="076F2FDB" w:rsidR="005F11CC" w:rsidRPr="004B0180" w:rsidRDefault="000C2C8B" w:rsidP="004B0180">
      <w:pPr>
        <w:spacing w:line="360" w:lineRule="auto"/>
        <w:ind w:firstLine="720"/>
        <w:contextualSpacing/>
        <w:jc w:val="both"/>
        <w:rPr>
          <w:rFonts w:ascii="Arial" w:hAnsi="Arial" w:cs="Arial"/>
          <w:color w:val="000000" w:themeColor="text1"/>
          <w:sz w:val="22"/>
          <w:szCs w:val="22"/>
        </w:rPr>
      </w:pPr>
      <w:r w:rsidRPr="004B0180">
        <w:rPr>
          <w:rFonts w:ascii="Arial" w:hAnsi="Arial" w:cs="Arial"/>
          <w:color w:val="000000" w:themeColor="text1"/>
          <w:sz w:val="22"/>
          <w:szCs w:val="22"/>
        </w:rPr>
        <w:t>This supports the quantitative finding that professional development opportunities reduce turnover intention, as employees seek environments where they can grow</w:t>
      </w:r>
      <w:r w:rsidR="00360EB3" w:rsidRPr="004B0180">
        <w:rPr>
          <w:rFonts w:ascii="Arial" w:hAnsi="Arial" w:cs="Arial"/>
          <w:color w:val="000000" w:themeColor="text1"/>
          <w:sz w:val="22"/>
          <w:szCs w:val="22"/>
        </w:rPr>
        <w:t xml:space="preserve"> and develop</w:t>
      </w:r>
      <w:r w:rsidRPr="004B0180">
        <w:rPr>
          <w:rFonts w:ascii="Arial" w:hAnsi="Arial" w:cs="Arial"/>
          <w:color w:val="000000" w:themeColor="text1"/>
          <w:sz w:val="22"/>
          <w:szCs w:val="22"/>
        </w:rPr>
        <w:t>. A</w:t>
      </w:r>
      <w:r w:rsidR="00360EB3" w:rsidRPr="004B0180">
        <w:rPr>
          <w:rFonts w:ascii="Arial" w:hAnsi="Arial" w:cs="Arial"/>
          <w:color w:val="000000" w:themeColor="text1"/>
          <w:sz w:val="22"/>
          <w:szCs w:val="22"/>
        </w:rPr>
        <w:t>dditionally</w:t>
      </w:r>
      <w:r w:rsidRPr="004B0180">
        <w:rPr>
          <w:rFonts w:ascii="Arial" w:hAnsi="Arial" w:cs="Arial"/>
          <w:color w:val="000000" w:themeColor="text1"/>
          <w:sz w:val="22"/>
          <w:szCs w:val="22"/>
        </w:rPr>
        <w:t xml:space="preserve">, nurses </w:t>
      </w:r>
      <w:r w:rsidR="00360EB3" w:rsidRPr="004B0180">
        <w:rPr>
          <w:rFonts w:ascii="Arial" w:hAnsi="Arial" w:cs="Arial"/>
          <w:color w:val="000000" w:themeColor="text1"/>
          <w:sz w:val="22"/>
          <w:szCs w:val="22"/>
        </w:rPr>
        <w:t>have</w:t>
      </w:r>
      <w:r w:rsidRPr="004B0180">
        <w:rPr>
          <w:rFonts w:ascii="Arial" w:hAnsi="Arial" w:cs="Arial"/>
          <w:color w:val="000000" w:themeColor="text1"/>
          <w:sz w:val="22"/>
          <w:szCs w:val="22"/>
        </w:rPr>
        <w:t xml:space="preserve"> shared that they feel valued when their efforts are acknowledged. Recognition and appreciation from supervisors serve as motivation to stay. However, when employees feel unappreciated, they may consider leaving in search of a more rewarding work environment. As verbalized by the participants: </w:t>
      </w:r>
    </w:p>
    <w:p w14:paraId="318BA619"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“It feels good when our supervisors acknowledge our efforts. When we hear appreciation for our work, it motivates us. But if we keep working hard without even a small acknowledgment, it feels heavy, and we start thinking that maybe in another hospital, we would be more appreciated.” P10</w:t>
      </w:r>
    </w:p>
    <w:p w14:paraId="556FE93E" w14:textId="77777777" w:rsidR="005F11CC" w:rsidRPr="004B0180" w:rsidRDefault="005F11CC" w:rsidP="004B0180">
      <w:pPr>
        <w:spacing w:line="360" w:lineRule="auto"/>
        <w:ind w:firstLine="720"/>
        <w:contextualSpacing/>
        <w:jc w:val="both"/>
        <w:rPr>
          <w:rFonts w:ascii="Arial" w:hAnsi="Arial" w:cs="Arial"/>
          <w:color w:val="000000" w:themeColor="text1"/>
          <w:sz w:val="22"/>
          <w:szCs w:val="22"/>
        </w:rPr>
      </w:pPr>
    </w:p>
    <w:p w14:paraId="4153D966" w14:textId="49C6FDFB" w:rsidR="005F11CC" w:rsidRDefault="000C2C8B" w:rsidP="004B0180">
      <w:pPr>
        <w:spacing w:line="360" w:lineRule="auto"/>
        <w:ind w:firstLine="720"/>
        <w:contextualSpacing/>
        <w:jc w:val="both"/>
        <w:rPr>
          <w:rFonts w:ascii="Arial" w:hAnsi="Arial" w:cs="Arial"/>
          <w:color w:val="000000" w:themeColor="text1"/>
          <w:sz w:val="22"/>
          <w:szCs w:val="22"/>
        </w:rPr>
      </w:pPr>
      <w:r w:rsidRPr="004B0180">
        <w:rPr>
          <w:rFonts w:ascii="Arial" w:hAnsi="Arial" w:cs="Arial"/>
          <w:color w:val="000000" w:themeColor="text1"/>
          <w:sz w:val="22"/>
          <w:szCs w:val="22"/>
        </w:rPr>
        <w:t>This confirms that recognition is a crucial factor in job satisfaction, and a lack of it can lead to turnover.</w:t>
      </w:r>
    </w:p>
    <w:p w14:paraId="720A62B8" w14:textId="73973DC2" w:rsidR="004B0180" w:rsidRDefault="004B0180" w:rsidP="004B0180">
      <w:pPr>
        <w:spacing w:line="360" w:lineRule="auto"/>
        <w:ind w:firstLine="720"/>
        <w:contextualSpacing/>
        <w:jc w:val="both"/>
        <w:rPr>
          <w:rFonts w:ascii="Arial" w:hAnsi="Arial" w:cs="Arial"/>
          <w:color w:val="000000" w:themeColor="text1"/>
          <w:sz w:val="22"/>
          <w:szCs w:val="22"/>
        </w:rPr>
      </w:pPr>
    </w:p>
    <w:p w14:paraId="2792DDCF" w14:textId="77777777" w:rsidR="005F11CC" w:rsidRPr="004B0180" w:rsidRDefault="000C2C8B" w:rsidP="004B0180">
      <w:pPr>
        <w:spacing w:line="360" w:lineRule="auto"/>
        <w:jc w:val="both"/>
        <w:outlineLvl w:val="2"/>
        <w:rPr>
          <w:rFonts w:ascii="Arial" w:hAnsi="Arial" w:cs="Arial"/>
          <w:color w:val="000000" w:themeColor="text1"/>
          <w:sz w:val="22"/>
          <w:szCs w:val="22"/>
        </w:rPr>
      </w:pPr>
      <w:r w:rsidRPr="004B0180">
        <w:rPr>
          <w:rFonts w:ascii="Arial" w:hAnsi="Arial" w:cs="Arial"/>
          <w:color w:val="000000" w:themeColor="text1"/>
          <w:sz w:val="22"/>
          <w:szCs w:val="22"/>
        </w:rPr>
        <w:t>Significant Relationship Between Organizational Factors and Job Satisfaction</w:t>
      </w:r>
    </w:p>
    <w:p w14:paraId="48542797" w14:textId="66EB8EBB" w:rsidR="005F11CC" w:rsidRPr="004B0180" w:rsidRDefault="000C2C8B" w:rsidP="004B0180">
      <w:pPr>
        <w:spacing w:line="360" w:lineRule="auto"/>
        <w:ind w:firstLine="720"/>
        <w:jc w:val="both"/>
        <w:outlineLvl w:val="3"/>
        <w:rPr>
          <w:rFonts w:ascii="Arial" w:hAnsi="Arial" w:cs="Arial"/>
          <w:color w:val="000000" w:themeColor="text1"/>
          <w:sz w:val="22"/>
          <w:szCs w:val="22"/>
        </w:rPr>
      </w:pPr>
      <w:r w:rsidRPr="004B0180">
        <w:rPr>
          <w:rFonts w:ascii="Arial" w:hAnsi="Arial" w:cs="Arial"/>
          <w:color w:val="000000" w:themeColor="text1"/>
          <w:sz w:val="22"/>
          <w:szCs w:val="22"/>
        </w:rPr>
        <w:t>Empowerment and Satisfaction (Converging). The quantitative results reveal a significant relationship between empowerment and job satisfaction. The qualitative responses support this, with nurses describing how having a sense of empowerment in their roles, which is an organization</w:t>
      </w:r>
      <w:r w:rsidR="00953244" w:rsidRPr="004B0180">
        <w:rPr>
          <w:rFonts w:ascii="Arial" w:hAnsi="Arial" w:cs="Arial"/>
          <w:color w:val="000000" w:themeColor="text1"/>
          <w:sz w:val="22"/>
          <w:szCs w:val="22"/>
        </w:rPr>
        <w:t>al</w:t>
      </w:r>
      <w:r w:rsidRPr="004B0180">
        <w:rPr>
          <w:rFonts w:ascii="Arial" w:hAnsi="Arial" w:cs="Arial"/>
          <w:color w:val="000000" w:themeColor="text1"/>
          <w:sz w:val="22"/>
          <w:szCs w:val="22"/>
        </w:rPr>
        <w:t xml:space="preserve"> factor, contributes to their satisfaction.</w:t>
      </w:r>
    </w:p>
    <w:p w14:paraId="5F7F9A14"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I feel empowered to make decisions in my work, and that makes me feel proud of what I do. It definitely adds to my job satisfaction. P6</w:t>
      </w:r>
    </w:p>
    <w:p w14:paraId="3D46E362" w14:textId="77777777" w:rsidR="005F11CC" w:rsidRPr="004B0180" w:rsidRDefault="005F11CC" w:rsidP="004B0180">
      <w:pPr>
        <w:ind w:left="1440" w:right="1109"/>
        <w:contextualSpacing/>
        <w:jc w:val="both"/>
        <w:rPr>
          <w:rFonts w:ascii="Arial" w:hAnsi="Arial" w:cs="Arial"/>
          <w:i/>
          <w:iCs/>
          <w:color w:val="000000" w:themeColor="text1"/>
          <w:sz w:val="22"/>
          <w:szCs w:val="22"/>
        </w:rPr>
      </w:pPr>
    </w:p>
    <w:p w14:paraId="638DF294"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When I’m trusted to make decisions about patient care, I feel more engaged and satisfied in my role. P4</w:t>
      </w:r>
    </w:p>
    <w:p w14:paraId="579FF8A6" w14:textId="06211AD2" w:rsidR="005F11CC" w:rsidRPr="004B0180" w:rsidRDefault="000C2C8B" w:rsidP="004B0180">
      <w:pPr>
        <w:spacing w:line="360" w:lineRule="auto"/>
        <w:ind w:firstLine="720"/>
        <w:jc w:val="both"/>
        <w:outlineLvl w:val="3"/>
        <w:rPr>
          <w:rFonts w:ascii="Arial" w:hAnsi="Arial" w:cs="Arial"/>
          <w:color w:val="000000" w:themeColor="text1"/>
          <w:sz w:val="22"/>
          <w:szCs w:val="22"/>
        </w:rPr>
      </w:pPr>
      <w:r w:rsidRPr="004B0180">
        <w:rPr>
          <w:rFonts w:ascii="Arial" w:hAnsi="Arial" w:cs="Arial"/>
          <w:color w:val="000000" w:themeColor="text1"/>
          <w:sz w:val="22"/>
          <w:szCs w:val="22"/>
        </w:rPr>
        <w:lastRenderedPageBreak/>
        <w:t xml:space="preserve">Collaboration and Satisfaction (Converging).  Similarly, collaboration is another organizational factor that influences job satisfaction. Nurses </w:t>
      </w:r>
      <w:r w:rsidR="00953244" w:rsidRPr="004B0180">
        <w:rPr>
          <w:rFonts w:ascii="Arial" w:hAnsi="Arial" w:cs="Arial"/>
          <w:color w:val="000000" w:themeColor="text1"/>
          <w:sz w:val="22"/>
          <w:szCs w:val="22"/>
        </w:rPr>
        <w:t>reported that</w:t>
      </w:r>
      <w:r w:rsidRPr="004B0180">
        <w:rPr>
          <w:rFonts w:ascii="Arial" w:hAnsi="Arial" w:cs="Arial"/>
          <w:color w:val="000000" w:themeColor="text1"/>
          <w:sz w:val="22"/>
          <w:szCs w:val="22"/>
        </w:rPr>
        <w:t xml:space="preserve"> working together with colleagues and physicians creates a positive work environment, </w:t>
      </w:r>
      <w:r w:rsidR="00953244" w:rsidRPr="004B0180">
        <w:rPr>
          <w:rFonts w:ascii="Arial" w:hAnsi="Arial" w:cs="Arial"/>
          <w:color w:val="000000" w:themeColor="text1"/>
          <w:sz w:val="22"/>
          <w:szCs w:val="22"/>
        </w:rPr>
        <w:t xml:space="preserve">thereby </w:t>
      </w:r>
      <w:r w:rsidRPr="004B0180">
        <w:rPr>
          <w:rFonts w:ascii="Arial" w:hAnsi="Arial" w:cs="Arial"/>
          <w:color w:val="000000" w:themeColor="text1"/>
          <w:sz w:val="22"/>
          <w:szCs w:val="22"/>
        </w:rPr>
        <w:t>enhancing their overall job satisfaction.</w:t>
      </w:r>
    </w:p>
    <w:p w14:paraId="2F12CCD3"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The way we collaborate with each other and with the physicians is one of the reasons I enjoy my job. It makes the work feel meaningful and rewarding. P5</w:t>
      </w:r>
    </w:p>
    <w:p w14:paraId="7F48904B" w14:textId="77777777" w:rsidR="005F11CC" w:rsidRPr="004B0180" w:rsidRDefault="005F11CC" w:rsidP="004B0180">
      <w:pPr>
        <w:ind w:left="1440" w:right="1109"/>
        <w:contextualSpacing/>
        <w:jc w:val="both"/>
        <w:rPr>
          <w:rFonts w:ascii="Arial" w:hAnsi="Arial" w:cs="Arial"/>
          <w:i/>
          <w:iCs/>
          <w:color w:val="000000" w:themeColor="text1"/>
          <w:sz w:val="22"/>
          <w:szCs w:val="22"/>
        </w:rPr>
      </w:pPr>
    </w:p>
    <w:p w14:paraId="1DD47EB1" w14:textId="561C842B"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 xml:space="preserve">I enjoy being part of a team. </w:t>
      </w:r>
      <w:proofErr w:type="spellStart"/>
      <w:r w:rsidRPr="004B0180">
        <w:rPr>
          <w:rFonts w:ascii="Arial" w:hAnsi="Arial" w:cs="Arial"/>
          <w:i/>
          <w:iCs/>
          <w:color w:val="000000" w:themeColor="text1"/>
          <w:sz w:val="22"/>
          <w:szCs w:val="22"/>
        </w:rPr>
        <w:t>Lahi</w:t>
      </w:r>
      <w:proofErr w:type="spellEnd"/>
      <w:r w:rsidRPr="004B0180">
        <w:rPr>
          <w:rFonts w:ascii="Arial" w:hAnsi="Arial" w:cs="Arial"/>
          <w:i/>
          <w:iCs/>
          <w:color w:val="000000" w:themeColor="text1"/>
          <w:sz w:val="22"/>
          <w:szCs w:val="22"/>
        </w:rPr>
        <w:t xml:space="preserve"> ra </w:t>
      </w:r>
      <w:proofErr w:type="spellStart"/>
      <w:r w:rsidRPr="004B0180">
        <w:rPr>
          <w:rFonts w:ascii="Arial" w:hAnsi="Arial" w:cs="Arial"/>
          <w:i/>
          <w:iCs/>
          <w:color w:val="000000" w:themeColor="text1"/>
          <w:sz w:val="22"/>
          <w:szCs w:val="22"/>
        </w:rPr>
        <w:t>jud</w:t>
      </w:r>
      <w:proofErr w:type="spellEnd"/>
      <w:r w:rsidRPr="004B0180">
        <w:rPr>
          <w:rFonts w:ascii="Arial" w:hAnsi="Arial" w:cs="Arial"/>
          <w:i/>
          <w:iCs/>
          <w:color w:val="000000" w:themeColor="text1"/>
          <w:sz w:val="22"/>
          <w:szCs w:val="22"/>
        </w:rPr>
        <w:t xml:space="preserve"> </w:t>
      </w:r>
      <w:proofErr w:type="spellStart"/>
      <w:r w:rsidRPr="004B0180">
        <w:rPr>
          <w:rFonts w:ascii="Arial" w:hAnsi="Arial" w:cs="Arial"/>
          <w:i/>
          <w:iCs/>
          <w:color w:val="000000" w:themeColor="text1"/>
          <w:sz w:val="22"/>
          <w:szCs w:val="22"/>
        </w:rPr>
        <w:t>baya</w:t>
      </w:r>
      <w:proofErr w:type="spellEnd"/>
      <w:r w:rsidRPr="004B0180">
        <w:rPr>
          <w:rFonts w:ascii="Arial" w:hAnsi="Arial" w:cs="Arial"/>
          <w:i/>
          <w:iCs/>
          <w:color w:val="000000" w:themeColor="text1"/>
          <w:sz w:val="22"/>
          <w:szCs w:val="22"/>
        </w:rPr>
        <w:t xml:space="preserve"> if nay collaboration kay nice </w:t>
      </w:r>
      <w:proofErr w:type="spellStart"/>
      <w:r w:rsidRPr="004B0180">
        <w:rPr>
          <w:rFonts w:ascii="Arial" w:hAnsi="Arial" w:cs="Arial"/>
          <w:i/>
          <w:iCs/>
          <w:color w:val="000000" w:themeColor="text1"/>
          <w:sz w:val="22"/>
          <w:szCs w:val="22"/>
        </w:rPr>
        <w:t>sa</w:t>
      </w:r>
      <w:proofErr w:type="spellEnd"/>
      <w:r w:rsidRPr="004B0180">
        <w:rPr>
          <w:rFonts w:ascii="Arial" w:hAnsi="Arial" w:cs="Arial"/>
          <w:i/>
          <w:iCs/>
          <w:color w:val="000000" w:themeColor="text1"/>
          <w:sz w:val="22"/>
          <w:szCs w:val="22"/>
        </w:rPr>
        <w:t xml:space="preserve"> feeling </w:t>
      </w:r>
      <w:proofErr w:type="spellStart"/>
      <w:r w:rsidRPr="004B0180">
        <w:rPr>
          <w:rFonts w:ascii="Arial" w:hAnsi="Arial" w:cs="Arial"/>
          <w:i/>
          <w:iCs/>
          <w:color w:val="000000" w:themeColor="text1"/>
          <w:sz w:val="22"/>
          <w:szCs w:val="22"/>
        </w:rPr>
        <w:t>jud</w:t>
      </w:r>
      <w:proofErr w:type="spellEnd"/>
      <w:r w:rsidRPr="004B0180">
        <w:rPr>
          <w:rFonts w:ascii="Arial" w:hAnsi="Arial" w:cs="Arial"/>
          <w:i/>
          <w:iCs/>
          <w:color w:val="000000" w:themeColor="text1"/>
          <w:sz w:val="22"/>
          <w:szCs w:val="22"/>
        </w:rPr>
        <w:t>. (Collaboration really makes a difference in how I feel about my job</w:t>
      </w:r>
      <w:r w:rsidR="00360EB3" w:rsidRPr="004B0180">
        <w:rPr>
          <w:rFonts w:ascii="Arial" w:hAnsi="Arial" w:cs="Arial"/>
          <w:i/>
          <w:iCs/>
          <w:color w:val="000000" w:themeColor="text1"/>
          <w:sz w:val="22"/>
          <w:szCs w:val="22"/>
        </w:rPr>
        <w:t>.)</w:t>
      </w:r>
      <w:r w:rsidRPr="004B0180">
        <w:rPr>
          <w:rFonts w:ascii="Arial" w:hAnsi="Arial" w:cs="Arial"/>
          <w:i/>
          <w:iCs/>
          <w:color w:val="000000" w:themeColor="text1"/>
          <w:sz w:val="22"/>
          <w:szCs w:val="22"/>
        </w:rPr>
        <w:t xml:space="preserve"> P2</w:t>
      </w:r>
    </w:p>
    <w:p w14:paraId="7C0D0013" w14:textId="77777777" w:rsidR="005F11CC" w:rsidRPr="004B0180" w:rsidRDefault="005F11CC" w:rsidP="004B0180">
      <w:pPr>
        <w:spacing w:line="360" w:lineRule="auto"/>
        <w:jc w:val="both"/>
        <w:outlineLvl w:val="2"/>
        <w:rPr>
          <w:rFonts w:ascii="Arial" w:hAnsi="Arial" w:cs="Arial"/>
          <w:b/>
          <w:bCs/>
          <w:color w:val="000000" w:themeColor="text1"/>
          <w:sz w:val="22"/>
          <w:szCs w:val="22"/>
        </w:rPr>
      </w:pPr>
    </w:p>
    <w:p w14:paraId="19C8C673" w14:textId="77777777" w:rsidR="005F11CC" w:rsidRPr="004B0180" w:rsidRDefault="000C2C8B" w:rsidP="004B0180">
      <w:pPr>
        <w:spacing w:line="360" w:lineRule="auto"/>
        <w:jc w:val="both"/>
        <w:outlineLvl w:val="2"/>
        <w:rPr>
          <w:rFonts w:ascii="Arial" w:hAnsi="Arial" w:cs="Arial"/>
          <w:color w:val="000000" w:themeColor="text1"/>
          <w:sz w:val="22"/>
          <w:szCs w:val="22"/>
        </w:rPr>
      </w:pPr>
      <w:r w:rsidRPr="004B0180">
        <w:rPr>
          <w:rFonts w:ascii="Arial" w:hAnsi="Arial" w:cs="Arial"/>
          <w:color w:val="000000" w:themeColor="text1"/>
          <w:sz w:val="22"/>
          <w:szCs w:val="22"/>
        </w:rPr>
        <w:t>No Significant Relationship Between Organizational Factors and Turnover Intention</w:t>
      </w:r>
    </w:p>
    <w:p w14:paraId="4671F2D5" w14:textId="199EA650" w:rsidR="005F11CC" w:rsidRPr="004B0180" w:rsidRDefault="000C2C8B" w:rsidP="004B0180">
      <w:pPr>
        <w:spacing w:line="360" w:lineRule="auto"/>
        <w:ind w:firstLine="720"/>
        <w:jc w:val="both"/>
        <w:outlineLvl w:val="3"/>
        <w:rPr>
          <w:rFonts w:ascii="Arial" w:hAnsi="Arial" w:cs="Arial"/>
          <w:color w:val="000000" w:themeColor="text1"/>
          <w:sz w:val="22"/>
          <w:szCs w:val="22"/>
        </w:rPr>
      </w:pPr>
      <w:r w:rsidRPr="004B0180">
        <w:rPr>
          <w:rFonts w:ascii="Arial" w:hAnsi="Arial" w:cs="Arial"/>
          <w:color w:val="000000" w:themeColor="text1"/>
          <w:sz w:val="22"/>
          <w:szCs w:val="22"/>
        </w:rPr>
        <w:t>Leadership and Work Environment as Determinants of Retention (Diverging). The quantitative results indicate no significant relationship between organizational factors</w:t>
      </w:r>
      <w:r w:rsidR="00360EB3" w:rsidRPr="004B0180">
        <w:rPr>
          <w:rFonts w:ascii="Arial" w:hAnsi="Arial" w:cs="Arial"/>
          <w:color w:val="000000" w:themeColor="text1"/>
          <w:sz w:val="22"/>
          <w:szCs w:val="22"/>
        </w:rPr>
        <w:t>,</w:t>
      </w:r>
      <w:r w:rsidRPr="004B0180">
        <w:rPr>
          <w:rFonts w:ascii="Arial" w:hAnsi="Arial" w:cs="Arial"/>
          <w:color w:val="000000" w:themeColor="text1"/>
          <w:sz w:val="22"/>
          <w:szCs w:val="22"/>
        </w:rPr>
        <w:t xml:space="preserve"> </w:t>
      </w:r>
      <w:r w:rsidR="00360EB3" w:rsidRPr="004B0180">
        <w:rPr>
          <w:rFonts w:ascii="Arial" w:hAnsi="Arial" w:cs="Arial"/>
          <w:color w:val="000000" w:themeColor="text1"/>
          <w:sz w:val="22"/>
          <w:szCs w:val="22"/>
        </w:rPr>
        <w:t>such as</w:t>
      </w:r>
      <w:r w:rsidRPr="004B0180">
        <w:rPr>
          <w:rFonts w:ascii="Arial" w:hAnsi="Arial" w:cs="Arial"/>
          <w:color w:val="000000" w:themeColor="text1"/>
          <w:sz w:val="22"/>
          <w:szCs w:val="22"/>
        </w:rPr>
        <w:t xml:space="preserve"> leadership and work environment</w:t>
      </w:r>
      <w:r w:rsidR="00360EB3" w:rsidRPr="004B0180">
        <w:rPr>
          <w:rFonts w:ascii="Arial" w:hAnsi="Arial" w:cs="Arial"/>
          <w:color w:val="000000" w:themeColor="text1"/>
          <w:sz w:val="22"/>
          <w:szCs w:val="22"/>
        </w:rPr>
        <w:t>,</w:t>
      </w:r>
      <w:r w:rsidRPr="004B0180">
        <w:rPr>
          <w:rFonts w:ascii="Arial" w:hAnsi="Arial" w:cs="Arial"/>
          <w:color w:val="000000" w:themeColor="text1"/>
          <w:sz w:val="22"/>
          <w:szCs w:val="22"/>
        </w:rPr>
        <w:t xml:space="preserve"> </w:t>
      </w:r>
      <w:r w:rsidR="00360EB3" w:rsidRPr="004B0180">
        <w:rPr>
          <w:rFonts w:ascii="Arial" w:hAnsi="Arial" w:cs="Arial"/>
          <w:color w:val="000000" w:themeColor="text1"/>
          <w:sz w:val="22"/>
          <w:szCs w:val="22"/>
        </w:rPr>
        <w:t>and</w:t>
      </w:r>
      <w:r w:rsidRPr="004B0180">
        <w:rPr>
          <w:rFonts w:ascii="Arial" w:hAnsi="Arial" w:cs="Arial"/>
          <w:color w:val="000000" w:themeColor="text1"/>
          <w:sz w:val="22"/>
          <w:szCs w:val="22"/>
        </w:rPr>
        <w:t xml:space="preserve"> turnover intention. However, qualitative responses suggest that leadership and work environment are indeed crucial in determining whether nurses choose to stay or leave the hospital.</w:t>
      </w:r>
    </w:p>
    <w:p w14:paraId="1C7DB30B"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If the leadership were better... I think I’d be more willing to stay long-term. Sometimes I feel unsupported. P13</w:t>
      </w:r>
    </w:p>
    <w:p w14:paraId="1D4A626C" w14:textId="77777777" w:rsidR="005F11CC" w:rsidRPr="004B0180" w:rsidRDefault="005F11CC" w:rsidP="004B0180">
      <w:pPr>
        <w:ind w:left="1440" w:right="1109"/>
        <w:contextualSpacing/>
        <w:jc w:val="both"/>
        <w:rPr>
          <w:rFonts w:ascii="Arial" w:hAnsi="Arial" w:cs="Arial"/>
          <w:i/>
          <w:iCs/>
          <w:color w:val="000000" w:themeColor="text1"/>
          <w:sz w:val="22"/>
          <w:szCs w:val="22"/>
        </w:rPr>
      </w:pPr>
    </w:p>
    <w:p w14:paraId="49AE9044"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The work environment matters a lot. If it’s toxic or stressful, it’s hard to stay. I would leave if I didn’t feel supported. P15</w:t>
      </w:r>
    </w:p>
    <w:p w14:paraId="48E16209" w14:textId="77777777" w:rsidR="005F11CC" w:rsidRPr="004B0180" w:rsidRDefault="005F11CC" w:rsidP="004B0180">
      <w:pPr>
        <w:spacing w:line="360" w:lineRule="auto"/>
        <w:ind w:left="1440" w:right="1109"/>
        <w:contextualSpacing/>
        <w:jc w:val="both"/>
        <w:rPr>
          <w:rFonts w:ascii="Arial" w:hAnsi="Arial" w:cs="Arial"/>
          <w:i/>
          <w:iCs/>
          <w:color w:val="000000" w:themeColor="text1"/>
          <w:sz w:val="22"/>
          <w:szCs w:val="22"/>
        </w:rPr>
      </w:pPr>
    </w:p>
    <w:p w14:paraId="097ACB3D" w14:textId="02D4B730" w:rsidR="005F11CC" w:rsidRPr="004B0180" w:rsidRDefault="000C2C8B" w:rsidP="004B0180">
      <w:pPr>
        <w:spacing w:line="336" w:lineRule="auto"/>
        <w:ind w:firstLine="720"/>
        <w:jc w:val="both"/>
        <w:rPr>
          <w:rFonts w:ascii="Arial" w:hAnsi="Arial" w:cs="Arial"/>
          <w:color w:val="000000" w:themeColor="text1"/>
          <w:sz w:val="22"/>
          <w:szCs w:val="22"/>
        </w:rPr>
      </w:pPr>
      <w:r w:rsidRPr="004B0180">
        <w:rPr>
          <w:rFonts w:ascii="Arial" w:hAnsi="Arial" w:cs="Arial"/>
          <w:color w:val="000000" w:themeColor="text1"/>
          <w:sz w:val="22"/>
          <w:szCs w:val="22"/>
        </w:rPr>
        <w:t>These responses suggest that</w:t>
      </w:r>
      <w:r w:rsidR="00953244" w:rsidRPr="004B0180">
        <w:rPr>
          <w:rFonts w:ascii="Arial" w:hAnsi="Arial" w:cs="Arial"/>
          <w:color w:val="000000" w:themeColor="text1"/>
          <w:sz w:val="22"/>
          <w:szCs w:val="22"/>
        </w:rPr>
        <w:t>,</w:t>
      </w:r>
      <w:r w:rsidRPr="004B0180">
        <w:rPr>
          <w:rFonts w:ascii="Arial" w:hAnsi="Arial" w:cs="Arial"/>
          <w:color w:val="000000" w:themeColor="text1"/>
          <w:sz w:val="22"/>
          <w:szCs w:val="22"/>
        </w:rPr>
        <w:t xml:space="preserve"> </w:t>
      </w:r>
      <w:r w:rsidR="00953244" w:rsidRPr="004B0180">
        <w:rPr>
          <w:rFonts w:ascii="Arial" w:hAnsi="Arial" w:cs="Arial"/>
          <w:color w:val="000000" w:themeColor="text1"/>
          <w:sz w:val="22"/>
          <w:szCs w:val="22"/>
        </w:rPr>
        <w:t>although</w:t>
      </w:r>
      <w:r w:rsidRPr="004B0180">
        <w:rPr>
          <w:rFonts w:ascii="Arial" w:hAnsi="Arial" w:cs="Arial"/>
          <w:color w:val="000000" w:themeColor="text1"/>
          <w:sz w:val="22"/>
          <w:szCs w:val="22"/>
        </w:rPr>
        <w:t xml:space="preserve"> the quantitative data m</w:t>
      </w:r>
      <w:r w:rsidR="00953244" w:rsidRPr="004B0180">
        <w:rPr>
          <w:rFonts w:ascii="Arial" w:hAnsi="Arial" w:cs="Arial"/>
          <w:color w:val="000000" w:themeColor="text1"/>
          <w:sz w:val="22"/>
          <w:szCs w:val="22"/>
        </w:rPr>
        <w:t>ay</w:t>
      </w:r>
      <w:r w:rsidRPr="004B0180">
        <w:rPr>
          <w:rFonts w:ascii="Arial" w:hAnsi="Arial" w:cs="Arial"/>
          <w:color w:val="000000" w:themeColor="text1"/>
          <w:sz w:val="22"/>
          <w:szCs w:val="22"/>
        </w:rPr>
        <w:t xml:space="preserve"> show no direct relationship, nurses do perceive leadership and work environment as reasons </w:t>
      </w:r>
      <w:r w:rsidR="00360EB3" w:rsidRPr="004B0180">
        <w:rPr>
          <w:rFonts w:ascii="Arial" w:hAnsi="Arial" w:cs="Arial"/>
          <w:color w:val="000000" w:themeColor="text1"/>
          <w:sz w:val="22"/>
          <w:szCs w:val="22"/>
        </w:rPr>
        <w:t>for</w:t>
      </w:r>
      <w:r w:rsidRPr="004B0180">
        <w:rPr>
          <w:rFonts w:ascii="Arial" w:hAnsi="Arial" w:cs="Arial"/>
          <w:color w:val="000000" w:themeColor="text1"/>
          <w:sz w:val="22"/>
          <w:szCs w:val="22"/>
        </w:rPr>
        <w:t xml:space="preserve"> their retention, </w:t>
      </w:r>
      <w:r w:rsidR="00953244" w:rsidRPr="004B0180">
        <w:rPr>
          <w:rFonts w:ascii="Arial" w:hAnsi="Arial" w:cs="Arial"/>
          <w:color w:val="000000" w:themeColor="text1"/>
          <w:sz w:val="22"/>
          <w:szCs w:val="22"/>
        </w:rPr>
        <w:t>indicating</w:t>
      </w:r>
      <w:r w:rsidRPr="004B0180">
        <w:rPr>
          <w:rFonts w:ascii="Arial" w:hAnsi="Arial" w:cs="Arial"/>
          <w:color w:val="000000" w:themeColor="text1"/>
          <w:sz w:val="22"/>
          <w:szCs w:val="22"/>
        </w:rPr>
        <w:t xml:space="preserve"> a potential gap between perceived and measured outcomes.</w:t>
      </w:r>
    </w:p>
    <w:p w14:paraId="46D3A014" w14:textId="0E20F94E" w:rsidR="005F11CC" w:rsidRPr="004B0180" w:rsidRDefault="000C2C8B" w:rsidP="004B0180">
      <w:pPr>
        <w:spacing w:line="336" w:lineRule="auto"/>
        <w:ind w:firstLine="720"/>
        <w:jc w:val="both"/>
        <w:rPr>
          <w:rFonts w:ascii="Arial" w:hAnsi="Arial" w:cs="Arial"/>
          <w:color w:val="000000" w:themeColor="text1"/>
          <w:sz w:val="22"/>
          <w:szCs w:val="22"/>
        </w:rPr>
      </w:pPr>
      <w:r w:rsidRPr="004B0180">
        <w:rPr>
          <w:rFonts w:ascii="Arial" w:hAnsi="Arial" w:cs="Arial"/>
          <w:color w:val="000000" w:themeColor="text1"/>
          <w:sz w:val="22"/>
          <w:szCs w:val="22"/>
        </w:rPr>
        <w:t xml:space="preserve">Workload and Career Growth (Diverging).  The data diverges when it comes to workload and career growth. Nurses </w:t>
      </w:r>
      <w:r w:rsidR="00360EB3" w:rsidRPr="004B0180">
        <w:rPr>
          <w:rFonts w:ascii="Arial" w:hAnsi="Arial" w:cs="Arial"/>
          <w:color w:val="000000" w:themeColor="text1"/>
          <w:sz w:val="22"/>
          <w:szCs w:val="22"/>
        </w:rPr>
        <w:t>report</w:t>
      </w:r>
      <w:r w:rsidRPr="004B0180">
        <w:rPr>
          <w:rFonts w:ascii="Arial" w:hAnsi="Arial" w:cs="Arial"/>
          <w:color w:val="000000" w:themeColor="text1"/>
          <w:sz w:val="22"/>
          <w:szCs w:val="22"/>
        </w:rPr>
        <w:t xml:space="preserve">ed that heavy workloads and stagnant career paths are significant drivers of turnover intention, </w:t>
      </w:r>
      <w:r w:rsidR="00360EB3" w:rsidRPr="004B0180">
        <w:rPr>
          <w:rFonts w:ascii="Arial" w:hAnsi="Arial" w:cs="Arial"/>
          <w:color w:val="000000" w:themeColor="text1"/>
          <w:sz w:val="22"/>
          <w:szCs w:val="22"/>
        </w:rPr>
        <w:t>despite</w:t>
      </w:r>
      <w:r w:rsidRPr="004B0180">
        <w:rPr>
          <w:rFonts w:ascii="Arial" w:hAnsi="Arial" w:cs="Arial"/>
          <w:color w:val="000000" w:themeColor="text1"/>
          <w:sz w:val="22"/>
          <w:szCs w:val="22"/>
        </w:rPr>
        <w:t xml:space="preserve"> the quantitative results not indicat</w:t>
      </w:r>
      <w:r w:rsidR="00360EB3" w:rsidRPr="004B0180">
        <w:rPr>
          <w:rFonts w:ascii="Arial" w:hAnsi="Arial" w:cs="Arial"/>
          <w:color w:val="000000" w:themeColor="text1"/>
          <w:sz w:val="22"/>
          <w:szCs w:val="22"/>
        </w:rPr>
        <w:t>ing</w:t>
      </w:r>
      <w:r w:rsidRPr="004B0180">
        <w:rPr>
          <w:rFonts w:ascii="Arial" w:hAnsi="Arial" w:cs="Arial"/>
          <w:color w:val="000000" w:themeColor="text1"/>
          <w:sz w:val="22"/>
          <w:szCs w:val="22"/>
        </w:rPr>
        <w:t xml:space="preserve"> a strong correlation</w:t>
      </w:r>
      <w:r w:rsidR="00953244" w:rsidRPr="004B0180">
        <w:rPr>
          <w:rFonts w:ascii="Arial" w:hAnsi="Arial" w:cs="Arial"/>
          <w:color w:val="000000" w:themeColor="text1"/>
          <w:sz w:val="22"/>
          <w:szCs w:val="22"/>
        </w:rPr>
        <w:t xml:space="preserve"> between these factors and turnover intention</w:t>
      </w:r>
      <w:r w:rsidRPr="004B0180">
        <w:rPr>
          <w:rFonts w:ascii="Arial" w:hAnsi="Arial" w:cs="Arial"/>
          <w:color w:val="000000" w:themeColor="text1"/>
          <w:sz w:val="22"/>
          <w:szCs w:val="22"/>
        </w:rPr>
        <w:t>.</w:t>
      </w:r>
    </w:p>
    <w:p w14:paraId="3FB0EC98"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The workload is exhausting, and there’s no opportunity for growth. That’s why I’m thinking about leaving. P11</w:t>
      </w:r>
    </w:p>
    <w:p w14:paraId="01714815" w14:textId="77777777" w:rsidR="005F11CC" w:rsidRPr="004B0180" w:rsidRDefault="005F11CC" w:rsidP="004B0180">
      <w:pPr>
        <w:ind w:left="1440" w:right="1109"/>
        <w:contextualSpacing/>
        <w:jc w:val="both"/>
        <w:rPr>
          <w:rFonts w:ascii="Arial" w:hAnsi="Arial" w:cs="Arial"/>
          <w:i/>
          <w:iCs/>
          <w:color w:val="000000" w:themeColor="text1"/>
          <w:sz w:val="22"/>
          <w:szCs w:val="22"/>
        </w:rPr>
      </w:pPr>
    </w:p>
    <w:p w14:paraId="71E6FE54" w14:textId="00DB104D" w:rsidR="005F11CC"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If there were more chances for career advancement, I wouldn’t be so frustrated with the workload. But I’m stuck. P10</w:t>
      </w:r>
    </w:p>
    <w:p w14:paraId="6F0D1A7C" w14:textId="062FC725" w:rsidR="004B0180" w:rsidRDefault="004B0180" w:rsidP="004B0180">
      <w:pPr>
        <w:ind w:left="1440" w:right="1109"/>
        <w:contextualSpacing/>
        <w:jc w:val="both"/>
        <w:rPr>
          <w:rFonts w:ascii="Arial" w:hAnsi="Arial" w:cs="Arial"/>
          <w:i/>
          <w:iCs/>
          <w:color w:val="000000" w:themeColor="text1"/>
          <w:sz w:val="22"/>
          <w:szCs w:val="22"/>
        </w:rPr>
      </w:pPr>
    </w:p>
    <w:p w14:paraId="71F78AF7" w14:textId="4D204222" w:rsidR="004B0180" w:rsidRDefault="004B0180" w:rsidP="004B0180">
      <w:pPr>
        <w:ind w:left="1440" w:right="1109"/>
        <w:contextualSpacing/>
        <w:jc w:val="both"/>
        <w:rPr>
          <w:rFonts w:ascii="Arial" w:hAnsi="Arial" w:cs="Arial"/>
          <w:i/>
          <w:iCs/>
          <w:color w:val="000000" w:themeColor="text1"/>
          <w:sz w:val="22"/>
          <w:szCs w:val="22"/>
        </w:rPr>
      </w:pPr>
    </w:p>
    <w:p w14:paraId="3D844D95" w14:textId="0840EF06" w:rsidR="005F11CC" w:rsidRPr="004B0180" w:rsidRDefault="000C2C8B" w:rsidP="004B0180">
      <w:pPr>
        <w:spacing w:line="360" w:lineRule="auto"/>
        <w:jc w:val="both"/>
        <w:outlineLvl w:val="2"/>
        <w:rPr>
          <w:rFonts w:ascii="Arial" w:hAnsi="Arial" w:cs="Arial"/>
          <w:color w:val="000000" w:themeColor="text1"/>
          <w:sz w:val="22"/>
          <w:szCs w:val="22"/>
        </w:rPr>
      </w:pPr>
      <w:r w:rsidRPr="004B0180">
        <w:rPr>
          <w:rFonts w:ascii="Arial" w:hAnsi="Arial" w:cs="Arial"/>
          <w:color w:val="000000" w:themeColor="text1"/>
          <w:sz w:val="22"/>
          <w:szCs w:val="22"/>
        </w:rPr>
        <w:t xml:space="preserve">No Significant Relationship </w:t>
      </w:r>
      <w:r w:rsidR="00B16A61" w:rsidRPr="004B0180">
        <w:rPr>
          <w:rFonts w:ascii="Arial" w:hAnsi="Arial" w:cs="Arial"/>
          <w:color w:val="000000" w:themeColor="text1"/>
          <w:sz w:val="22"/>
          <w:szCs w:val="22"/>
        </w:rPr>
        <w:t xml:space="preserve">between </w:t>
      </w:r>
      <w:r w:rsidRPr="004B0180">
        <w:rPr>
          <w:rFonts w:ascii="Arial" w:hAnsi="Arial" w:cs="Arial"/>
          <w:color w:val="000000" w:themeColor="text1"/>
          <w:sz w:val="22"/>
          <w:szCs w:val="22"/>
        </w:rPr>
        <w:t>Job Satisfaction and Turnover Intention</w:t>
      </w:r>
    </w:p>
    <w:p w14:paraId="17A10F25" w14:textId="6FA9C440" w:rsidR="005F11CC" w:rsidRPr="004B0180" w:rsidRDefault="000C2C8B" w:rsidP="004B0180">
      <w:pPr>
        <w:spacing w:line="360" w:lineRule="auto"/>
        <w:ind w:firstLine="720"/>
        <w:jc w:val="both"/>
        <w:outlineLvl w:val="3"/>
        <w:rPr>
          <w:rFonts w:ascii="Arial" w:hAnsi="Arial" w:cs="Arial"/>
          <w:color w:val="000000" w:themeColor="text1"/>
          <w:sz w:val="22"/>
          <w:szCs w:val="22"/>
        </w:rPr>
      </w:pPr>
      <w:r w:rsidRPr="004B0180">
        <w:rPr>
          <w:rFonts w:ascii="Arial" w:hAnsi="Arial" w:cs="Arial"/>
          <w:color w:val="000000" w:themeColor="text1"/>
          <w:sz w:val="22"/>
          <w:szCs w:val="22"/>
        </w:rPr>
        <w:t xml:space="preserve">Job Satisfaction as a Key Factor in Retention (Diverging).  The qualitative data emphasize that job satisfaction plays a critical role in retention, countering the quantitative </w:t>
      </w:r>
      <w:r w:rsidRPr="004B0180">
        <w:rPr>
          <w:rFonts w:ascii="Arial" w:hAnsi="Arial" w:cs="Arial"/>
          <w:color w:val="000000" w:themeColor="text1"/>
          <w:sz w:val="22"/>
          <w:szCs w:val="22"/>
        </w:rPr>
        <w:lastRenderedPageBreak/>
        <w:t>finding of no significant relationship. Participants indicated that their satisfaction with various aspects of their job (e.g., work environment, salary, and career growth opportunities) significantly influenced their decision to stay or leave.</w:t>
      </w:r>
    </w:p>
    <w:p w14:paraId="18CEB2E5" w14:textId="5965246F" w:rsidR="005F11CC"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“If I was more satisfied with my salary or career growth opportunities, I’d be happy to stay. But because I’m not, I’m considering leaving.” (P13)</w:t>
      </w:r>
    </w:p>
    <w:p w14:paraId="183396C2" w14:textId="276B221A" w:rsidR="004B0180" w:rsidRDefault="004B0180" w:rsidP="004B0180">
      <w:pPr>
        <w:ind w:left="1440" w:right="1109"/>
        <w:contextualSpacing/>
        <w:jc w:val="both"/>
        <w:rPr>
          <w:rFonts w:ascii="Arial" w:hAnsi="Arial" w:cs="Arial"/>
          <w:i/>
          <w:iCs/>
          <w:color w:val="000000" w:themeColor="text1"/>
          <w:sz w:val="22"/>
          <w:szCs w:val="22"/>
        </w:rPr>
      </w:pPr>
    </w:p>
    <w:p w14:paraId="5407FBAF" w14:textId="77777777" w:rsidR="004B0180" w:rsidRPr="004B0180" w:rsidRDefault="004B0180" w:rsidP="004B0180">
      <w:pPr>
        <w:ind w:left="1440" w:right="1109"/>
        <w:contextualSpacing/>
        <w:jc w:val="both"/>
        <w:rPr>
          <w:rFonts w:ascii="Arial" w:hAnsi="Arial" w:cs="Arial"/>
          <w:i/>
          <w:iCs/>
          <w:color w:val="000000" w:themeColor="text1"/>
          <w:sz w:val="22"/>
          <w:szCs w:val="22"/>
        </w:rPr>
      </w:pPr>
    </w:p>
    <w:p w14:paraId="4CB1B45C" w14:textId="77777777" w:rsidR="005F11CC" w:rsidRPr="004B0180" w:rsidRDefault="000C2C8B" w:rsidP="004B0180">
      <w:pPr>
        <w:spacing w:line="360" w:lineRule="auto"/>
        <w:ind w:firstLine="720"/>
        <w:jc w:val="both"/>
        <w:outlineLvl w:val="3"/>
        <w:rPr>
          <w:rFonts w:ascii="Arial" w:hAnsi="Arial" w:cs="Arial"/>
          <w:color w:val="000000" w:themeColor="text1"/>
          <w:sz w:val="22"/>
          <w:szCs w:val="22"/>
        </w:rPr>
      </w:pPr>
      <w:r w:rsidRPr="004B0180">
        <w:rPr>
          <w:rFonts w:ascii="Arial" w:hAnsi="Arial" w:cs="Arial"/>
          <w:color w:val="000000" w:themeColor="text1"/>
          <w:sz w:val="22"/>
          <w:szCs w:val="22"/>
        </w:rPr>
        <w:t>Dissatisfaction as a Primary Driver of Turnover (Diverging). Dissatisfaction, particularly with salary and career progression, was consistently identified as a primary reason for turnover intention, further supporting the qualitative evidence that dissatisfaction drives nurses to consider leaving the organization.</w:t>
      </w:r>
    </w:p>
    <w:p w14:paraId="58611DF7" w14:textId="693A18FD" w:rsidR="005F11CC"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“Dissatisfaction with salary and lack of recognition has led me to think that maybe it’s time to move out from here</w:t>
      </w:r>
      <w:r w:rsidR="004724DA" w:rsidRPr="004B0180">
        <w:rPr>
          <w:rFonts w:ascii="Arial" w:hAnsi="Arial" w:cs="Arial"/>
          <w:i/>
          <w:iCs/>
          <w:color w:val="000000" w:themeColor="text1"/>
          <w:sz w:val="22"/>
          <w:szCs w:val="22"/>
        </w:rPr>
        <w:t>,</w:t>
      </w:r>
      <w:r w:rsidRPr="004B0180">
        <w:rPr>
          <w:rFonts w:ascii="Arial" w:hAnsi="Arial" w:cs="Arial"/>
          <w:i/>
          <w:iCs/>
          <w:color w:val="000000" w:themeColor="text1"/>
          <w:sz w:val="22"/>
          <w:szCs w:val="22"/>
        </w:rPr>
        <w:t>” P15</w:t>
      </w:r>
      <w:r w:rsidR="004724DA" w:rsidRPr="004B0180">
        <w:rPr>
          <w:rFonts w:ascii="Arial" w:hAnsi="Arial" w:cs="Arial"/>
          <w:i/>
          <w:iCs/>
          <w:color w:val="000000" w:themeColor="text1"/>
          <w:sz w:val="22"/>
          <w:szCs w:val="22"/>
        </w:rPr>
        <w:t>.</w:t>
      </w:r>
    </w:p>
    <w:p w14:paraId="74DD9D04" w14:textId="726EE008" w:rsidR="004B0180" w:rsidRDefault="004B0180" w:rsidP="004B0180">
      <w:pPr>
        <w:ind w:left="1440" w:right="1109"/>
        <w:contextualSpacing/>
        <w:jc w:val="both"/>
        <w:rPr>
          <w:rFonts w:ascii="Arial" w:hAnsi="Arial" w:cs="Arial"/>
          <w:i/>
          <w:iCs/>
          <w:color w:val="000000" w:themeColor="text1"/>
          <w:sz w:val="22"/>
          <w:szCs w:val="22"/>
        </w:rPr>
      </w:pPr>
    </w:p>
    <w:p w14:paraId="22958360" w14:textId="77777777" w:rsidR="004B0180" w:rsidRPr="004B0180" w:rsidRDefault="004B0180" w:rsidP="004B0180">
      <w:pPr>
        <w:ind w:left="1440" w:right="1109"/>
        <w:contextualSpacing/>
        <w:jc w:val="both"/>
        <w:rPr>
          <w:rFonts w:ascii="Arial" w:hAnsi="Arial" w:cs="Arial"/>
          <w:i/>
          <w:iCs/>
          <w:color w:val="000000" w:themeColor="text1"/>
          <w:sz w:val="22"/>
          <w:szCs w:val="22"/>
        </w:rPr>
      </w:pPr>
    </w:p>
    <w:p w14:paraId="20C75FD4" w14:textId="7051DB46" w:rsidR="005F11CC" w:rsidRDefault="000C2C8B" w:rsidP="004B0180">
      <w:pPr>
        <w:spacing w:line="360" w:lineRule="auto"/>
        <w:ind w:firstLine="720"/>
        <w:jc w:val="both"/>
        <w:rPr>
          <w:rFonts w:ascii="Arial" w:hAnsi="Arial" w:cs="Arial"/>
          <w:color w:val="000000" w:themeColor="text1"/>
          <w:sz w:val="22"/>
          <w:szCs w:val="22"/>
        </w:rPr>
      </w:pPr>
      <w:r w:rsidRPr="004B0180">
        <w:rPr>
          <w:rFonts w:ascii="Arial" w:hAnsi="Arial" w:cs="Arial"/>
          <w:color w:val="000000" w:themeColor="text1"/>
          <w:sz w:val="22"/>
          <w:szCs w:val="22"/>
        </w:rPr>
        <w:t xml:space="preserve">While the quantitative results might suggest no significant relationship between job satisfaction and turnover intention, the qualitative data reveal that dissatisfaction in key areas (salary, career growth, and leadership) is a significant driver of turnover intentions among nurses. </w:t>
      </w:r>
    </w:p>
    <w:p w14:paraId="0F56072A" w14:textId="6912F194" w:rsidR="004B0180" w:rsidRDefault="004B0180" w:rsidP="004B0180">
      <w:pPr>
        <w:spacing w:line="360" w:lineRule="auto"/>
        <w:ind w:firstLine="720"/>
        <w:jc w:val="both"/>
        <w:rPr>
          <w:rFonts w:ascii="Arial" w:hAnsi="Arial" w:cs="Arial"/>
          <w:color w:val="000000" w:themeColor="text1"/>
          <w:sz w:val="22"/>
          <w:szCs w:val="22"/>
        </w:rPr>
      </w:pPr>
    </w:p>
    <w:p w14:paraId="654AA558" w14:textId="77777777" w:rsidR="005F11CC" w:rsidRPr="009641BD" w:rsidRDefault="000C2C8B" w:rsidP="009641BD">
      <w:pPr>
        <w:spacing w:line="360" w:lineRule="auto"/>
        <w:jc w:val="both"/>
        <w:rPr>
          <w:rFonts w:ascii="Arial" w:hAnsi="Arial" w:cs="Arial"/>
          <w:b/>
          <w:bCs/>
          <w:color w:val="000000" w:themeColor="text1"/>
          <w:sz w:val="22"/>
          <w:szCs w:val="22"/>
        </w:rPr>
      </w:pPr>
      <w:r w:rsidRPr="009641BD">
        <w:rPr>
          <w:rFonts w:ascii="Arial" w:hAnsi="Arial" w:cs="Arial"/>
          <w:b/>
          <w:bCs/>
          <w:color w:val="000000" w:themeColor="text1"/>
          <w:sz w:val="22"/>
          <w:szCs w:val="22"/>
        </w:rPr>
        <w:t>Discussion</w:t>
      </w:r>
    </w:p>
    <w:p w14:paraId="7BB61A33" w14:textId="77777777" w:rsidR="005F11CC" w:rsidRPr="009641BD" w:rsidRDefault="000C2C8B" w:rsidP="009641BD">
      <w:pPr>
        <w:spacing w:line="360" w:lineRule="auto"/>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Job Satisfaction</w:t>
      </w:r>
    </w:p>
    <w:p w14:paraId="141812B0" w14:textId="471245CA"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From the results of the study, job satisfaction among nurses varies as it is shaped by a variety of sources</w:t>
      </w:r>
      <w:r w:rsidR="004724DA" w:rsidRPr="009641BD">
        <w:rPr>
          <w:rFonts w:ascii="Arial" w:hAnsi="Arial" w:cs="Arial"/>
          <w:color w:val="000000" w:themeColor="text1"/>
          <w:sz w:val="22"/>
          <w:szCs w:val="22"/>
        </w:rPr>
        <w:t xml:space="preserve"> that</w:t>
      </w:r>
      <w:r w:rsidRPr="009641BD">
        <w:rPr>
          <w:rFonts w:ascii="Arial" w:hAnsi="Arial" w:cs="Arial"/>
          <w:color w:val="000000" w:themeColor="text1"/>
          <w:sz w:val="22"/>
          <w:szCs w:val="22"/>
        </w:rPr>
        <w:t xml:space="preserve"> influence nurses’ satisfaction in different ways. The quantitative and qualitative data of this study captured various aspects of job satisfaction in the hospital. These highlight both positive sources of satisfaction</w:t>
      </w:r>
      <w:r w:rsidR="004724DA" w:rsidRPr="009641BD">
        <w:rPr>
          <w:rFonts w:ascii="Arial" w:hAnsi="Arial" w:cs="Arial"/>
          <w:color w:val="000000" w:themeColor="text1"/>
          <w:sz w:val="22"/>
          <w:szCs w:val="22"/>
        </w:rPr>
        <w:t>,</w:t>
      </w:r>
      <w:r w:rsidRPr="009641BD">
        <w:rPr>
          <w:rFonts w:ascii="Arial" w:hAnsi="Arial" w:cs="Arial"/>
          <w:color w:val="000000" w:themeColor="text1"/>
          <w:sz w:val="22"/>
          <w:szCs w:val="22"/>
        </w:rPr>
        <w:t xml:space="preserve"> </w:t>
      </w:r>
      <w:r w:rsidR="004724DA" w:rsidRPr="009641BD">
        <w:rPr>
          <w:rFonts w:ascii="Arial" w:hAnsi="Arial" w:cs="Arial"/>
          <w:color w:val="000000" w:themeColor="text1"/>
          <w:sz w:val="22"/>
          <w:szCs w:val="22"/>
        </w:rPr>
        <w:t>such as</w:t>
      </w:r>
      <w:r w:rsidRPr="009641BD">
        <w:rPr>
          <w:rFonts w:ascii="Arial" w:hAnsi="Arial" w:cs="Arial"/>
          <w:color w:val="000000" w:themeColor="text1"/>
          <w:sz w:val="22"/>
          <w:szCs w:val="22"/>
        </w:rPr>
        <w:t xml:space="preserve"> work flexibility, </w:t>
      </w:r>
      <w:r w:rsidR="004724DA" w:rsidRPr="009641BD">
        <w:rPr>
          <w:rFonts w:ascii="Arial" w:hAnsi="Arial" w:cs="Arial"/>
          <w:color w:val="000000" w:themeColor="text1"/>
          <w:sz w:val="22"/>
          <w:szCs w:val="22"/>
        </w:rPr>
        <w:t xml:space="preserve">a </w:t>
      </w:r>
      <w:r w:rsidRPr="009641BD">
        <w:rPr>
          <w:rFonts w:ascii="Arial" w:hAnsi="Arial" w:cs="Arial"/>
          <w:color w:val="000000" w:themeColor="text1"/>
          <w:sz w:val="22"/>
          <w:szCs w:val="22"/>
        </w:rPr>
        <w:t>supportive environment, quality of nursing care, and training opportunities, a</w:t>
      </w:r>
      <w:r w:rsidR="004724DA" w:rsidRPr="009641BD">
        <w:rPr>
          <w:rFonts w:ascii="Arial" w:hAnsi="Arial" w:cs="Arial"/>
          <w:color w:val="000000" w:themeColor="text1"/>
          <w:sz w:val="22"/>
          <w:szCs w:val="22"/>
        </w:rPr>
        <w:t>s well as</w:t>
      </w:r>
      <w:r w:rsidRPr="009641BD">
        <w:rPr>
          <w:rFonts w:ascii="Arial" w:hAnsi="Arial" w:cs="Arial"/>
          <w:color w:val="000000" w:themeColor="text1"/>
          <w:sz w:val="22"/>
          <w:szCs w:val="22"/>
        </w:rPr>
        <w:t xml:space="preserve"> dissatisfaction in areas like salary, recognition, workload, career growth, and involvement in career decision-making.</w:t>
      </w:r>
    </w:p>
    <w:p w14:paraId="7A919CA9" w14:textId="5A65F5D6"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From the results of the study, job satisfaction among nurses varies as </w:t>
      </w:r>
      <w:r w:rsidR="004724DA" w:rsidRPr="009641BD">
        <w:rPr>
          <w:rFonts w:ascii="Arial" w:hAnsi="Arial" w:cs="Arial"/>
          <w:color w:val="000000" w:themeColor="text1"/>
          <w:sz w:val="22"/>
          <w:szCs w:val="22"/>
        </w:rPr>
        <w:t>a variety of sources shape it</w:t>
      </w:r>
      <w:r w:rsidRPr="009641BD">
        <w:rPr>
          <w:rFonts w:ascii="Arial" w:hAnsi="Arial" w:cs="Arial"/>
          <w:color w:val="000000" w:themeColor="text1"/>
          <w:sz w:val="22"/>
          <w:szCs w:val="22"/>
        </w:rPr>
        <w:t xml:space="preserve">, each influencing nurses’ satisfaction in different ways. The quantitative and qualitative data captured various aspects of job satisfaction in the hospital setting. These include positive elements such as work flexibility, supportive </w:t>
      </w:r>
      <w:r w:rsidR="004724DA" w:rsidRPr="009641BD">
        <w:rPr>
          <w:rFonts w:ascii="Arial" w:hAnsi="Arial" w:cs="Arial"/>
          <w:color w:val="000000" w:themeColor="text1"/>
          <w:sz w:val="22"/>
          <w:szCs w:val="22"/>
        </w:rPr>
        <w:t xml:space="preserve">work </w:t>
      </w:r>
      <w:r w:rsidRPr="009641BD">
        <w:rPr>
          <w:rFonts w:ascii="Arial" w:hAnsi="Arial" w:cs="Arial"/>
          <w:color w:val="000000" w:themeColor="text1"/>
          <w:sz w:val="22"/>
          <w:szCs w:val="22"/>
        </w:rPr>
        <w:t xml:space="preserve">environments, </w:t>
      </w:r>
      <w:r w:rsidR="004724DA" w:rsidRPr="009641BD">
        <w:rPr>
          <w:rFonts w:ascii="Arial" w:hAnsi="Arial" w:cs="Arial"/>
          <w:color w:val="000000" w:themeColor="text1"/>
          <w:sz w:val="22"/>
          <w:szCs w:val="22"/>
        </w:rPr>
        <w:t>high-quality</w:t>
      </w:r>
      <w:r w:rsidRPr="009641BD">
        <w:rPr>
          <w:rFonts w:ascii="Arial" w:hAnsi="Arial" w:cs="Arial"/>
          <w:color w:val="000000" w:themeColor="text1"/>
          <w:sz w:val="22"/>
          <w:szCs w:val="22"/>
        </w:rPr>
        <w:t xml:space="preserve"> nursing care, and training opportunities. At the same time, dissatisfaction was also evident in areas like salary, recognition, workload, career growth, and involvement in career decision-making.</w:t>
      </w:r>
    </w:p>
    <w:p w14:paraId="3F33FE79" w14:textId="03EFB458"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lastRenderedPageBreak/>
        <w:t xml:space="preserve">The divergence between the quantitative and qualitative data in this study highlights the subjectivity of job satisfaction. While the quantitative findings may reflect overall satisfaction in domains such as flexibility and training, the qualitative responses reveal </w:t>
      </w:r>
      <w:r w:rsidR="004724DA" w:rsidRPr="009641BD">
        <w:rPr>
          <w:rFonts w:ascii="Arial" w:hAnsi="Arial" w:cs="Arial"/>
          <w:color w:val="000000" w:themeColor="text1"/>
          <w:sz w:val="22"/>
          <w:szCs w:val="22"/>
        </w:rPr>
        <w:t>more profound</w:t>
      </w:r>
      <w:r w:rsidRPr="009641BD">
        <w:rPr>
          <w:rFonts w:ascii="Arial" w:hAnsi="Arial" w:cs="Arial"/>
          <w:color w:val="000000" w:themeColor="text1"/>
          <w:sz w:val="22"/>
          <w:szCs w:val="22"/>
        </w:rPr>
        <w:t xml:space="preserve"> dissatisfaction in specific domains; this supports the idea of Edwards-Dandridge et al. (34), who assert that job satisfaction is strongly influenced by psychological factors like burnout, resilience, and emotional well-being, which are not always captured by numerical data.</w:t>
      </w:r>
    </w:p>
    <w:p w14:paraId="48B64432" w14:textId="10D547E7"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As highlighted in the study, satisfaction </w:t>
      </w:r>
      <w:r w:rsidR="004724DA" w:rsidRPr="009641BD">
        <w:rPr>
          <w:rFonts w:ascii="Arial" w:hAnsi="Arial" w:cs="Arial"/>
          <w:color w:val="000000" w:themeColor="text1"/>
          <w:sz w:val="22"/>
          <w:szCs w:val="22"/>
        </w:rPr>
        <w:t>stem</w:t>
      </w:r>
      <w:r w:rsidRPr="009641BD">
        <w:rPr>
          <w:rFonts w:ascii="Arial" w:hAnsi="Arial" w:cs="Arial"/>
          <w:color w:val="000000" w:themeColor="text1"/>
          <w:sz w:val="22"/>
          <w:szCs w:val="22"/>
        </w:rPr>
        <w:t xml:space="preserve">s from </w:t>
      </w:r>
      <w:r w:rsidR="004724DA" w:rsidRPr="009641BD">
        <w:rPr>
          <w:rFonts w:ascii="Arial" w:hAnsi="Arial" w:cs="Arial"/>
          <w:color w:val="000000" w:themeColor="text1"/>
          <w:sz w:val="22"/>
          <w:szCs w:val="22"/>
        </w:rPr>
        <w:t xml:space="preserve">a good </w:t>
      </w:r>
      <w:r w:rsidRPr="009641BD">
        <w:rPr>
          <w:rFonts w:ascii="Arial" w:hAnsi="Arial" w:cs="Arial"/>
          <w:color w:val="000000" w:themeColor="text1"/>
          <w:sz w:val="22"/>
          <w:szCs w:val="22"/>
        </w:rPr>
        <w:t xml:space="preserve">work–life balance, collegial relationships, and opportunities for </w:t>
      </w:r>
      <w:r w:rsidR="004724DA" w:rsidRPr="009641BD">
        <w:rPr>
          <w:rFonts w:ascii="Arial" w:hAnsi="Arial" w:cs="Arial"/>
          <w:color w:val="000000" w:themeColor="text1"/>
          <w:sz w:val="22"/>
          <w:szCs w:val="22"/>
        </w:rPr>
        <w:t xml:space="preserve">professional </w:t>
      </w:r>
      <w:r w:rsidRPr="009641BD">
        <w:rPr>
          <w:rFonts w:ascii="Arial" w:hAnsi="Arial" w:cs="Arial"/>
          <w:color w:val="000000" w:themeColor="text1"/>
          <w:sz w:val="22"/>
          <w:szCs w:val="22"/>
        </w:rPr>
        <w:t>development. These factors align with Anderson and Kim (35), who emphasized that supportive peer relationships and professional development significantly reduce stress and foster higher satisfaction. Nurses who feel respected and are given chances to grow professionally experience stronger emotional investment in their roles, which in turn improves their job satisfaction.</w:t>
      </w:r>
    </w:p>
    <w:p w14:paraId="1362FCA5" w14:textId="6F92E7D1" w:rsidR="005F11CC" w:rsidRPr="009641BD" w:rsidRDefault="000C2C8B" w:rsidP="009641BD">
      <w:pPr>
        <w:spacing w:line="360" w:lineRule="auto"/>
        <w:ind w:firstLine="720"/>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rPr>
        <w:t xml:space="preserve">On the other hand, dissatisfaction regarding salary, recognition, and career stagnation undermines motivation and increases the desire to leave. According to </w:t>
      </w:r>
      <w:proofErr w:type="spellStart"/>
      <w:r w:rsidRPr="009641BD">
        <w:rPr>
          <w:rFonts w:ascii="Arial" w:hAnsi="Arial" w:cs="Arial"/>
          <w:color w:val="000000" w:themeColor="text1"/>
          <w:sz w:val="22"/>
          <w:szCs w:val="22"/>
        </w:rPr>
        <w:t>Aljohani</w:t>
      </w:r>
      <w:proofErr w:type="spellEnd"/>
      <w:r w:rsidRPr="009641BD">
        <w:rPr>
          <w:rFonts w:ascii="Arial" w:hAnsi="Arial" w:cs="Arial"/>
          <w:color w:val="000000" w:themeColor="text1"/>
          <w:sz w:val="22"/>
          <w:szCs w:val="22"/>
        </w:rPr>
        <w:t xml:space="preserve"> and </w:t>
      </w:r>
      <w:proofErr w:type="spellStart"/>
      <w:r w:rsidRPr="009641BD">
        <w:rPr>
          <w:rFonts w:ascii="Arial" w:hAnsi="Arial" w:cs="Arial"/>
          <w:color w:val="000000" w:themeColor="text1"/>
          <w:sz w:val="22"/>
          <w:szCs w:val="22"/>
        </w:rPr>
        <w:t>Alomari</w:t>
      </w:r>
      <w:proofErr w:type="spellEnd"/>
      <w:r w:rsidRPr="009641BD">
        <w:rPr>
          <w:rFonts w:ascii="Arial" w:hAnsi="Arial" w:cs="Arial"/>
          <w:color w:val="000000" w:themeColor="text1"/>
          <w:sz w:val="22"/>
          <w:szCs w:val="22"/>
        </w:rPr>
        <w:t xml:space="preserve"> (36), Filipino nurses in international settings reported that lack of fair compensation and poor recognition were </w:t>
      </w:r>
      <w:r w:rsidR="004724DA" w:rsidRPr="009641BD">
        <w:rPr>
          <w:rFonts w:ascii="Arial" w:hAnsi="Arial" w:cs="Arial"/>
          <w:color w:val="000000" w:themeColor="text1"/>
          <w:sz w:val="22"/>
          <w:szCs w:val="22"/>
        </w:rPr>
        <w:t xml:space="preserve">the </w:t>
      </w:r>
      <w:r w:rsidRPr="009641BD">
        <w:rPr>
          <w:rFonts w:ascii="Arial" w:hAnsi="Arial" w:cs="Arial"/>
          <w:color w:val="000000" w:themeColor="text1"/>
          <w:sz w:val="22"/>
          <w:szCs w:val="22"/>
        </w:rPr>
        <w:t>top contributors to job dissatisfaction and</w:t>
      </w:r>
      <w:r w:rsidRPr="009641BD">
        <w:rPr>
          <w:rFonts w:ascii="Arial" w:hAnsi="Arial" w:cs="Arial"/>
          <w:color w:val="000000" w:themeColor="text1"/>
          <w:sz w:val="22"/>
          <w:szCs w:val="22"/>
          <w:shd w:val="clear" w:color="auto" w:fill="FFFFFF"/>
        </w:rPr>
        <w:t xml:space="preserve"> turnover intent. This confirms that extrinsic motivators, if unmet, directly influence satisfaction levels.</w:t>
      </w:r>
    </w:p>
    <w:p w14:paraId="57830E8C" w14:textId="3B86FFDD" w:rsidR="005F11CC" w:rsidRPr="009641BD" w:rsidRDefault="000C2C8B" w:rsidP="009641BD">
      <w:pPr>
        <w:spacing w:line="384"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Moreover, the lack of advancement opportunities also contributes to a feeling of professional stagnation, which can discourage continued service. McDermid et al. (37) highlighted that when nurses </w:t>
      </w:r>
      <w:r w:rsidR="004724DA" w:rsidRPr="009641BD">
        <w:rPr>
          <w:rFonts w:ascii="Arial" w:hAnsi="Arial" w:cs="Arial"/>
          <w:color w:val="000000" w:themeColor="text1"/>
          <w:sz w:val="22"/>
          <w:szCs w:val="22"/>
        </w:rPr>
        <w:t>perceiv</w:t>
      </w:r>
      <w:r w:rsidRPr="009641BD">
        <w:rPr>
          <w:rFonts w:ascii="Arial" w:hAnsi="Arial" w:cs="Arial"/>
          <w:color w:val="000000" w:themeColor="text1"/>
          <w:sz w:val="22"/>
          <w:szCs w:val="22"/>
        </w:rPr>
        <w:t xml:space="preserve">e no clear career path, disengagement </w:t>
      </w:r>
      <w:r w:rsidR="004724DA" w:rsidRPr="009641BD">
        <w:rPr>
          <w:rFonts w:ascii="Arial" w:hAnsi="Arial" w:cs="Arial"/>
          <w:color w:val="000000" w:themeColor="text1"/>
          <w:sz w:val="22"/>
          <w:szCs w:val="22"/>
        </w:rPr>
        <w:t xml:space="preserve">often </w:t>
      </w:r>
      <w:r w:rsidRPr="009641BD">
        <w:rPr>
          <w:rFonts w:ascii="Arial" w:hAnsi="Arial" w:cs="Arial"/>
          <w:color w:val="000000" w:themeColor="text1"/>
          <w:sz w:val="22"/>
          <w:szCs w:val="22"/>
        </w:rPr>
        <w:t xml:space="preserve">follows, prompting them to seek growth </w:t>
      </w:r>
      <w:r w:rsidR="004724DA" w:rsidRPr="009641BD">
        <w:rPr>
          <w:rFonts w:ascii="Arial" w:hAnsi="Arial" w:cs="Arial"/>
          <w:color w:val="000000" w:themeColor="text1"/>
          <w:sz w:val="22"/>
          <w:szCs w:val="22"/>
        </w:rPr>
        <w:t xml:space="preserve">opportunities </w:t>
      </w:r>
      <w:r w:rsidRPr="009641BD">
        <w:rPr>
          <w:rFonts w:ascii="Arial" w:hAnsi="Arial" w:cs="Arial"/>
          <w:color w:val="000000" w:themeColor="text1"/>
          <w:sz w:val="22"/>
          <w:szCs w:val="22"/>
        </w:rPr>
        <w:t xml:space="preserve">elsewhere. This </w:t>
      </w:r>
      <w:r w:rsidR="004724DA" w:rsidRPr="009641BD">
        <w:rPr>
          <w:rFonts w:ascii="Arial" w:hAnsi="Arial" w:cs="Arial"/>
          <w:color w:val="000000" w:themeColor="text1"/>
          <w:sz w:val="22"/>
          <w:szCs w:val="22"/>
        </w:rPr>
        <w:t>finding align</w:t>
      </w:r>
      <w:r w:rsidRPr="009641BD">
        <w:rPr>
          <w:rFonts w:ascii="Arial" w:hAnsi="Arial" w:cs="Arial"/>
          <w:color w:val="000000" w:themeColor="text1"/>
          <w:sz w:val="22"/>
          <w:szCs w:val="22"/>
        </w:rPr>
        <w:t xml:space="preserve">s with the </w:t>
      </w:r>
      <w:r w:rsidR="004724DA" w:rsidRPr="009641BD">
        <w:rPr>
          <w:rFonts w:ascii="Arial" w:hAnsi="Arial" w:cs="Arial"/>
          <w:color w:val="000000" w:themeColor="text1"/>
          <w:sz w:val="22"/>
          <w:szCs w:val="22"/>
        </w:rPr>
        <w:t>results of</w:t>
      </w:r>
      <w:r w:rsidRPr="009641BD">
        <w:rPr>
          <w:rFonts w:ascii="Arial" w:hAnsi="Arial" w:cs="Arial"/>
          <w:color w:val="000000" w:themeColor="text1"/>
          <w:sz w:val="22"/>
          <w:szCs w:val="22"/>
        </w:rPr>
        <w:t xml:space="preserve"> this study, wh</w:t>
      </w:r>
      <w:r w:rsidR="004724DA" w:rsidRPr="009641BD">
        <w:rPr>
          <w:rFonts w:ascii="Arial" w:hAnsi="Arial" w:cs="Arial"/>
          <w:color w:val="000000" w:themeColor="text1"/>
          <w:sz w:val="22"/>
          <w:szCs w:val="22"/>
        </w:rPr>
        <w:t>ich revealed that</w:t>
      </w:r>
      <w:r w:rsidRPr="009641BD">
        <w:rPr>
          <w:rFonts w:ascii="Arial" w:hAnsi="Arial" w:cs="Arial"/>
          <w:color w:val="000000" w:themeColor="text1"/>
          <w:sz w:val="22"/>
          <w:szCs w:val="22"/>
        </w:rPr>
        <w:t xml:space="preserve"> career immobility was a recurring co</w:t>
      </w:r>
      <w:r w:rsidR="004724DA" w:rsidRPr="009641BD">
        <w:rPr>
          <w:rFonts w:ascii="Arial" w:hAnsi="Arial" w:cs="Arial"/>
          <w:color w:val="000000" w:themeColor="text1"/>
          <w:sz w:val="22"/>
          <w:szCs w:val="22"/>
        </w:rPr>
        <w:t>ncern</w:t>
      </w:r>
      <w:r w:rsidRPr="009641BD">
        <w:rPr>
          <w:rFonts w:ascii="Arial" w:hAnsi="Arial" w:cs="Arial"/>
          <w:color w:val="000000" w:themeColor="text1"/>
          <w:sz w:val="22"/>
          <w:szCs w:val="22"/>
        </w:rPr>
        <w:t xml:space="preserve"> among respondents.</w:t>
      </w:r>
    </w:p>
    <w:p w14:paraId="59D1EB12" w14:textId="7168BEA0" w:rsidR="005F11CC" w:rsidRPr="009641BD" w:rsidRDefault="000C2C8B" w:rsidP="009641BD">
      <w:pPr>
        <w:spacing w:line="384"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The study’s findings align with classic theories</w:t>
      </w:r>
      <w:r w:rsidR="004724DA" w:rsidRPr="009641BD">
        <w:rPr>
          <w:rFonts w:ascii="Arial" w:hAnsi="Arial" w:cs="Arial"/>
          <w:color w:val="000000" w:themeColor="text1"/>
          <w:sz w:val="22"/>
          <w:szCs w:val="22"/>
        </w:rPr>
        <w:t>,</w:t>
      </w:r>
      <w:r w:rsidRPr="009641BD">
        <w:rPr>
          <w:rFonts w:ascii="Arial" w:hAnsi="Arial" w:cs="Arial"/>
          <w:color w:val="000000" w:themeColor="text1"/>
          <w:sz w:val="22"/>
          <w:szCs w:val="22"/>
        </w:rPr>
        <w:t xml:space="preserve"> such as Herzberg’s Two-Factor Theory, </w:t>
      </w:r>
      <w:r w:rsidR="004724DA" w:rsidRPr="009641BD">
        <w:rPr>
          <w:rFonts w:ascii="Arial" w:hAnsi="Arial" w:cs="Arial"/>
          <w:color w:val="000000" w:themeColor="text1"/>
          <w:sz w:val="22"/>
          <w:szCs w:val="22"/>
        </w:rPr>
        <w:t>and</w:t>
      </w:r>
      <w:r w:rsidRPr="009641BD">
        <w:rPr>
          <w:rFonts w:ascii="Arial" w:hAnsi="Arial" w:cs="Arial"/>
          <w:color w:val="000000" w:themeColor="text1"/>
          <w:sz w:val="22"/>
          <w:szCs w:val="22"/>
        </w:rPr>
        <w:t xml:space="preserve"> are also reflected in recent international analyses. Kelly et al. (38) found that emotional exhaustion</w:t>
      </w:r>
      <w:r w:rsidR="004724DA" w:rsidRPr="009641BD">
        <w:rPr>
          <w:rFonts w:ascii="Arial" w:hAnsi="Arial" w:cs="Arial"/>
          <w:color w:val="000000" w:themeColor="text1"/>
          <w:sz w:val="22"/>
          <w:szCs w:val="22"/>
        </w:rPr>
        <w:t>,</w:t>
      </w:r>
      <w:r w:rsidRPr="009641BD">
        <w:rPr>
          <w:rFonts w:ascii="Arial" w:hAnsi="Arial" w:cs="Arial"/>
          <w:color w:val="000000" w:themeColor="text1"/>
          <w:sz w:val="22"/>
          <w:szCs w:val="22"/>
        </w:rPr>
        <w:t xml:space="preserve"> driven by workload and under-appreciation</w:t>
      </w:r>
      <w:r w:rsidR="004724DA" w:rsidRPr="009641BD">
        <w:rPr>
          <w:rFonts w:ascii="Arial" w:hAnsi="Arial" w:cs="Arial"/>
          <w:color w:val="000000" w:themeColor="text1"/>
          <w:sz w:val="22"/>
          <w:szCs w:val="22"/>
        </w:rPr>
        <w:t>,</w:t>
      </w:r>
      <w:r w:rsidRPr="009641BD">
        <w:rPr>
          <w:rFonts w:ascii="Arial" w:hAnsi="Arial" w:cs="Arial"/>
          <w:color w:val="000000" w:themeColor="text1"/>
          <w:sz w:val="22"/>
          <w:szCs w:val="22"/>
        </w:rPr>
        <w:t xml:space="preserve"> reduced nurses’ job satisfaction and strengthened </w:t>
      </w:r>
      <w:r w:rsidR="004724DA" w:rsidRPr="009641BD">
        <w:rPr>
          <w:rFonts w:ascii="Arial" w:hAnsi="Arial" w:cs="Arial"/>
          <w:color w:val="000000" w:themeColor="text1"/>
          <w:sz w:val="22"/>
          <w:szCs w:val="22"/>
        </w:rPr>
        <w:t xml:space="preserve">their </w:t>
      </w:r>
      <w:r w:rsidRPr="009641BD">
        <w:rPr>
          <w:rFonts w:ascii="Arial" w:hAnsi="Arial" w:cs="Arial"/>
          <w:color w:val="000000" w:themeColor="text1"/>
          <w:sz w:val="22"/>
          <w:szCs w:val="22"/>
        </w:rPr>
        <w:t>turnover intentions. These findings suggest that both systemic and interpersonal factors jointly shape the quality of nurses’ work life.</w:t>
      </w:r>
    </w:p>
    <w:p w14:paraId="6534060D" w14:textId="08372452"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As supported by Liu et al. (39), job satisfaction is multi-dimensional, shaped by individual work experiences and workplace interactions. This variability explains why even within the same institution, some nurses may feel fulfilled while others express a strong </w:t>
      </w:r>
      <w:r w:rsidRPr="009641BD">
        <w:rPr>
          <w:rFonts w:ascii="Arial" w:hAnsi="Arial" w:cs="Arial"/>
          <w:color w:val="000000" w:themeColor="text1"/>
          <w:sz w:val="22"/>
          <w:szCs w:val="22"/>
        </w:rPr>
        <w:lastRenderedPageBreak/>
        <w:t xml:space="preserve">desire to resign. Such differences must be </w:t>
      </w:r>
      <w:r w:rsidR="004724DA" w:rsidRPr="009641BD">
        <w:rPr>
          <w:rFonts w:ascii="Arial" w:hAnsi="Arial" w:cs="Arial"/>
          <w:color w:val="000000" w:themeColor="text1"/>
          <w:sz w:val="22"/>
          <w:szCs w:val="22"/>
        </w:rPr>
        <w:t>taken into account when designing</w:t>
      </w:r>
      <w:r w:rsidRPr="009641BD">
        <w:rPr>
          <w:rFonts w:ascii="Arial" w:hAnsi="Arial" w:cs="Arial"/>
          <w:color w:val="000000" w:themeColor="text1"/>
          <w:sz w:val="22"/>
          <w:szCs w:val="22"/>
        </w:rPr>
        <w:t xml:space="preserve"> retention interventions.</w:t>
      </w:r>
    </w:p>
    <w:p w14:paraId="17D90BDF" w14:textId="77777777"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Furthermore, the study reiterates the observation by Kim and </w:t>
      </w:r>
      <w:proofErr w:type="spellStart"/>
      <w:r w:rsidRPr="009641BD">
        <w:rPr>
          <w:rFonts w:ascii="Arial" w:hAnsi="Arial" w:cs="Arial"/>
          <w:color w:val="000000" w:themeColor="text1"/>
          <w:sz w:val="22"/>
          <w:szCs w:val="22"/>
        </w:rPr>
        <w:t>Seo</w:t>
      </w:r>
      <w:proofErr w:type="spellEnd"/>
      <w:r w:rsidRPr="009641BD">
        <w:rPr>
          <w:rFonts w:ascii="Arial" w:hAnsi="Arial" w:cs="Arial"/>
          <w:color w:val="000000" w:themeColor="text1"/>
          <w:sz w:val="22"/>
          <w:szCs w:val="22"/>
        </w:rPr>
        <w:t xml:space="preserve"> (40), who emphasized that nurses’ satisfaction is linked to how well personal values, needs, and workplace expectations align. This contextual match—or mismatch—accounts for the disparities in satisfaction and the subsequent variability in turnover intent across different staff members.</w:t>
      </w:r>
    </w:p>
    <w:p w14:paraId="7CA93A1B" w14:textId="1FA9BDF9"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Ultimately, this study suggests that hospital administrators must address both structural and interpersonal </w:t>
      </w:r>
      <w:r w:rsidR="004724DA" w:rsidRPr="009641BD">
        <w:rPr>
          <w:rFonts w:ascii="Arial" w:hAnsi="Arial" w:cs="Arial"/>
          <w:color w:val="000000" w:themeColor="text1"/>
          <w:sz w:val="22"/>
          <w:szCs w:val="22"/>
        </w:rPr>
        <w:t>factors that influence</w:t>
      </w:r>
      <w:r w:rsidRPr="009641BD">
        <w:rPr>
          <w:rFonts w:ascii="Arial" w:hAnsi="Arial" w:cs="Arial"/>
          <w:color w:val="000000" w:themeColor="text1"/>
          <w:sz w:val="22"/>
          <w:szCs w:val="22"/>
        </w:rPr>
        <w:t xml:space="preserve"> job satisfaction. As noted by Kim and </w:t>
      </w:r>
      <w:proofErr w:type="spellStart"/>
      <w:r w:rsidRPr="009641BD">
        <w:rPr>
          <w:rFonts w:ascii="Arial" w:hAnsi="Arial" w:cs="Arial"/>
          <w:color w:val="000000" w:themeColor="text1"/>
          <w:sz w:val="22"/>
          <w:szCs w:val="22"/>
        </w:rPr>
        <w:t>Seo</w:t>
      </w:r>
      <w:proofErr w:type="spellEnd"/>
      <w:r w:rsidRPr="009641BD">
        <w:rPr>
          <w:rFonts w:ascii="Arial" w:hAnsi="Arial" w:cs="Arial"/>
          <w:color w:val="000000" w:themeColor="text1"/>
          <w:sz w:val="22"/>
          <w:szCs w:val="22"/>
        </w:rPr>
        <w:t xml:space="preserve"> (40), targeted efforts to</w:t>
      </w:r>
      <w:r w:rsidR="004724DA" w:rsidRPr="009641BD">
        <w:rPr>
          <w:rFonts w:ascii="Arial" w:hAnsi="Arial" w:cs="Arial"/>
          <w:color w:val="000000" w:themeColor="text1"/>
          <w:sz w:val="22"/>
          <w:szCs w:val="22"/>
        </w:rPr>
        <w:t xml:space="preserve"> improve</w:t>
      </w:r>
      <w:r w:rsidRPr="009641BD">
        <w:rPr>
          <w:rFonts w:ascii="Arial" w:hAnsi="Arial" w:cs="Arial"/>
          <w:color w:val="000000" w:themeColor="text1"/>
          <w:sz w:val="22"/>
          <w:szCs w:val="22"/>
        </w:rPr>
        <w:t xml:space="preserve"> compensation, offer career progression, and </w:t>
      </w:r>
      <w:r w:rsidR="004724DA" w:rsidRPr="009641BD">
        <w:rPr>
          <w:rFonts w:ascii="Arial" w:hAnsi="Arial" w:cs="Arial"/>
          <w:color w:val="000000" w:themeColor="text1"/>
          <w:sz w:val="22"/>
          <w:szCs w:val="22"/>
        </w:rPr>
        <w:t>foster</w:t>
      </w:r>
      <w:r w:rsidRPr="009641BD">
        <w:rPr>
          <w:rFonts w:ascii="Arial" w:hAnsi="Arial" w:cs="Arial"/>
          <w:color w:val="000000" w:themeColor="text1"/>
          <w:sz w:val="22"/>
          <w:szCs w:val="22"/>
        </w:rPr>
        <w:t xml:space="preserve"> a supportive work </w:t>
      </w:r>
      <w:r w:rsidR="004724DA" w:rsidRPr="009641BD">
        <w:rPr>
          <w:rFonts w:ascii="Arial" w:hAnsi="Arial" w:cs="Arial"/>
          <w:color w:val="000000" w:themeColor="text1"/>
          <w:sz w:val="22"/>
          <w:szCs w:val="22"/>
        </w:rPr>
        <w:t>environment</w:t>
      </w:r>
      <w:r w:rsidRPr="009641BD">
        <w:rPr>
          <w:rFonts w:ascii="Arial" w:hAnsi="Arial" w:cs="Arial"/>
          <w:color w:val="000000" w:themeColor="text1"/>
          <w:sz w:val="22"/>
          <w:szCs w:val="22"/>
        </w:rPr>
        <w:t xml:space="preserve"> are key to achieving a stable and motivated nursing workforce.</w:t>
      </w:r>
    </w:p>
    <w:p w14:paraId="0EFBFF09" w14:textId="77777777" w:rsidR="009641BD" w:rsidRDefault="009641BD" w:rsidP="009641BD">
      <w:pPr>
        <w:spacing w:line="360" w:lineRule="auto"/>
        <w:jc w:val="both"/>
        <w:rPr>
          <w:rFonts w:ascii="Arial" w:hAnsi="Arial" w:cs="Arial"/>
          <w:color w:val="000000" w:themeColor="text1"/>
          <w:sz w:val="22"/>
          <w:szCs w:val="22"/>
          <w:shd w:val="clear" w:color="auto" w:fill="FFFFFF"/>
        </w:rPr>
      </w:pPr>
    </w:p>
    <w:p w14:paraId="032724AF" w14:textId="597F9821" w:rsidR="005F11CC" w:rsidRPr="009641BD" w:rsidRDefault="000C2C8B" w:rsidP="009641BD">
      <w:pPr>
        <w:spacing w:line="360" w:lineRule="auto"/>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Quality of Organizational Factors</w:t>
      </w:r>
    </w:p>
    <w:p w14:paraId="7A6B247F" w14:textId="2E2A6046"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Another variable being investigated in the study is the quality of organizational factors within the hospital setting. Participants generally rated organizational conditions related to interdisciplinary teamwork positively, particularly nurse–physician collaboration. This </w:t>
      </w:r>
      <w:r w:rsidR="004724DA" w:rsidRPr="009641BD">
        <w:rPr>
          <w:rFonts w:ascii="Arial" w:hAnsi="Arial" w:cs="Arial"/>
          <w:color w:val="000000" w:themeColor="text1"/>
          <w:sz w:val="22"/>
          <w:szCs w:val="22"/>
        </w:rPr>
        <w:t>finding aligns with</w:t>
      </w:r>
      <w:r w:rsidRPr="009641BD">
        <w:rPr>
          <w:rFonts w:ascii="Arial" w:hAnsi="Arial" w:cs="Arial"/>
          <w:color w:val="000000" w:themeColor="text1"/>
          <w:sz w:val="22"/>
          <w:szCs w:val="22"/>
        </w:rPr>
        <w:t xml:space="preserve"> Navarro and Reyes (41), who </w:t>
      </w:r>
      <w:r w:rsidR="004724DA" w:rsidRPr="009641BD">
        <w:rPr>
          <w:rFonts w:ascii="Arial" w:hAnsi="Arial" w:cs="Arial"/>
          <w:color w:val="000000" w:themeColor="text1"/>
          <w:sz w:val="22"/>
          <w:szCs w:val="22"/>
        </w:rPr>
        <w:t>discovere</w:t>
      </w:r>
      <w:r w:rsidRPr="009641BD">
        <w:rPr>
          <w:rFonts w:ascii="Arial" w:hAnsi="Arial" w:cs="Arial"/>
          <w:color w:val="000000" w:themeColor="text1"/>
          <w:sz w:val="22"/>
          <w:szCs w:val="22"/>
        </w:rPr>
        <w:t xml:space="preserve">d that a strong organizational climate that emphasizes teamwork contributes to nurse retention by </w:t>
      </w:r>
      <w:r w:rsidR="004724DA" w:rsidRPr="009641BD">
        <w:rPr>
          <w:rFonts w:ascii="Arial" w:hAnsi="Arial" w:cs="Arial"/>
          <w:color w:val="000000" w:themeColor="text1"/>
          <w:sz w:val="22"/>
          <w:szCs w:val="22"/>
        </w:rPr>
        <w:t>enhanc</w:t>
      </w:r>
      <w:r w:rsidRPr="009641BD">
        <w:rPr>
          <w:rFonts w:ascii="Arial" w:hAnsi="Arial" w:cs="Arial"/>
          <w:color w:val="000000" w:themeColor="text1"/>
          <w:sz w:val="22"/>
          <w:szCs w:val="22"/>
        </w:rPr>
        <w:t xml:space="preserve">ing communication, reducing errors, and </w:t>
      </w:r>
      <w:r w:rsidR="004724DA" w:rsidRPr="009641BD">
        <w:rPr>
          <w:rFonts w:ascii="Arial" w:hAnsi="Arial" w:cs="Arial"/>
          <w:color w:val="000000" w:themeColor="text1"/>
          <w:sz w:val="22"/>
          <w:szCs w:val="22"/>
        </w:rPr>
        <w:t>improv</w:t>
      </w:r>
      <w:r w:rsidRPr="009641BD">
        <w:rPr>
          <w:rFonts w:ascii="Arial" w:hAnsi="Arial" w:cs="Arial"/>
          <w:color w:val="000000" w:themeColor="text1"/>
          <w:sz w:val="22"/>
          <w:szCs w:val="22"/>
        </w:rPr>
        <w:t>ing job satisfaction.</w:t>
      </w:r>
    </w:p>
    <w:p w14:paraId="7B6422B4" w14:textId="77777777"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Nurses working in environments characterized by mutual respect and collaborative relationships report higher levels of engagement and satisfaction. McDermid et al. (37) also observed that supportive organizational cultures increase nurses’ attachment to their institutions, fostering a sense of professional value and belonging. These findings support the study’s observation that interdisciplinary collaboration improves morale and commitment.</w:t>
      </w:r>
    </w:p>
    <w:p w14:paraId="4B945C49" w14:textId="77777777"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Effective leadership is a vital component of a healthy work environment. According to Kelly et al. (38), leadership styles that are transparent, encouraging, and participatory lead to lower turnover intention by enhancing perceived autonomy and acknowledgment. Conversely, when leadership is authoritarian or disengaged, nurses feel devalued and are more likely to leave their positions.</w:t>
      </w:r>
    </w:p>
    <w:p w14:paraId="15A530F7" w14:textId="6BBBCDF4"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The study also reveals the need for more inclusive decision-making practices in hospitals. Navarro and Reyes (41) emphasize that nurse participation in hospital policies and patient-care procedures increases job satisfaction by promoting autonomy and </w:t>
      </w:r>
      <w:r w:rsidRPr="009641BD">
        <w:rPr>
          <w:rFonts w:ascii="Arial" w:hAnsi="Arial" w:cs="Arial"/>
          <w:color w:val="000000" w:themeColor="text1"/>
          <w:sz w:val="22"/>
          <w:szCs w:val="22"/>
        </w:rPr>
        <w:lastRenderedPageBreak/>
        <w:t xml:space="preserve">empowerment. A culture of shared governance </w:t>
      </w:r>
      <w:r w:rsidR="004724DA" w:rsidRPr="009641BD">
        <w:rPr>
          <w:rFonts w:ascii="Arial" w:hAnsi="Arial" w:cs="Arial"/>
          <w:color w:val="000000" w:themeColor="text1"/>
          <w:sz w:val="22"/>
          <w:szCs w:val="22"/>
        </w:rPr>
        <w:t>provid</w:t>
      </w:r>
      <w:r w:rsidRPr="009641BD">
        <w:rPr>
          <w:rFonts w:ascii="Arial" w:hAnsi="Arial" w:cs="Arial"/>
          <w:color w:val="000000" w:themeColor="text1"/>
          <w:sz w:val="22"/>
          <w:szCs w:val="22"/>
        </w:rPr>
        <w:t xml:space="preserve">es nurses </w:t>
      </w:r>
      <w:r w:rsidR="004724DA" w:rsidRPr="009641BD">
        <w:rPr>
          <w:rFonts w:ascii="Arial" w:hAnsi="Arial" w:cs="Arial"/>
          <w:color w:val="000000" w:themeColor="text1"/>
          <w:sz w:val="22"/>
          <w:szCs w:val="22"/>
        </w:rPr>
        <w:t xml:space="preserve">with </w:t>
      </w:r>
      <w:r w:rsidRPr="009641BD">
        <w:rPr>
          <w:rFonts w:ascii="Arial" w:hAnsi="Arial" w:cs="Arial"/>
          <w:color w:val="000000" w:themeColor="text1"/>
          <w:sz w:val="22"/>
          <w:szCs w:val="22"/>
        </w:rPr>
        <w:t xml:space="preserve">a sense of ownership and aligns </w:t>
      </w:r>
      <w:r w:rsidR="004724DA" w:rsidRPr="009641BD">
        <w:rPr>
          <w:rFonts w:ascii="Arial" w:hAnsi="Arial" w:cs="Arial"/>
          <w:color w:val="000000" w:themeColor="text1"/>
          <w:sz w:val="22"/>
          <w:szCs w:val="22"/>
        </w:rPr>
        <w:t xml:space="preserve">their </w:t>
      </w:r>
      <w:r w:rsidRPr="009641BD">
        <w:rPr>
          <w:rFonts w:ascii="Arial" w:hAnsi="Arial" w:cs="Arial"/>
          <w:color w:val="000000" w:themeColor="text1"/>
          <w:sz w:val="22"/>
          <w:szCs w:val="22"/>
        </w:rPr>
        <w:t>professional contributions with institutional goals.</w:t>
      </w:r>
    </w:p>
    <w:p w14:paraId="7D544267" w14:textId="684FEBCE" w:rsidR="005F11CC"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Institutions where nurses feel their voices are heard tend to report better patient outcomes and lower attrition rates. In contrast, top-down environments alienate frontline staff and breed resentment. McDermid et al. (37) affirm that flat hierarchies and open communication enhance both job satisfaction and retention.</w:t>
      </w:r>
    </w:p>
    <w:p w14:paraId="5D162C81" w14:textId="4FAF173C" w:rsidR="009641BD" w:rsidRDefault="009641BD" w:rsidP="009641BD">
      <w:pPr>
        <w:spacing w:line="360" w:lineRule="auto"/>
        <w:ind w:firstLine="720"/>
        <w:jc w:val="both"/>
        <w:rPr>
          <w:rFonts w:ascii="Arial" w:hAnsi="Arial" w:cs="Arial"/>
          <w:color w:val="000000" w:themeColor="text1"/>
          <w:sz w:val="22"/>
          <w:szCs w:val="22"/>
        </w:rPr>
      </w:pPr>
    </w:p>
    <w:p w14:paraId="1B4670CE" w14:textId="77777777" w:rsidR="005F11CC" w:rsidRPr="009641BD" w:rsidRDefault="000C2C8B" w:rsidP="009641BD">
      <w:pPr>
        <w:spacing w:line="360" w:lineRule="auto"/>
        <w:jc w:val="both"/>
        <w:rPr>
          <w:rFonts w:ascii="Arial" w:hAnsi="Arial" w:cs="Arial"/>
          <w:bCs/>
          <w:color w:val="000000" w:themeColor="text1"/>
          <w:sz w:val="22"/>
          <w:szCs w:val="22"/>
        </w:rPr>
      </w:pPr>
      <w:r w:rsidRPr="009641BD">
        <w:rPr>
          <w:rFonts w:ascii="Arial" w:hAnsi="Arial" w:cs="Arial"/>
          <w:bCs/>
          <w:color w:val="000000" w:themeColor="text1"/>
          <w:sz w:val="22"/>
          <w:szCs w:val="22"/>
        </w:rPr>
        <w:t>Implications</w:t>
      </w:r>
    </w:p>
    <w:p w14:paraId="78625C4F" w14:textId="6ADDB24E"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The findings of this study reveal critical areas for improvement in hospital management practices, particularly </w:t>
      </w:r>
      <w:r w:rsidR="004724DA" w:rsidRPr="009641BD">
        <w:rPr>
          <w:rFonts w:ascii="Arial" w:hAnsi="Arial" w:cs="Arial"/>
          <w:color w:val="000000" w:themeColor="text1"/>
          <w:sz w:val="22"/>
          <w:szCs w:val="22"/>
        </w:rPr>
        <w:t>in terms of</w:t>
      </w:r>
      <w:r w:rsidRPr="009641BD">
        <w:rPr>
          <w:rFonts w:ascii="Arial" w:hAnsi="Arial" w:cs="Arial"/>
          <w:color w:val="000000" w:themeColor="text1"/>
          <w:sz w:val="22"/>
          <w:szCs w:val="22"/>
        </w:rPr>
        <w:t xml:space="preserve"> nurse retention, job satisfaction, and organizational culture. While quantitative data showed limited statistically significant associations, the qualitative findings uncovered meaningful insights into the lived experiences of nurses. These insights </w:t>
      </w:r>
      <w:r w:rsidR="004724DA" w:rsidRPr="009641BD">
        <w:rPr>
          <w:rFonts w:ascii="Arial" w:hAnsi="Arial" w:cs="Arial"/>
          <w:color w:val="000000" w:themeColor="text1"/>
          <w:sz w:val="22"/>
          <w:szCs w:val="22"/>
        </w:rPr>
        <w:t>underscore</w:t>
      </w:r>
      <w:r w:rsidRPr="009641BD">
        <w:rPr>
          <w:rFonts w:ascii="Arial" w:hAnsi="Arial" w:cs="Arial"/>
          <w:color w:val="000000" w:themeColor="text1"/>
          <w:sz w:val="22"/>
          <w:szCs w:val="22"/>
        </w:rPr>
        <w:t xml:space="preserve"> the </w:t>
      </w:r>
      <w:r w:rsidR="004724DA" w:rsidRPr="009641BD">
        <w:rPr>
          <w:rFonts w:ascii="Arial" w:hAnsi="Arial" w:cs="Arial"/>
          <w:color w:val="000000" w:themeColor="text1"/>
          <w:sz w:val="22"/>
          <w:szCs w:val="22"/>
        </w:rPr>
        <w:t>importance of</w:t>
      </w:r>
      <w:r w:rsidRPr="009641BD">
        <w:rPr>
          <w:rFonts w:ascii="Arial" w:hAnsi="Arial" w:cs="Arial"/>
          <w:color w:val="000000" w:themeColor="text1"/>
          <w:sz w:val="22"/>
          <w:szCs w:val="22"/>
        </w:rPr>
        <w:t xml:space="preserve"> hospitals </w:t>
      </w:r>
      <w:r w:rsidR="004724DA" w:rsidRPr="009641BD">
        <w:rPr>
          <w:rFonts w:ascii="Arial" w:hAnsi="Arial" w:cs="Arial"/>
          <w:color w:val="000000" w:themeColor="text1"/>
          <w:sz w:val="22"/>
          <w:szCs w:val="22"/>
        </w:rPr>
        <w:t>adopting</w:t>
      </w:r>
      <w:r w:rsidRPr="009641BD">
        <w:rPr>
          <w:rFonts w:ascii="Arial" w:hAnsi="Arial" w:cs="Arial"/>
          <w:color w:val="000000" w:themeColor="text1"/>
          <w:sz w:val="22"/>
          <w:szCs w:val="22"/>
        </w:rPr>
        <w:t xml:space="preserve"> a holistic approach </w:t>
      </w:r>
      <w:r w:rsidR="004724DA" w:rsidRPr="009641BD">
        <w:rPr>
          <w:rFonts w:ascii="Arial" w:hAnsi="Arial" w:cs="Arial"/>
          <w:color w:val="000000" w:themeColor="text1"/>
          <w:sz w:val="22"/>
          <w:szCs w:val="22"/>
        </w:rPr>
        <w:t>to</w:t>
      </w:r>
      <w:r w:rsidRPr="009641BD">
        <w:rPr>
          <w:rFonts w:ascii="Arial" w:hAnsi="Arial" w:cs="Arial"/>
          <w:color w:val="000000" w:themeColor="text1"/>
          <w:sz w:val="22"/>
          <w:szCs w:val="22"/>
        </w:rPr>
        <w:t xml:space="preserve"> interpreting workforce data</w:t>
      </w:r>
      <w:r w:rsidR="004724DA" w:rsidRPr="009641BD">
        <w:rPr>
          <w:rFonts w:ascii="Arial" w:hAnsi="Arial" w:cs="Arial"/>
          <w:color w:val="000000" w:themeColor="text1"/>
          <w:sz w:val="22"/>
          <w:szCs w:val="22"/>
        </w:rPr>
        <w:t xml:space="preserve">, </w:t>
      </w:r>
      <w:r w:rsidRPr="009641BD">
        <w:rPr>
          <w:rFonts w:ascii="Arial" w:hAnsi="Arial" w:cs="Arial"/>
          <w:color w:val="000000" w:themeColor="text1"/>
          <w:sz w:val="22"/>
          <w:szCs w:val="22"/>
        </w:rPr>
        <w:t xml:space="preserve">one that </w:t>
      </w:r>
      <w:r w:rsidR="004724DA" w:rsidRPr="009641BD">
        <w:rPr>
          <w:rFonts w:ascii="Arial" w:hAnsi="Arial" w:cs="Arial"/>
          <w:color w:val="000000" w:themeColor="text1"/>
          <w:sz w:val="22"/>
          <w:szCs w:val="22"/>
        </w:rPr>
        <w:t>extend</w:t>
      </w:r>
      <w:r w:rsidRPr="009641BD">
        <w:rPr>
          <w:rFonts w:ascii="Arial" w:hAnsi="Arial" w:cs="Arial"/>
          <w:color w:val="000000" w:themeColor="text1"/>
          <w:sz w:val="22"/>
          <w:szCs w:val="22"/>
        </w:rPr>
        <w:t xml:space="preserve">s beyond numerical indicators and incorporates the </w:t>
      </w:r>
      <w:r w:rsidR="004724DA" w:rsidRPr="009641BD">
        <w:rPr>
          <w:rFonts w:ascii="Arial" w:hAnsi="Arial" w:cs="Arial"/>
          <w:color w:val="000000" w:themeColor="text1"/>
          <w:sz w:val="22"/>
          <w:szCs w:val="22"/>
        </w:rPr>
        <w:t>perspectiv</w:t>
      </w:r>
      <w:r w:rsidRPr="009641BD">
        <w:rPr>
          <w:rFonts w:ascii="Arial" w:hAnsi="Arial" w:cs="Arial"/>
          <w:color w:val="000000" w:themeColor="text1"/>
          <w:sz w:val="22"/>
          <w:szCs w:val="22"/>
        </w:rPr>
        <w:t>es and emotions of staff through qualitative tools</w:t>
      </w:r>
      <w:r w:rsidR="004724DA" w:rsidRPr="009641BD">
        <w:rPr>
          <w:rFonts w:ascii="Arial" w:hAnsi="Arial" w:cs="Arial"/>
          <w:color w:val="000000" w:themeColor="text1"/>
          <w:sz w:val="22"/>
          <w:szCs w:val="22"/>
        </w:rPr>
        <w:t>,</w:t>
      </w:r>
      <w:r w:rsidRPr="009641BD">
        <w:rPr>
          <w:rFonts w:ascii="Arial" w:hAnsi="Arial" w:cs="Arial"/>
          <w:color w:val="000000" w:themeColor="text1"/>
          <w:sz w:val="22"/>
          <w:szCs w:val="22"/>
        </w:rPr>
        <w:t xml:space="preserve"> such as interviews, feedback sessions, and narrative accounts.</w:t>
      </w:r>
    </w:p>
    <w:p w14:paraId="707C475B" w14:textId="73F96C79"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Leadership plays a pivotal role in shaping nurses’ intent to stay. Therefore, investing in leadership development programs that focus on emotional intelligence, participatory decision-making, and transparent communication is essential. When nurses feel respected and involved in decisions that impact their work, their sense of commitment and satisfaction increases. At the same time, the persistent concern over </w:t>
      </w:r>
      <w:r w:rsidR="004724DA" w:rsidRPr="009641BD">
        <w:rPr>
          <w:rFonts w:ascii="Arial" w:hAnsi="Arial" w:cs="Arial"/>
          <w:color w:val="000000" w:themeColor="text1"/>
          <w:sz w:val="22"/>
          <w:szCs w:val="22"/>
        </w:rPr>
        <w:t xml:space="preserve">a </w:t>
      </w:r>
      <w:r w:rsidRPr="009641BD">
        <w:rPr>
          <w:rFonts w:ascii="Arial" w:hAnsi="Arial" w:cs="Arial"/>
          <w:color w:val="000000" w:themeColor="text1"/>
          <w:sz w:val="22"/>
          <w:szCs w:val="22"/>
        </w:rPr>
        <w:t xml:space="preserve">lack of recognition and stagnation </w:t>
      </w:r>
      <w:r w:rsidR="004724DA" w:rsidRPr="009641BD">
        <w:rPr>
          <w:rFonts w:ascii="Arial" w:hAnsi="Arial" w:cs="Arial"/>
          <w:color w:val="000000" w:themeColor="text1"/>
          <w:sz w:val="22"/>
          <w:szCs w:val="22"/>
        </w:rPr>
        <w:t>highlights</w:t>
      </w:r>
      <w:r w:rsidRPr="009641BD">
        <w:rPr>
          <w:rFonts w:ascii="Arial" w:hAnsi="Arial" w:cs="Arial"/>
          <w:color w:val="000000" w:themeColor="text1"/>
          <w:sz w:val="22"/>
          <w:szCs w:val="22"/>
        </w:rPr>
        <w:t xml:space="preserve"> the importance of implementing structured reward systems and advancement pathways. Nurses who perceive a future in their current institution—through mentorship, training, and promotional opportunities—are more likely to remain.</w:t>
      </w:r>
    </w:p>
    <w:p w14:paraId="6ACA7201" w14:textId="25F2B385"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Salary dissatisfaction remains a recurring theme, suggesting the urgent need to reevaluate compensation schemes. Competitive pay is not only a basic expectation but </w:t>
      </w:r>
      <w:r w:rsidR="004724DA" w:rsidRPr="009641BD">
        <w:rPr>
          <w:rFonts w:ascii="Arial" w:hAnsi="Arial" w:cs="Arial"/>
          <w:color w:val="000000" w:themeColor="text1"/>
          <w:sz w:val="22"/>
          <w:szCs w:val="22"/>
        </w:rPr>
        <w:t xml:space="preserve">also </w:t>
      </w:r>
      <w:r w:rsidRPr="009641BD">
        <w:rPr>
          <w:rFonts w:ascii="Arial" w:hAnsi="Arial" w:cs="Arial"/>
          <w:color w:val="000000" w:themeColor="text1"/>
          <w:sz w:val="22"/>
          <w:szCs w:val="22"/>
        </w:rPr>
        <w:t>a crucial factor in reducing turnover intention, particularly given the appeal of overseas employment</w:t>
      </w:r>
      <w:r w:rsidR="004724DA" w:rsidRPr="009641BD">
        <w:rPr>
          <w:rFonts w:ascii="Arial" w:hAnsi="Arial" w:cs="Arial"/>
          <w:color w:val="000000" w:themeColor="text1"/>
          <w:sz w:val="22"/>
          <w:szCs w:val="22"/>
        </w:rPr>
        <w:t xml:space="preserve"> opportunities</w:t>
      </w:r>
      <w:r w:rsidRPr="009641BD">
        <w:rPr>
          <w:rFonts w:ascii="Arial" w:hAnsi="Arial" w:cs="Arial"/>
          <w:color w:val="000000" w:themeColor="text1"/>
          <w:sz w:val="22"/>
          <w:szCs w:val="22"/>
        </w:rPr>
        <w:t>. Institutions must consider benchmarking their salary and benefits packages against industry standards, including those offered abroad, to stay competitive. Additionally, workload and staffing concerns should be addressed through effective resource allocation</w:t>
      </w:r>
      <w:r w:rsidR="004724DA" w:rsidRPr="009641BD">
        <w:rPr>
          <w:rFonts w:ascii="Arial" w:hAnsi="Arial" w:cs="Arial"/>
          <w:color w:val="000000" w:themeColor="text1"/>
          <w:sz w:val="22"/>
          <w:szCs w:val="22"/>
        </w:rPr>
        <w:t xml:space="preserve"> and management</w:t>
      </w:r>
      <w:r w:rsidRPr="009641BD">
        <w:rPr>
          <w:rFonts w:ascii="Arial" w:hAnsi="Arial" w:cs="Arial"/>
          <w:color w:val="000000" w:themeColor="text1"/>
          <w:sz w:val="22"/>
          <w:szCs w:val="22"/>
        </w:rPr>
        <w:t>. High patient-nurse ratios and excessive responsibilities contribute to burnout, which in turn drives resignation. Establishing adequate staffing levels and support systems can alleviate this burden.</w:t>
      </w:r>
    </w:p>
    <w:p w14:paraId="73848B9E" w14:textId="4491D07B"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lastRenderedPageBreak/>
        <w:t>Furthermore, promoting shared governance by allowing nurses to participate in policy formation and decision-making fosters a sense of ownership and professional autonomy. A collaborative work environment where nurses feel that their input is valued can significantly reduce dissatisfaction</w:t>
      </w:r>
      <w:r w:rsidR="004724DA" w:rsidRPr="009641BD">
        <w:rPr>
          <w:rFonts w:ascii="Arial" w:hAnsi="Arial" w:cs="Arial"/>
          <w:color w:val="000000" w:themeColor="text1"/>
          <w:sz w:val="22"/>
          <w:szCs w:val="22"/>
        </w:rPr>
        <w:t xml:space="preserve"> among nurses</w:t>
      </w:r>
      <w:r w:rsidRPr="009641BD">
        <w:rPr>
          <w:rFonts w:ascii="Arial" w:hAnsi="Arial" w:cs="Arial"/>
          <w:color w:val="000000" w:themeColor="text1"/>
          <w:sz w:val="22"/>
          <w:szCs w:val="22"/>
        </w:rPr>
        <w:t xml:space="preserve">. Complementary to this is the establishment of a strong culture of recognition, where both individual and team efforts are acknowledged. Even small gestures of appreciation can have a </w:t>
      </w:r>
      <w:r w:rsidR="004724DA" w:rsidRPr="009641BD">
        <w:rPr>
          <w:rFonts w:ascii="Arial" w:hAnsi="Arial" w:cs="Arial"/>
          <w:color w:val="000000" w:themeColor="text1"/>
          <w:sz w:val="22"/>
          <w:szCs w:val="22"/>
        </w:rPr>
        <w:t>significant</w:t>
      </w:r>
      <w:r w:rsidRPr="009641BD">
        <w:rPr>
          <w:rFonts w:ascii="Arial" w:hAnsi="Arial" w:cs="Arial"/>
          <w:color w:val="000000" w:themeColor="text1"/>
          <w:sz w:val="22"/>
          <w:szCs w:val="22"/>
        </w:rPr>
        <w:t xml:space="preserve"> impact on morale and long-term retention.</w:t>
      </w:r>
    </w:p>
    <w:p w14:paraId="3EED24F5" w14:textId="77777777"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Lastly, the findings suggest that retention strategies must consider both extrinsic and intrinsic motivators. While financial incentives matter, emotional support, meaningful relationships, and alignment with personal goals are equally influential. Therefore, workforce planning should incorporate initiatives that support nurses’ mental well-being, offer career counseling, and promote a healthy work-life balance. In doing so, healthcare institutions not only strengthen their nursing workforce but also improve the overall quality of patient care and organizational performance.</w:t>
      </w:r>
    </w:p>
    <w:p w14:paraId="2AAFAEE3" w14:textId="77777777" w:rsidR="005F11CC" w:rsidRPr="009641BD" w:rsidRDefault="005F11CC" w:rsidP="009641BD">
      <w:pPr>
        <w:spacing w:line="360" w:lineRule="auto"/>
        <w:ind w:firstLine="720"/>
        <w:jc w:val="both"/>
        <w:rPr>
          <w:rFonts w:ascii="Arial" w:hAnsi="Arial" w:cs="Arial"/>
          <w:color w:val="000000" w:themeColor="text1"/>
          <w:sz w:val="22"/>
          <w:szCs w:val="22"/>
        </w:rPr>
      </w:pPr>
    </w:p>
    <w:p w14:paraId="30D4F2D0" w14:textId="77777777" w:rsidR="005F11CC" w:rsidRPr="009641BD" w:rsidRDefault="000C2C8B" w:rsidP="009641BD">
      <w:pPr>
        <w:spacing w:line="360" w:lineRule="auto"/>
        <w:jc w:val="both"/>
        <w:rPr>
          <w:rFonts w:ascii="Arial" w:hAnsi="Arial" w:cs="Arial"/>
          <w:bCs/>
          <w:color w:val="000000" w:themeColor="text1"/>
          <w:sz w:val="22"/>
          <w:szCs w:val="22"/>
        </w:rPr>
      </w:pPr>
      <w:r w:rsidRPr="009641BD">
        <w:rPr>
          <w:rFonts w:ascii="Arial" w:hAnsi="Arial" w:cs="Arial"/>
          <w:bCs/>
          <w:color w:val="000000" w:themeColor="text1"/>
          <w:sz w:val="22"/>
          <w:szCs w:val="22"/>
        </w:rPr>
        <w:t>Conclusion</w:t>
      </w:r>
    </w:p>
    <w:p w14:paraId="7473DFD0" w14:textId="72C1CD1C" w:rsidR="005F11CC" w:rsidRPr="009641BD" w:rsidRDefault="000C2C8B" w:rsidP="009641BD">
      <w:pPr>
        <w:spacing w:line="384"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This study explored the factors influencing nurses’ job satisfaction and turnover intentions in a Level II hospital, revealing a complex interplay between individual experiences and organizational dynamics. As observed through both quantitative and qualitative findings, job satisfaction among nurses is </w:t>
      </w:r>
      <w:r w:rsidR="004724DA" w:rsidRPr="009641BD">
        <w:rPr>
          <w:rFonts w:ascii="Arial" w:hAnsi="Arial" w:cs="Arial"/>
          <w:color w:val="000000" w:themeColor="text1"/>
          <w:sz w:val="22"/>
          <w:szCs w:val="22"/>
        </w:rPr>
        <w:t>influenc</w:t>
      </w:r>
      <w:r w:rsidRPr="009641BD">
        <w:rPr>
          <w:rFonts w:ascii="Arial" w:hAnsi="Arial" w:cs="Arial"/>
          <w:color w:val="000000" w:themeColor="text1"/>
          <w:sz w:val="22"/>
          <w:szCs w:val="22"/>
        </w:rPr>
        <w:t>ed by positive elements</w:t>
      </w:r>
      <w:r w:rsidR="004724DA" w:rsidRPr="009641BD">
        <w:rPr>
          <w:rFonts w:ascii="Arial" w:hAnsi="Arial" w:cs="Arial"/>
          <w:color w:val="000000" w:themeColor="text1"/>
          <w:sz w:val="22"/>
          <w:szCs w:val="22"/>
        </w:rPr>
        <w:t>, including</w:t>
      </w:r>
      <w:r w:rsidRPr="009641BD">
        <w:rPr>
          <w:rFonts w:ascii="Arial" w:hAnsi="Arial" w:cs="Arial"/>
          <w:color w:val="000000" w:themeColor="text1"/>
          <w:sz w:val="22"/>
          <w:szCs w:val="22"/>
        </w:rPr>
        <w:t xml:space="preserve"> work-life balance, supportive peer relationships, and training opportunities. However, persistent dissatisfaction was found in areas of salary, recognition, career progression, and high workloads. While statistical data did not show significant relationships between job satisfaction, organizational factors, and turnover intentions, qualitative insights highlighted that dissatisfaction with leadership support, compensation, and limited professional development opportunities significantly influenced nurses’ intention to leave.</w:t>
      </w:r>
    </w:p>
    <w:p w14:paraId="1C5E2EFE" w14:textId="77777777" w:rsidR="005F11CC" w:rsidRPr="009641BD" w:rsidRDefault="000C2C8B" w:rsidP="009641BD">
      <w:pPr>
        <w:spacing w:line="384"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The implications of these findings emphasize the need for hospital management to adopt targeted strategies that address the root causes of dissatisfaction. Enhancing nurse leadership, improving compensation schemes, and providing clear career pathways are essential to retaining skilled nursing staff and ensuring a stable workforce. It is also crucial to include nurses in organizational decision-making processes to foster a sense of empowerment and professional value.</w:t>
      </w:r>
    </w:p>
    <w:p w14:paraId="643D86A3" w14:textId="1484BDAA"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lastRenderedPageBreak/>
        <w:t xml:space="preserve">One limitation of the study </w:t>
      </w:r>
      <w:r w:rsidR="004724DA" w:rsidRPr="009641BD">
        <w:rPr>
          <w:rFonts w:ascii="Arial" w:hAnsi="Arial" w:cs="Arial"/>
          <w:color w:val="000000" w:themeColor="text1"/>
          <w:sz w:val="22"/>
          <w:szCs w:val="22"/>
        </w:rPr>
        <w:t>is</w:t>
      </w:r>
      <w:r w:rsidRPr="009641BD">
        <w:rPr>
          <w:rFonts w:ascii="Arial" w:hAnsi="Arial" w:cs="Arial"/>
          <w:color w:val="000000" w:themeColor="text1"/>
          <w:sz w:val="22"/>
          <w:szCs w:val="22"/>
        </w:rPr>
        <w:t xml:space="preserve"> its single-site focus, which may limit </w:t>
      </w:r>
      <w:r w:rsidR="004724DA" w:rsidRPr="009641BD">
        <w:rPr>
          <w:rFonts w:ascii="Arial" w:hAnsi="Arial" w:cs="Arial"/>
          <w:color w:val="000000" w:themeColor="text1"/>
          <w:sz w:val="22"/>
          <w:szCs w:val="22"/>
        </w:rPr>
        <w:t xml:space="preserve">its </w:t>
      </w:r>
      <w:r w:rsidRPr="009641BD">
        <w:rPr>
          <w:rFonts w:ascii="Arial" w:hAnsi="Arial" w:cs="Arial"/>
          <w:color w:val="000000" w:themeColor="text1"/>
          <w:sz w:val="22"/>
          <w:szCs w:val="22"/>
        </w:rPr>
        <w:t xml:space="preserve">generalizability </w:t>
      </w:r>
      <w:r w:rsidR="004724DA" w:rsidRPr="009641BD">
        <w:rPr>
          <w:rFonts w:ascii="Arial" w:hAnsi="Arial" w:cs="Arial"/>
          <w:color w:val="000000" w:themeColor="text1"/>
          <w:sz w:val="22"/>
          <w:szCs w:val="22"/>
        </w:rPr>
        <w:t>to</w:t>
      </w:r>
      <w:r w:rsidRPr="009641BD">
        <w:rPr>
          <w:rFonts w:ascii="Arial" w:hAnsi="Arial" w:cs="Arial"/>
          <w:color w:val="000000" w:themeColor="text1"/>
          <w:sz w:val="22"/>
          <w:szCs w:val="22"/>
        </w:rPr>
        <w:t xml:space="preserve"> other healthcare settings. Furthermore, while the explanatory sequential design offered valuable insights, the sample size and scope of qualitative interviews could be expanded for more robust triangulation.</w:t>
      </w:r>
    </w:p>
    <w:p w14:paraId="2762F62E" w14:textId="6D48727A"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Future research could explore the impact of leadership interventions on job satisfaction or compare similar data across multiple hospitals or regions. Longitudinal studies are also recommended to assess how organizational reforms influence turnover trends over time. Ultimately, this research </w:t>
      </w:r>
      <w:r w:rsidR="004724DA" w:rsidRPr="009641BD">
        <w:rPr>
          <w:rFonts w:ascii="Arial" w:hAnsi="Arial" w:cs="Arial"/>
          <w:color w:val="000000" w:themeColor="text1"/>
          <w:sz w:val="22"/>
          <w:szCs w:val="22"/>
        </w:rPr>
        <w:t>underscores the importance of</w:t>
      </w:r>
      <w:r w:rsidRPr="009641BD">
        <w:rPr>
          <w:rFonts w:ascii="Arial" w:hAnsi="Arial" w:cs="Arial"/>
          <w:color w:val="000000" w:themeColor="text1"/>
          <w:sz w:val="22"/>
          <w:szCs w:val="22"/>
        </w:rPr>
        <w:t xml:space="preserve"> addressing nurses' concerns holistically i</w:t>
      </w:r>
      <w:r w:rsidR="004724DA" w:rsidRPr="009641BD">
        <w:rPr>
          <w:rFonts w:ascii="Arial" w:hAnsi="Arial" w:cs="Arial"/>
          <w:color w:val="000000" w:themeColor="text1"/>
          <w:sz w:val="22"/>
          <w:szCs w:val="22"/>
        </w:rPr>
        <w:t>n order to enhance</w:t>
      </w:r>
      <w:r w:rsidRPr="009641BD">
        <w:rPr>
          <w:rFonts w:ascii="Arial" w:hAnsi="Arial" w:cs="Arial"/>
          <w:color w:val="000000" w:themeColor="text1"/>
          <w:sz w:val="22"/>
          <w:szCs w:val="22"/>
        </w:rPr>
        <w:t xml:space="preserve"> job satisfaction and retention within healthcare institutions.</w:t>
      </w:r>
    </w:p>
    <w:p w14:paraId="1A8B09D2" w14:textId="77777777" w:rsidR="005F11CC" w:rsidRPr="009641BD" w:rsidRDefault="005F11CC" w:rsidP="009641BD">
      <w:pPr>
        <w:spacing w:line="360" w:lineRule="auto"/>
        <w:ind w:firstLine="720"/>
        <w:jc w:val="both"/>
        <w:rPr>
          <w:rFonts w:ascii="Arial" w:hAnsi="Arial" w:cs="Arial"/>
          <w:color w:val="000000" w:themeColor="text1"/>
          <w:sz w:val="22"/>
          <w:szCs w:val="22"/>
        </w:rPr>
      </w:pPr>
    </w:p>
    <w:p w14:paraId="63047F39" w14:textId="77777777" w:rsidR="005F11CC" w:rsidRPr="009641BD" w:rsidRDefault="000C2C8B" w:rsidP="009641BD">
      <w:pPr>
        <w:spacing w:line="360" w:lineRule="auto"/>
        <w:jc w:val="both"/>
        <w:rPr>
          <w:rFonts w:ascii="Arial" w:hAnsi="Arial" w:cs="Arial"/>
          <w:bCs/>
          <w:color w:val="000000" w:themeColor="text1"/>
          <w:sz w:val="22"/>
          <w:szCs w:val="22"/>
        </w:rPr>
      </w:pPr>
      <w:r w:rsidRPr="009641BD">
        <w:rPr>
          <w:rFonts w:ascii="Arial" w:hAnsi="Arial" w:cs="Arial"/>
          <w:bCs/>
          <w:color w:val="000000" w:themeColor="text1"/>
          <w:sz w:val="22"/>
          <w:szCs w:val="22"/>
        </w:rPr>
        <w:t>Recommendation</w:t>
      </w:r>
    </w:p>
    <w:p w14:paraId="3E91A7EA" w14:textId="501CB825"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Based on the results, the following are recommended based on the results:</w:t>
      </w:r>
    </w:p>
    <w:p w14:paraId="74E39FA9" w14:textId="5D7CB53D"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The Human Resource (HR) Department should enhance employee engagement surveys by incorporating open-ended questions that capture emotional and contextual dissatisfaction. It should also use demographic tracking systems to monitor turnover risks based on age, marital status, and tenure. HR should design retention strategies </w:t>
      </w:r>
      <w:r w:rsidR="004724DA" w:rsidRPr="009641BD">
        <w:rPr>
          <w:rFonts w:ascii="Arial" w:hAnsi="Arial" w:cs="Arial"/>
          <w:color w:val="000000" w:themeColor="text1"/>
          <w:sz w:val="22"/>
          <w:szCs w:val="22"/>
        </w:rPr>
        <w:t>that include</w:t>
      </w:r>
      <w:r w:rsidRPr="009641BD">
        <w:rPr>
          <w:rFonts w:ascii="Arial" w:hAnsi="Arial" w:cs="Arial"/>
          <w:color w:val="000000" w:themeColor="text1"/>
          <w:sz w:val="22"/>
          <w:szCs w:val="22"/>
        </w:rPr>
        <w:t xml:space="preserve"> longevity bonuses, clear promotion pathways, and career coaching and mentoring programs to support upward mobility. Additionally, HR must provide targeted leadership coaching for head nurses, focusing on inclusive governance and communication skills.</w:t>
      </w:r>
    </w:p>
    <w:p w14:paraId="5B710690" w14:textId="7927249E"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The Chief Nursing Officer should conduct regular staff forums and anonymous leadership evaluations to assess the performance of nurse managers. The CNO, alongside HR, should ensure </w:t>
      </w:r>
      <w:r w:rsidR="004724DA" w:rsidRPr="009641BD">
        <w:rPr>
          <w:rFonts w:ascii="Arial" w:hAnsi="Arial" w:cs="Arial"/>
          <w:color w:val="000000" w:themeColor="text1"/>
          <w:sz w:val="22"/>
          <w:szCs w:val="22"/>
        </w:rPr>
        <w:t xml:space="preserve">the implementation of </w:t>
      </w:r>
      <w:r w:rsidRPr="009641BD">
        <w:rPr>
          <w:rFonts w:ascii="Arial" w:hAnsi="Arial" w:cs="Arial"/>
          <w:color w:val="000000" w:themeColor="text1"/>
          <w:sz w:val="22"/>
          <w:szCs w:val="22"/>
        </w:rPr>
        <w:t>tailored onboarding and mentorship programs for newly hired or younger nurses</w:t>
      </w:r>
      <w:r w:rsidR="004724DA" w:rsidRPr="009641BD">
        <w:rPr>
          <w:rFonts w:ascii="Arial" w:hAnsi="Arial" w:cs="Arial"/>
          <w:color w:val="000000" w:themeColor="text1"/>
          <w:sz w:val="22"/>
          <w:szCs w:val="22"/>
        </w:rPr>
        <w:t>,</w:t>
      </w:r>
      <w:r w:rsidRPr="009641BD">
        <w:rPr>
          <w:rFonts w:ascii="Arial" w:hAnsi="Arial" w:cs="Arial"/>
          <w:color w:val="000000" w:themeColor="text1"/>
          <w:sz w:val="22"/>
          <w:szCs w:val="22"/>
        </w:rPr>
        <w:t xml:space="preserve"> and provide flexible scheduling options for senior staff or those with family responsibilities.</w:t>
      </w:r>
    </w:p>
    <w:p w14:paraId="1A159902" w14:textId="6DB4C738"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The Hospital Administration, in collaboration with the Nursing Service Office and the HR</w:t>
      </w:r>
      <w:r w:rsidR="004724DA" w:rsidRPr="009641BD">
        <w:rPr>
          <w:rFonts w:ascii="Arial" w:hAnsi="Arial" w:cs="Arial"/>
          <w:color w:val="000000" w:themeColor="text1"/>
          <w:sz w:val="22"/>
          <w:szCs w:val="22"/>
        </w:rPr>
        <w:t>,</w:t>
      </w:r>
      <w:r w:rsidRPr="009641BD">
        <w:rPr>
          <w:rFonts w:ascii="Arial" w:hAnsi="Arial" w:cs="Arial"/>
          <w:color w:val="000000" w:themeColor="text1"/>
          <w:sz w:val="22"/>
          <w:szCs w:val="22"/>
        </w:rPr>
        <w:t xml:space="preserve"> should implement structured recognition programs, such as an “Employee of the Month” initiative. They should also establish a participatory decision-making process, like monthly consultative meetings with staff nurses, to ensure that nurses have a voice in hospital operations. Moreover, the hospital should expand professional development programs and ensure equitable access to scholarships and promotions.</w:t>
      </w:r>
    </w:p>
    <w:p w14:paraId="499B9B45" w14:textId="15CE32D7"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The Hospital Administration should </w:t>
      </w:r>
      <w:r w:rsidR="004724DA" w:rsidRPr="009641BD">
        <w:rPr>
          <w:rFonts w:ascii="Arial" w:hAnsi="Arial" w:cs="Arial"/>
          <w:color w:val="000000" w:themeColor="text1"/>
          <w:sz w:val="22"/>
          <w:szCs w:val="22"/>
        </w:rPr>
        <w:t>establish</w:t>
      </w:r>
      <w:r w:rsidRPr="009641BD">
        <w:rPr>
          <w:rFonts w:ascii="Arial" w:hAnsi="Arial" w:cs="Arial"/>
          <w:color w:val="000000" w:themeColor="text1"/>
          <w:sz w:val="22"/>
          <w:szCs w:val="22"/>
        </w:rPr>
        <w:t xml:space="preserve"> a shared governance structure </w:t>
      </w:r>
      <w:r w:rsidR="004724DA" w:rsidRPr="009641BD">
        <w:rPr>
          <w:rFonts w:ascii="Arial" w:hAnsi="Arial" w:cs="Arial"/>
          <w:color w:val="000000" w:themeColor="text1"/>
          <w:sz w:val="22"/>
          <w:szCs w:val="22"/>
        </w:rPr>
        <w:t>that allows</w:t>
      </w:r>
      <w:r w:rsidRPr="009641BD">
        <w:rPr>
          <w:rFonts w:ascii="Arial" w:hAnsi="Arial" w:cs="Arial"/>
          <w:color w:val="000000" w:themeColor="text1"/>
          <w:sz w:val="22"/>
          <w:szCs w:val="22"/>
        </w:rPr>
        <w:t xml:space="preserve"> nurses to participate in decision-making bodies related to clinical operations and policy development.</w:t>
      </w:r>
    </w:p>
    <w:p w14:paraId="71A09316" w14:textId="55CA1D2A"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lastRenderedPageBreak/>
        <w:t xml:space="preserve">The Finance Office and Hospital Board must conduct regular benchmarking and revise the salary and benefits structure to align with industry standards. They should also collaborate with HR to </w:t>
      </w:r>
      <w:r w:rsidR="004724DA" w:rsidRPr="009641BD">
        <w:rPr>
          <w:rFonts w:ascii="Arial" w:hAnsi="Arial" w:cs="Arial"/>
          <w:color w:val="000000" w:themeColor="text1"/>
          <w:sz w:val="22"/>
          <w:szCs w:val="22"/>
        </w:rPr>
        <w:t>develop</w:t>
      </w:r>
      <w:r w:rsidRPr="009641BD">
        <w:rPr>
          <w:rFonts w:ascii="Arial" w:hAnsi="Arial" w:cs="Arial"/>
          <w:color w:val="000000" w:themeColor="text1"/>
          <w:sz w:val="22"/>
          <w:szCs w:val="22"/>
        </w:rPr>
        <w:t xml:space="preserve"> initiatives that promote employee wellness, particularly for nurses in high-acuity units, </w:t>
      </w:r>
      <w:r w:rsidR="004724DA" w:rsidRPr="009641BD">
        <w:rPr>
          <w:rFonts w:ascii="Arial" w:hAnsi="Arial" w:cs="Arial"/>
          <w:color w:val="000000" w:themeColor="text1"/>
          <w:sz w:val="22"/>
          <w:szCs w:val="22"/>
        </w:rPr>
        <w:t>with the goal of reducing</w:t>
      </w:r>
      <w:r w:rsidRPr="009641BD">
        <w:rPr>
          <w:rFonts w:ascii="Arial" w:hAnsi="Arial" w:cs="Arial"/>
          <w:color w:val="000000" w:themeColor="text1"/>
          <w:sz w:val="22"/>
          <w:szCs w:val="22"/>
        </w:rPr>
        <w:t xml:space="preserve"> burnout and emotional fatigue.</w:t>
      </w:r>
    </w:p>
    <w:p w14:paraId="383797D9" w14:textId="77777777" w:rsidR="005F11CC" w:rsidRPr="009641BD" w:rsidRDefault="005F11CC" w:rsidP="009641BD">
      <w:pPr>
        <w:spacing w:line="360" w:lineRule="auto"/>
        <w:ind w:firstLine="720"/>
        <w:jc w:val="both"/>
        <w:rPr>
          <w:rFonts w:ascii="Arial" w:hAnsi="Arial" w:cs="Arial"/>
          <w:color w:val="000000" w:themeColor="text1"/>
          <w:sz w:val="22"/>
          <w:szCs w:val="22"/>
        </w:rPr>
      </w:pPr>
    </w:p>
    <w:p w14:paraId="47C92631" w14:textId="070A928C" w:rsidR="005F11CC" w:rsidRDefault="000C2C8B" w:rsidP="009641BD">
      <w:pPr>
        <w:spacing w:line="360" w:lineRule="auto"/>
        <w:jc w:val="both"/>
        <w:rPr>
          <w:rFonts w:ascii="Arial" w:hAnsi="Arial" w:cs="Arial"/>
          <w:b/>
          <w:color w:val="000000" w:themeColor="text1"/>
          <w:sz w:val="22"/>
          <w:szCs w:val="22"/>
        </w:rPr>
      </w:pPr>
      <w:r w:rsidRPr="009641BD">
        <w:rPr>
          <w:rFonts w:ascii="Arial" w:hAnsi="Arial" w:cs="Arial"/>
          <w:b/>
          <w:color w:val="000000" w:themeColor="text1"/>
          <w:sz w:val="22"/>
          <w:szCs w:val="22"/>
        </w:rPr>
        <w:t>References</w:t>
      </w:r>
    </w:p>
    <w:p w14:paraId="316C473E"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McDermid F, Peters K, Daly J, Jackson D. The rise of nurse turnover: a global analysis. J Health Serv Res Policy. 2020;25(1):60-8.</w:t>
      </w:r>
    </w:p>
    <w:p w14:paraId="700CB590"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Poon A, Leung K, Chen H. Staffing dilemmas: nurse turnover and its </w:t>
      </w:r>
      <w:proofErr w:type="spellStart"/>
      <w:r w:rsidRPr="009641BD">
        <w:rPr>
          <w:rFonts w:ascii="Arial" w:hAnsi="Arial" w:cs="Arial"/>
          <w:color w:val="000000" w:themeColor="text1"/>
          <w:sz w:val="22"/>
          <w:szCs w:val="22"/>
          <w:shd w:val="clear" w:color="auto" w:fill="FFFFFF"/>
        </w:rPr>
        <w:t>organisational</w:t>
      </w:r>
      <w:proofErr w:type="spellEnd"/>
      <w:r w:rsidRPr="009641BD">
        <w:rPr>
          <w:rFonts w:ascii="Arial" w:hAnsi="Arial" w:cs="Arial"/>
          <w:color w:val="000000" w:themeColor="text1"/>
          <w:sz w:val="22"/>
          <w:szCs w:val="22"/>
          <w:shd w:val="clear" w:color="auto" w:fill="FFFFFF"/>
        </w:rPr>
        <w:t xml:space="preserve"> impact. Int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Stud. </w:t>
      </w:r>
      <w:proofErr w:type="gramStart"/>
      <w:r w:rsidRPr="009641BD">
        <w:rPr>
          <w:rFonts w:ascii="Arial" w:hAnsi="Arial" w:cs="Arial"/>
          <w:color w:val="000000" w:themeColor="text1"/>
          <w:sz w:val="22"/>
          <w:szCs w:val="22"/>
          <w:shd w:val="clear" w:color="auto" w:fill="FFFFFF"/>
        </w:rPr>
        <w:t>2022;129:104201</w:t>
      </w:r>
      <w:proofErr w:type="gramEnd"/>
      <w:r w:rsidRPr="009641BD">
        <w:rPr>
          <w:rFonts w:ascii="Arial" w:hAnsi="Arial" w:cs="Arial"/>
          <w:color w:val="000000" w:themeColor="text1"/>
          <w:sz w:val="22"/>
          <w:szCs w:val="22"/>
          <w:shd w:val="clear" w:color="auto" w:fill="FFFFFF"/>
        </w:rPr>
        <w:t>.</w:t>
      </w:r>
    </w:p>
    <w:p w14:paraId="7C525C94" w14:textId="20882F93"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Kelly LA, Gee PM, Butler RJ. </w:t>
      </w:r>
      <w:r w:rsidR="004724DA" w:rsidRPr="009641BD">
        <w:rPr>
          <w:rFonts w:ascii="Arial" w:hAnsi="Arial" w:cs="Arial"/>
          <w:color w:val="000000" w:themeColor="text1"/>
          <w:sz w:val="22"/>
          <w:szCs w:val="22"/>
          <w:shd w:val="clear" w:color="auto" w:fill="FFFFFF"/>
        </w:rPr>
        <w:t xml:space="preserve">Emotional </w:t>
      </w:r>
      <w:proofErr w:type="spellStart"/>
      <w:r w:rsidR="004724DA" w:rsidRPr="009641BD">
        <w:rPr>
          <w:rFonts w:ascii="Arial" w:hAnsi="Arial" w:cs="Arial"/>
          <w:color w:val="000000" w:themeColor="text1"/>
          <w:sz w:val="22"/>
          <w:szCs w:val="22"/>
          <w:shd w:val="clear" w:color="auto" w:fill="FFFFFF"/>
        </w:rPr>
        <w:t>Ethe</w:t>
      </w:r>
      <w:proofErr w:type="spellEnd"/>
      <w:r w:rsidR="004724DA" w:rsidRPr="009641BD">
        <w:rPr>
          <w:rFonts w:ascii="Arial" w:hAnsi="Arial" w:cs="Arial"/>
          <w:color w:val="000000" w:themeColor="text1"/>
          <w:sz w:val="22"/>
          <w:szCs w:val="22"/>
          <w:shd w:val="clear" w:color="auto" w:fill="FFFFFF"/>
        </w:rPr>
        <w:t xml:space="preserve"> </w:t>
      </w:r>
      <w:r w:rsidRPr="009641BD">
        <w:rPr>
          <w:rFonts w:ascii="Arial" w:hAnsi="Arial" w:cs="Arial"/>
          <w:color w:val="000000" w:themeColor="text1"/>
          <w:sz w:val="22"/>
          <w:szCs w:val="22"/>
          <w:shd w:val="clear" w:color="auto" w:fill="FFFFFF"/>
        </w:rPr>
        <w:t xml:space="preserve">Impact of emotional exhaustion on </w:t>
      </w:r>
      <w:r w:rsidR="004724DA" w:rsidRPr="009641BD">
        <w:rPr>
          <w:rFonts w:ascii="Arial" w:hAnsi="Arial" w:cs="Arial"/>
          <w:color w:val="000000" w:themeColor="text1"/>
          <w:sz w:val="22"/>
          <w:szCs w:val="22"/>
          <w:shd w:val="clear" w:color="auto" w:fill="FFFFFF"/>
        </w:rPr>
        <w:t>Nurse Turnover I</w:t>
      </w:r>
      <w:r w:rsidRPr="009641BD">
        <w:rPr>
          <w:rFonts w:ascii="Arial" w:hAnsi="Arial" w:cs="Arial"/>
          <w:color w:val="000000" w:themeColor="text1"/>
          <w:sz w:val="22"/>
          <w:szCs w:val="22"/>
          <w:shd w:val="clear" w:color="auto" w:fill="FFFFFF"/>
        </w:rPr>
        <w:t xml:space="preserve">ntentions. J Adv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2021;77(5):2310-8.</w:t>
      </w:r>
    </w:p>
    <w:p w14:paraId="400C5BF2"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t>Labrague</w:t>
      </w:r>
      <w:proofErr w:type="spellEnd"/>
      <w:r w:rsidRPr="009641BD">
        <w:rPr>
          <w:rFonts w:ascii="Arial" w:hAnsi="Arial" w:cs="Arial"/>
          <w:color w:val="000000" w:themeColor="text1"/>
          <w:sz w:val="22"/>
          <w:szCs w:val="22"/>
          <w:shd w:val="clear" w:color="auto" w:fill="FFFFFF"/>
        </w:rPr>
        <w:t xml:space="preserve"> LJ, Santos JAA, </w:t>
      </w:r>
      <w:proofErr w:type="spellStart"/>
      <w:r w:rsidRPr="009641BD">
        <w:rPr>
          <w:rFonts w:ascii="Arial" w:hAnsi="Arial" w:cs="Arial"/>
          <w:color w:val="000000" w:themeColor="text1"/>
          <w:sz w:val="22"/>
          <w:szCs w:val="22"/>
          <w:shd w:val="clear" w:color="auto" w:fill="FFFFFF"/>
        </w:rPr>
        <w:t>Resurreccion</w:t>
      </w:r>
      <w:proofErr w:type="spellEnd"/>
      <w:r w:rsidRPr="009641BD">
        <w:rPr>
          <w:rFonts w:ascii="Arial" w:hAnsi="Arial" w:cs="Arial"/>
          <w:color w:val="000000" w:themeColor="text1"/>
          <w:sz w:val="22"/>
          <w:szCs w:val="22"/>
          <w:shd w:val="clear" w:color="auto" w:fill="FFFFFF"/>
        </w:rPr>
        <w:t xml:space="preserve"> CA. Turnover intentions and associated factors among hospital nurses in the Philippines. Asian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Res. 2020;14(4):219-25.</w:t>
      </w:r>
    </w:p>
    <w:p w14:paraId="12714DF7"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t>Aljohani</w:t>
      </w:r>
      <w:proofErr w:type="spellEnd"/>
      <w:r w:rsidRPr="009641BD">
        <w:rPr>
          <w:rFonts w:ascii="Arial" w:hAnsi="Arial" w:cs="Arial"/>
          <w:color w:val="000000" w:themeColor="text1"/>
          <w:sz w:val="22"/>
          <w:szCs w:val="22"/>
          <w:shd w:val="clear" w:color="auto" w:fill="FFFFFF"/>
        </w:rPr>
        <w:t xml:space="preserve"> KA, </w:t>
      </w:r>
      <w:proofErr w:type="spellStart"/>
      <w:r w:rsidRPr="009641BD">
        <w:rPr>
          <w:rFonts w:ascii="Arial" w:hAnsi="Arial" w:cs="Arial"/>
          <w:color w:val="000000" w:themeColor="text1"/>
          <w:sz w:val="22"/>
          <w:szCs w:val="22"/>
          <w:shd w:val="clear" w:color="auto" w:fill="FFFFFF"/>
        </w:rPr>
        <w:t>Alomari</w:t>
      </w:r>
      <w:proofErr w:type="spellEnd"/>
      <w:r w:rsidRPr="009641BD">
        <w:rPr>
          <w:rFonts w:ascii="Arial" w:hAnsi="Arial" w:cs="Arial"/>
          <w:color w:val="000000" w:themeColor="text1"/>
          <w:sz w:val="22"/>
          <w:szCs w:val="22"/>
          <w:shd w:val="clear" w:color="auto" w:fill="FFFFFF"/>
        </w:rPr>
        <w:t xml:space="preserve"> AH. Workplace satisfaction and turnover intention among Filipino nurses in international settings.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2018;26(6):708-16.</w:t>
      </w:r>
    </w:p>
    <w:p w14:paraId="6FA703BC"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Edwards-Dandridge K, Clarke C, Taylor R. Psychological predictors of nurse turnover: burnout, satisfaction and resilience.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xml:space="preserve"> Today. 2020;28(3):45-52.</w:t>
      </w:r>
    </w:p>
    <w:p w14:paraId="49B05A5A"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Navarro DL, Reyes JM. </w:t>
      </w:r>
      <w:proofErr w:type="spellStart"/>
      <w:r w:rsidRPr="009641BD">
        <w:rPr>
          <w:rFonts w:ascii="Arial" w:hAnsi="Arial" w:cs="Arial"/>
          <w:color w:val="000000" w:themeColor="text1"/>
          <w:sz w:val="22"/>
          <w:szCs w:val="22"/>
          <w:shd w:val="clear" w:color="auto" w:fill="FFFFFF"/>
        </w:rPr>
        <w:t>Organisational</w:t>
      </w:r>
      <w:proofErr w:type="spellEnd"/>
      <w:r w:rsidRPr="009641BD">
        <w:rPr>
          <w:rFonts w:ascii="Arial" w:hAnsi="Arial" w:cs="Arial"/>
          <w:color w:val="000000" w:themeColor="text1"/>
          <w:sz w:val="22"/>
          <w:szCs w:val="22"/>
          <w:shd w:val="clear" w:color="auto" w:fill="FFFFFF"/>
        </w:rPr>
        <w:t xml:space="preserve"> climate and its effects on nurse retention in Southeast Asian hospitals. Asian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Leadersh</w:t>
      </w:r>
      <w:proofErr w:type="spellEnd"/>
      <w:r w:rsidRPr="009641BD">
        <w:rPr>
          <w:rFonts w:ascii="Arial" w:hAnsi="Arial" w:cs="Arial"/>
          <w:color w:val="000000" w:themeColor="text1"/>
          <w:sz w:val="22"/>
          <w:szCs w:val="22"/>
          <w:shd w:val="clear" w:color="auto" w:fill="FFFFFF"/>
        </w:rPr>
        <w:t>. 2022;18(1):78-94.</w:t>
      </w:r>
    </w:p>
    <w:p w14:paraId="0EEF5200"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Anderson T, Kim S. A comprehensive review of predictors influencing global nurse turnover. Int J Health Workforce Res. 2021;32(3):142-57.</w:t>
      </w:r>
    </w:p>
    <w:p w14:paraId="673E5452"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Lee M, Liu S. Determinants of turnover intention among hospital nurses: a meta-analytic review. Int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Stud. </w:t>
      </w:r>
      <w:proofErr w:type="gramStart"/>
      <w:r w:rsidRPr="009641BD">
        <w:rPr>
          <w:rFonts w:ascii="Arial" w:hAnsi="Arial" w:cs="Arial"/>
          <w:color w:val="000000" w:themeColor="text1"/>
          <w:sz w:val="22"/>
          <w:szCs w:val="22"/>
          <w:shd w:val="clear" w:color="auto" w:fill="FFFFFF"/>
        </w:rPr>
        <w:t>2022;129:104208</w:t>
      </w:r>
      <w:proofErr w:type="gramEnd"/>
      <w:r w:rsidRPr="009641BD">
        <w:rPr>
          <w:rFonts w:ascii="Arial" w:hAnsi="Arial" w:cs="Arial"/>
          <w:color w:val="000000" w:themeColor="text1"/>
          <w:sz w:val="22"/>
          <w:szCs w:val="22"/>
          <w:shd w:val="clear" w:color="auto" w:fill="FFFFFF"/>
        </w:rPr>
        <w:t>.</w:t>
      </w:r>
    </w:p>
    <w:p w14:paraId="70A003CF"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Johnson JA, Miller TR, Reyes MC. Turnover intention as a predictor of actual turnover: a longitudinal study in healthcare. Hum </w:t>
      </w:r>
      <w:proofErr w:type="spellStart"/>
      <w:r w:rsidRPr="009641BD">
        <w:rPr>
          <w:rFonts w:ascii="Arial" w:hAnsi="Arial" w:cs="Arial"/>
          <w:color w:val="000000" w:themeColor="text1"/>
          <w:sz w:val="22"/>
          <w:szCs w:val="22"/>
          <w:shd w:val="clear" w:color="auto" w:fill="FFFFFF"/>
        </w:rPr>
        <w:t>Resour</w:t>
      </w:r>
      <w:proofErr w:type="spellEnd"/>
      <w:r w:rsidRPr="009641BD">
        <w:rPr>
          <w:rFonts w:ascii="Arial" w:hAnsi="Arial" w:cs="Arial"/>
          <w:color w:val="000000" w:themeColor="text1"/>
          <w:sz w:val="22"/>
          <w:szCs w:val="22"/>
          <w:shd w:val="clear" w:color="auto" w:fill="FFFFFF"/>
        </w:rPr>
        <w:t xml:space="preserve"> Health. 2021;19(1):45.</w:t>
      </w:r>
    </w:p>
    <w:p w14:paraId="4F4FB190"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Gómez C, Wang Y, Patel R. Understanding voluntary and involuntary turnover in healthcare: a systems perspective. J Health Organ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2020;34(5):623-39.</w:t>
      </w:r>
    </w:p>
    <w:p w14:paraId="3C22049C"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Nguyen TT, Carter M, Huang L. Nurse turnover and patient-care outcomes: a systematic review. BMC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2022;21(1):112.</w:t>
      </w:r>
    </w:p>
    <w:p w14:paraId="2632D8E9"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Winter V, </w:t>
      </w:r>
      <w:proofErr w:type="spellStart"/>
      <w:r w:rsidRPr="009641BD">
        <w:rPr>
          <w:rFonts w:ascii="Arial" w:hAnsi="Arial" w:cs="Arial"/>
          <w:color w:val="000000" w:themeColor="text1"/>
          <w:sz w:val="22"/>
          <w:szCs w:val="22"/>
          <w:shd w:val="clear" w:color="auto" w:fill="FFFFFF"/>
        </w:rPr>
        <w:t>Schreyögg</w:t>
      </w:r>
      <w:proofErr w:type="spellEnd"/>
      <w:r w:rsidRPr="009641BD">
        <w:rPr>
          <w:rFonts w:ascii="Arial" w:hAnsi="Arial" w:cs="Arial"/>
          <w:color w:val="000000" w:themeColor="text1"/>
          <w:sz w:val="22"/>
          <w:szCs w:val="22"/>
          <w:shd w:val="clear" w:color="auto" w:fill="FFFFFF"/>
        </w:rPr>
        <w:t xml:space="preserve"> J, Thiel A. Hospital staff shortages: environmental and </w:t>
      </w:r>
      <w:proofErr w:type="spellStart"/>
      <w:r w:rsidRPr="009641BD">
        <w:rPr>
          <w:rFonts w:ascii="Arial" w:hAnsi="Arial" w:cs="Arial"/>
          <w:color w:val="000000" w:themeColor="text1"/>
          <w:sz w:val="22"/>
          <w:szCs w:val="22"/>
          <w:shd w:val="clear" w:color="auto" w:fill="FFFFFF"/>
        </w:rPr>
        <w:t>organisational</w:t>
      </w:r>
      <w:proofErr w:type="spellEnd"/>
      <w:r w:rsidRPr="009641BD">
        <w:rPr>
          <w:rFonts w:ascii="Arial" w:hAnsi="Arial" w:cs="Arial"/>
          <w:color w:val="000000" w:themeColor="text1"/>
          <w:sz w:val="22"/>
          <w:szCs w:val="22"/>
          <w:shd w:val="clear" w:color="auto" w:fill="FFFFFF"/>
        </w:rPr>
        <w:t xml:space="preserve"> determinants and implications for patient satisfaction. Health Policy. 2020;124(4):380-8.</w:t>
      </w:r>
    </w:p>
    <w:p w14:paraId="41E12143"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lastRenderedPageBreak/>
        <w:t>International Council of Nurses. Nurse retention and migration: policy brief. Geneva: ICN; 2019.</w:t>
      </w:r>
    </w:p>
    <w:p w14:paraId="653460B4"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Liang Y, Wang H, Tao X, Zhang Y. Global nursing workforce shortage and its implications: a WHO perspective. Lancet Glob Health. 2021;9(3</w:t>
      </w:r>
      <w:proofErr w:type="gramStart"/>
      <w:r w:rsidRPr="009641BD">
        <w:rPr>
          <w:rFonts w:ascii="Arial" w:hAnsi="Arial" w:cs="Arial"/>
          <w:color w:val="000000" w:themeColor="text1"/>
          <w:sz w:val="22"/>
          <w:szCs w:val="22"/>
          <w:shd w:val="clear" w:color="auto" w:fill="FFFFFF"/>
        </w:rPr>
        <w:t>):e</w:t>
      </w:r>
      <w:proofErr w:type="gramEnd"/>
      <w:r w:rsidRPr="009641BD">
        <w:rPr>
          <w:rFonts w:ascii="Arial" w:hAnsi="Arial" w:cs="Arial"/>
          <w:color w:val="000000" w:themeColor="text1"/>
          <w:sz w:val="22"/>
          <w:szCs w:val="22"/>
          <w:shd w:val="clear" w:color="auto" w:fill="FFFFFF"/>
        </w:rPr>
        <w:t>250-1.</w:t>
      </w:r>
    </w:p>
    <w:p w14:paraId="232F2C7D"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Kim H, </w:t>
      </w:r>
      <w:proofErr w:type="spellStart"/>
      <w:r w:rsidRPr="009641BD">
        <w:rPr>
          <w:rFonts w:ascii="Arial" w:hAnsi="Arial" w:cs="Arial"/>
          <w:color w:val="000000" w:themeColor="text1"/>
          <w:sz w:val="22"/>
          <w:szCs w:val="22"/>
          <w:shd w:val="clear" w:color="auto" w:fill="FFFFFF"/>
        </w:rPr>
        <w:t>Seo</w:t>
      </w:r>
      <w:proofErr w:type="spellEnd"/>
      <w:r w:rsidRPr="009641BD">
        <w:rPr>
          <w:rFonts w:ascii="Arial" w:hAnsi="Arial" w:cs="Arial"/>
          <w:color w:val="000000" w:themeColor="text1"/>
          <w:sz w:val="22"/>
          <w:szCs w:val="22"/>
          <w:shd w:val="clear" w:color="auto" w:fill="FFFFFF"/>
        </w:rPr>
        <w:t xml:space="preserve"> Y. The role of nurse retention in sustaining healthcare quality: a review of institutional strategies.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2022;30(2):312-20.</w:t>
      </w:r>
    </w:p>
    <w:p w14:paraId="6756996E"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t>Setiawan</w:t>
      </w:r>
      <w:proofErr w:type="spellEnd"/>
      <w:r w:rsidRPr="009641BD">
        <w:rPr>
          <w:rFonts w:ascii="Arial" w:hAnsi="Arial" w:cs="Arial"/>
          <w:color w:val="000000" w:themeColor="text1"/>
          <w:sz w:val="22"/>
          <w:szCs w:val="22"/>
          <w:shd w:val="clear" w:color="auto" w:fill="FFFFFF"/>
        </w:rPr>
        <w:t xml:space="preserve"> A, Kusuma D. Predictors of nurse turnover in Indonesian hospitals: A cross-sectional study. Asian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Res. 2023;17(1):34–41.</w:t>
      </w:r>
    </w:p>
    <w:p w14:paraId="08C08803"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Zhang Y, Wu J, Fang J, Li X. Demographic predictors of turnover intention among Chinese nurses: A national survey.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Outlook. 2021;69(4):567–75.</w:t>
      </w:r>
    </w:p>
    <w:p w14:paraId="5B8B0E78"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Kim H, </w:t>
      </w:r>
      <w:proofErr w:type="spellStart"/>
      <w:r w:rsidRPr="009641BD">
        <w:rPr>
          <w:rFonts w:ascii="Arial" w:hAnsi="Arial" w:cs="Arial"/>
          <w:color w:val="000000" w:themeColor="text1"/>
          <w:sz w:val="22"/>
          <w:szCs w:val="22"/>
          <w:shd w:val="clear" w:color="auto" w:fill="FFFFFF"/>
        </w:rPr>
        <w:t>Seo</w:t>
      </w:r>
      <w:proofErr w:type="spellEnd"/>
      <w:r w:rsidRPr="009641BD">
        <w:rPr>
          <w:rFonts w:ascii="Arial" w:hAnsi="Arial" w:cs="Arial"/>
          <w:color w:val="000000" w:themeColor="text1"/>
          <w:sz w:val="22"/>
          <w:szCs w:val="22"/>
          <w:shd w:val="clear" w:color="auto" w:fill="FFFFFF"/>
        </w:rPr>
        <w:t xml:space="preserve"> Y. The role of nurse retention in sustaining healthcare quality: A review of institutional strategies.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2022;30(2):312–20.</w:t>
      </w:r>
    </w:p>
    <w:p w14:paraId="056FC79F"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Gao Y, Li J. Professional dissatisfaction and intention to leave among highly educated nurses in tertiary hospitals. Int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Stud. </w:t>
      </w:r>
      <w:proofErr w:type="gramStart"/>
      <w:r w:rsidRPr="009641BD">
        <w:rPr>
          <w:rFonts w:ascii="Arial" w:hAnsi="Arial" w:cs="Arial"/>
          <w:color w:val="000000" w:themeColor="text1"/>
          <w:sz w:val="22"/>
          <w:szCs w:val="22"/>
          <w:shd w:val="clear" w:color="auto" w:fill="FFFFFF"/>
        </w:rPr>
        <w:t>2022;127:104182</w:t>
      </w:r>
      <w:proofErr w:type="gramEnd"/>
      <w:r w:rsidRPr="009641BD">
        <w:rPr>
          <w:rFonts w:ascii="Arial" w:hAnsi="Arial" w:cs="Arial"/>
          <w:color w:val="000000" w:themeColor="text1"/>
          <w:sz w:val="22"/>
          <w:szCs w:val="22"/>
          <w:shd w:val="clear" w:color="auto" w:fill="FFFFFF"/>
        </w:rPr>
        <w:t>.</w:t>
      </w:r>
    </w:p>
    <w:p w14:paraId="24672A1C"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Mahmoud MA, Hunter D. Educational attainment and nurse turnover: addressing development gaps in low-skilled clinical staff. J </w:t>
      </w:r>
      <w:proofErr w:type="spellStart"/>
      <w:r w:rsidRPr="009641BD">
        <w:rPr>
          <w:rFonts w:ascii="Arial" w:hAnsi="Arial" w:cs="Arial"/>
          <w:color w:val="000000" w:themeColor="text1"/>
          <w:sz w:val="22"/>
          <w:szCs w:val="22"/>
          <w:shd w:val="clear" w:color="auto" w:fill="FFFFFF"/>
        </w:rPr>
        <w:t>Healthc</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2020;65(3):176–83.</w:t>
      </w:r>
    </w:p>
    <w:p w14:paraId="0B85FC29"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Ng P, Lam C. Marital status and nurse turnover intention: A comparative analysis. Asian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Stud. 2022;9(2):88–95.</w:t>
      </w:r>
    </w:p>
    <w:p w14:paraId="37E4F663"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Lee M, Chen Y. Financial responsibilities and work-life balance among married nurses: Impact on retention. Int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Rev. 2021;68(1):56–64.</w:t>
      </w:r>
    </w:p>
    <w:p w14:paraId="06793AE8"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O’Brien AP, McNeil K, Dawson A, Fitzpatrick JJ. Stress and turnover intention among nurses in high-acuity units. J Clin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2020;29(15–16):2890–900.</w:t>
      </w:r>
    </w:p>
    <w:p w14:paraId="63435B70"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Singh R, Kaur A. Resilience and retention: Coping strategies that reduce turnover among nurses.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Adm. 2023;53(2):85–92.</w:t>
      </w:r>
    </w:p>
    <w:p w14:paraId="6D77B1E1"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Patel N, Shah R. Seniority and satisfaction: Retention of long-tenured nurses in acute care settings.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2022;30(6):1433–41.</w:t>
      </w:r>
    </w:p>
    <w:p w14:paraId="496AA9C3"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Martínez F, Rivera A. Promotion barriers and turnover among experienced hospital nurses. Health Care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2021;40(2):123–30.</w:t>
      </w:r>
    </w:p>
    <w:p w14:paraId="35BB5C0F"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Cao J, Jia Z, Zhu C, Li Z, Liu H, Li F, Li J. Nurses’ turnover intention and associated factors in general hospitals in China: A cross-sectional study.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2021;29(6):1613–22.</w:t>
      </w:r>
    </w:p>
    <w:p w14:paraId="55A74A2A"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lang w:val="de-DE"/>
        </w:rPr>
        <w:t xml:space="preserve">Wang XX, Wang LP, Wang QQ, Fang YY, Lv WJ, Huang HL, et al. </w:t>
      </w:r>
      <w:r w:rsidRPr="009641BD">
        <w:rPr>
          <w:rFonts w:ascii="Arial" w:hAnsi="Arial" w:cs="Arial"/>
          <w:color w:val="000000" w:themeColor="text1"/>
          <w:sz w:val="22"/>
          <w:szCs w:val="22"/>
          <w:shd w:val="clear" w:color="auto" w:fill="FFFFFF"/>
        </w:rPr>
        <w:t xml:space="preserve">Related factors influencing Chinese psychiatric nurses’ turnover: A cross-sectional study. J </w:t>
      </w:r>
      <w:proofErr w:type="spellStart"/>
      <w:r w:rsidRPr="009641BD">
        <w:rPr>
          <w:rFonts w:ascii="Arial" w:hAnsi="Arial" w:cs="Arial"/>
          <w:color w:val="000000" w:themeColor="text1"/>
          <w:sz w:val="22"/>
          <w:szCs w:val="22"/>
          <w:shd w:val="clear" w:color="auto" w:fill="FFFFFF"/>
        </w:rPr>
        <w:t>Psychiatr</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Ment</w:t>
      </w:r>
      <w:proofErr w:type="spellEnd"/>
      <w:r w:rsidRPr="009641BD">
        <w:rPr>
          <w:rFonts w:ascii="Arial" w:hAnsi="Arial" w:cs="Arial"/>
          <w:color w:val="000000" w:themeColor="text1"/>
          <w:sz w:val="22"/>
          <w:szCs w:val="22"/>
          <w:shd w:val="clear" w:color="auto" w:fill="FFFFFF"/>
        </w:rPr>
        <w:t xml:space="preserve"> Health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2022;29(5):698–708.</w:t>
      </w:r>
    </w:p>
    <w:p w14:paraId="41AECE0C"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lastRenderedPageBreak/>
        <w:t xml:space="preserve">Chang HE, Cho SH. Turnover intention and retention of newly licensed nurses in their first job: A longitudinal study. Int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Rev. 2023;70(3):338–44.</w:t>
      </w:r>
    </w:p>
    <w:p w14:paraId="6C161C94"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Kim SO, Moon SH. Factors influencing turnover intention among male nurses in Korea. Int J Environ Res Public Health. 2021;18(18):9862.</w:t>
      </w:r>
    </w:p>
    <w:p w14:paraId="431F974F"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t>Marufu</w:t>
      </w:r>
      <w:proofErr w:type="spellEnd"/>
      <w:r w:rsidRPr="009641BD">
        <w:rPr>
          <w:rFonts w:ascii="Arial" w:hAnsi="Arial" w:cs="Arial"/>
          <w:color w:val="000000" w:themeColor="text1"/>
          <w:sz w:val="22"/>
          <w:szCs w:val="22"/>
          <w:shd w:val="clear" w:color="auto" w:fill="FFFFFF"/>
        </w:rPr>
        <w:t xml:space="preserve"> TC, Collins A, Vargas L, Gillespie L, </w:t>
      </w:r>
      <w:proofErr w:type="spellStart"/>
      <w:r w:rsidRPr="009641BD">
        <w:rPr>
          <w:rFonts w:ascii="Arial" w:hAnsi="Arial" w:cs="Arial"/>
          <w:color w:val="000000" w:themeColor="text1"/>
          <w:sz w:val="22"/>
          <w:szCs w:val="22"/>
          <w:shd w:val="clear" w:color="auto" w:fill="FFFFFF"/>
        </w:rPr>
        <w:t>Almghairbi</w:t>
      </w:r>
      <w:proofErr w:type="spellEnd"/>
      <w:r w:rsidRPr="009641BD">
        <w:rPr>
          <w:rFonts w:ascii="Arial" w:hAnsi="Arial" w:cs="Arial"/>
          <w:color w:val="000000" w:themeColor="text1"/>
          <w:sz w:val="22"/>
          <w:szCs w:val="22"/>
          <w:shd w:val="clear" w:color="auto" w:fill="FFFFFF"/>
        </w:rPr>
        <w:t xml:space="preserve"> D. Factors influencing retention among hospital nurses: systematic review. Br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2021;30(5):302–8.</w:t>
      </w:r>
    </w:p>
    <w:p w14:paraId="49DE7D32"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t>Xue</w:t>
      </w:r>
      <w:proofErr w:type="spellEnd"/>
      <w:r w:rsidRPr="009641BD">
        <w:rPr>
          <w:rFonts w:ascii="Arial" w:hAnsi="Arial" w:cs="Arial"/>
          <w:color w:val="000000" w:themeColor="text1"/>
          <w:sz w:val="22"/>
          <w:szCs w:val="22"/>
          <w:shd w:val="clear" w:color="auto" w:fill="FFFFFF"/>
        </w:rPr>
        <w:t xml:space="preserve"> B, Feng Y, Hu Z, Chen Y, Zhao Y, Li X, et al. Assessing the mediation pathways: how decent work affects turnover intention through job satisfaction and burnout in nursing. Int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Rev. 2024;71(4):860–7.</w:t>
      </w:r>
    </w:p>
    <w:p w14:paraId="7CD025A4"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Lin Y, Wu X. Designing integrated compensation packages for hospital nurses: balancing wages and non-wage benefits. J Health Econ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2022;18(2):101–9.</w:t>
      </w:r>
    </w:p>
    <w:p w14:paraId="5291F0B2"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Ahmed M, Khan S, Malik A. Linking remuneration structures to staff motivation in tertiary hospitals. Int J Health Policy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2021;10(4):215–22.</w:t>
      </w:r>
    </w:p>
    <w:p w14:paraId="77E632E3"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Rahman R, </w:t>
      </w:r>
      <w:proofErr w:type="spellStart"/>
      <w:r w:rsidRPr="009641BD">
        <w:rPr>
          <w:rFonts w:ascii="Arial" w:hAnsi="Arial" w:cs="Arial"/>
          <w:color w:val="000000" w:themeColor="text1"/>
          <w:sz w:val="22"/>
          <w:szCs w:val="22"/>
          <w:shd w:val="clear" w:color="auto" w:fill="FFFFFF"/>
        </w:rPr>
        <w:t>Nas</w:t>
      </w:r>
      <w:proofErr w:type="spellEnd"/>
      <w:r w:rsidRPr="009641BD">
        <w:rPr>
          <w:rFonts w:ascii="Arial" w:hAnsi="Arial" w:cs="Arial"/>
          <w:color w:val="000000" w:themeColor="text1"/>
          <w:sz w:val="22"/>
          <w:szCs w:val="22"/>
          <w:shd w:val="clear" w:color="auto" w:fill="FFFFFF"/>
        </w:rPr>
        <w:t xml:space="preserve"> Z. Pay dissatisfaction and turnover among clinical staff nurses: a cross-sectional study.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Ethics. 2021;28(6):857–66.</w:t>
      </w:r>
    </w:p>
    <w:p w14:paraId="59F8CDC3"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Choudhury M, Banerjee D. Career ceilings and recognition gaps: effects on nurse retention in South-Asian hospitals. Hum </w:t>
      </w:r>
      <w:proofErr w:type="spellStart"/>
      <w:r w:rsidRPr="009641BD">
        <w:rPr>
          <w:rFonts w:ascii="Arial" w:hAnsi="Arial" w:cs="Arial"/>
          <w:color w:val="000000" w:themeColor="text1"/>
          <w:sz w:val="22"/>
          <w:szCs w:val="22"/>
          <w:shd w:val="clear" w:color="auto" w:fill="FFFFFF"/>
        </w:rPr>
        <w:t>Resour</w:t>
      </w:r>
      <w:proofErr w:type="spellEnd"/>
      <w:r w:rsidRPr="009641BD">
        <w:rPr>
          <w:rFonts w:ascii="Arial" w:hAnsi="Arial" w:cs="Arial"/>
          <w:color w:val="000000" w:themeColor="text1"/>
          <w:sz w:val="22"/>
          <w:szCs w:val="22"/>
          <w:shd w:val="clear" w:color="auto" w:fill="FFFFFF"/>
        </w:rPr>
        <w:t xml:space="preserve"> Health. 2020;18(1):71.</w:t>
      </w:r>
    </w:p>
    <w:p w14:paraId="7FDE7798"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Attar Z, </w:t>
      </w:r>
      <w:proofErr w:type="spellStart"/>
      <w:r w:rsidRPr="009641BD">
        <w:rPr>
          <w:rFonts w:ascii="Arial" w:hAnsi="Arial" w:cs="Arial"/>
          <w:color w:val="000000" w:themeColor="text1"/>
          <w:sz w:val="22"/>
          <w:szCs w:val="22"/>
          <w:shd w:val="clear" w:color="auto" w:fill="FFFFFF"/>
        </w:rPr>
        <w:t>Alsharqi</w:t>
      </w:r>
      <w:proofErr w:type="spellEnd"/>
      <w:r w:rsidRPr="009641BD">
        <w:rPr>
          <w:rFonts w:ascii="Arial" w:hAnsi="Arial" w:cs="Arial"/>
          <w:color w:val="000000" w:themeColor="text1"/>
          <w:sz w:val="22"/>
          <w:szCs w:val="22"/>
          <w:shd w:val="clear" w:color="auto" w:fill="FFFFFF"/>
        </w:rPr>
        <w:t xml:space="preserve"> O. Factors influencing non-Saudi nurse turnover in a military hospital. J Health Inform Dev </w:t>
      </w:r>
      <w:proofErr w:type="spellStart"/>
      <w:r w:rsidRPr="009641BD">
        <w:rPr>
          <w:rFonts w:ascii="Arial" w:hAnsi="Arial" w:cs="Arial"/>
          <w:color w:val="000000" w:themeColor="text1"/>
          <w:sz w:val="22"/>
          <w:szCs w:val="22"/>
          <w:shd w:val="clear" w:color="auto" w:fill="FFFFFF"/>
        </w:rPr>
        <w:t>Ctries</w:t>
      </w:r>
      <w:proofErr w:type="spellEnd"/>
      <w:r w:rsidRPr="009641BD">
        <w:rPr>
          <w:rFonts w:ascii="Arial" w:hAnsi="Arial" w:cs="Arial"/>
          <w:color w:val="000000" w:themeColor="text1"/>
          <w:sz w:val="22"/>
          <w:szCs w:val="22"/>
          <w:shd w:val="clear" w:color="auto" w:fill="FFFFFF"/>
        </w:rPr>
        <w:t>. 2021;15(2):1–15.</w:t>
      </w:r>
    </w:p>
    <w:p w14:paraId="31EDA943"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lang w:val="de-DE"/>
        </w:rPr>
        <w:t xml:space="preserve">Park JH, Park MJ, Hwang HY. </w:t>
      </w:r>
      <w:r w:rsidRPr="009641BD">
        <w:rPr>
          <w:rFonts w:ascii="Arial" w:hAnsi="Arial" w:cs="Arial"/>
          <w:color w:val="000000" w:themeColor="text1"/>
          <w:sz w:val="22"/>
          <w:szCs w:val="22"/>
          <w:shd w:val="clear" w:color="auto" w:fill="FFFFFF"/>
        </w:rPr>
        <w:t xml:space="preserve">Intention to leave among staff nurses in small- and medium-sized hospitals. J Clin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2019;28(9-10):1856–66.</w:t>
      </w:r>
    </w:p>
    <w:p w14:paraId="1819E135"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Akinyemi B, George B, </w:t>
      </w:r>
      <w:proofErr w:type="spellStart"/>
      <w:r w:rsidRPr="009641BD">
        <w:rPr>
          <w:rFonts w:ascii="Arial" w:hAnsi="Arial" w:cs="Arial"/>
          <w:color w:val="000000" w:themeColor="text1"/>
          <w:sz w:val="22"/>
          <w:szCs w:val="22"/>
          <w:shd w:val="clear" w:color="auto" w:fill="FFFFFF"/>
        </w:rPr>
        <w:t>Ogundele</w:t>
      </w:r>
      <w:proofErr w:type="spellEnd"/>
      <w:r w:rsidRPr="009641BD">
        <w:rPr>
          <w:rFonts w:ascii="Arial" w:hAnsi="Arial" w:cs="Arial"/>
          <w:color w:val="000000" w:themeColor="text1"/>
          <w:sz w:val="22"/>
          <w:szCs w:val="22"/>
          <w:shd w:val="clear" w:color="auto" w:fill="FFFFFF"/>
        </w:rPr>
        <w:t xml:space="preserve"> A. Relationship between job satisfaction, pay, affective commitment and turnover intention among Nigerian nurses. Glob J Health Sci. 2022;14(2):37–45.</w:t>
      </w:r>
    </w:p>
    <w:p w14:paraId="6769805F"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t>Gebregziabher</w:t>
      </w:r>
      <w:proofErr w:type="spellEnd"/>
      <w:r w:rsidRPr="009641BD">
        <w:rPr>
          <w:rFonts w:ascii="Arial" w:hAnsi="Arial" w:cs="Arial"/>
          <w:color w:val="000000" w:themeColor="text1"/>
          <w:sz w:val="22"/>
          <w:szCs w:val="22"/>
          <w:shd w:val="clear" w:color="auto" w:fill="FFFFFF"/>
        </w:rPr>
        <w:t xml:space="preserve"> D, </w:t>
      </w:r>
      <w:proofErr w:type="spellStart"/>
      <w:r w:rsidRPr="009641BD">
        <w:rPr>
          <w:rFonts w:ascii="Arial" w:hAnsi="Arial" w:cs="Arial"/>
          <w:color w:val="000000" w:themeColor="text1"/>
          <w:sz w:val="22"/>
          <w:szCs w:val="22"/>
          <w:shd w:val="clear" w:color="auto" w:fill="FFFFFF"/>
        </w:rPr>
        <w:t>Berhanie</w:t>
      </w:r>
      <w:proofErr w:type="spellEnd"/>
      <w:r w:rsidRPr="009641BD">
        <w:rPr>
          <w:rFonts w:ascii="Arial" w:hAnsi="Arial" w:cs="Arial"/>
          <w:color w:val="000000" w:themeColor="text1"/>
          <w:sz w:val="22"/>
          <w:szCs w:val="22"/>
          <w:shd w:val="clear" w:color="auto" w:fill="FFFFFF"/>
        </w:rPr>
        <w:t xml:space="preserve"> E, </w:t>
      </w:r>
      <w:proofErr w:type="spellStart"/>
      <w:r w:rsidRPr="009641BD">
        <w:rPr>
          <w:rFonts w:ascii="Arial" w:hAnsi="Arial" w:cs="Arial"/>
          <w:color w:val="000000" w:themeColor="text1"/>
          <w:sz w:val="22"/>
          <w:szCs w:val="22"/>
          <w:shd w:val="clear" w:color="auto" w:fill="FFFFFF"/>
        </w:rPr>
        <w:t>Berihu</w:t>
      </w:r>
      <w:proofErr w:type="spellEnd"/>
      <w:r w:rsidRPr="009641BD">
        <w:rPr>
          <w:rFonts w:ascii="Arial" w:hAnsi="Arial" w:cs="Arial"/>
          <w:color w:val="000000" w:themeColor="text1"/>
          <w:sz w:val="22"/>
          <w:szCs w:val="22"/>
          <w:shd w:val="clear" w:color="auto" w:fill="FFFFFF"/>
        </w:rPr>
        <w:t xml:space="preserve"> H, </w:t>
      </w:r>
      <w:proofErr w:type="spellStart"/>
      <w:r w:rsidRPr="009641BD">
        <w:rPr>
          <w:rFonts w:ascii="Arial" w:hAnsi="Arial" w:cs="Arial"/>
          <w:color w:val="000000" w:themeColor="text1"/>
          <w:sz w:val="22"/>
          <w:szCs w:val="22"/>
          <w:shd w:val="clear" w:color="auto" w:fill="FFFFFF"/>
        </w:rPr>
        <w:t>Belstie</w:t>
      </w:r>
      <w:proofErr w:type="spellEnd"/>
      <w:r w:rsidRPr="009641BD">
        <w:rPr>
          <w:rFonts w:ascii="Arial" w:hAnsi="Arial" w:cs="Arial"/>
          <w:color w:val="000000" w:themeColor="text1"/>
          <w:sz w:val="22"/>
          <w:szCs w:val="22"/>
          <w:shd w:val="clear" w:color="auto" w:fill="FFFFFF"/>
        </w:rPr>
        <w:t xml:space="preserve"> A, </w:t>
      </w:r>
      <w:proofErr w:type="spellStart"/>
      <w:r w:rsidRPr="009641BD">
        <w:rPr>
          <w:rFonts w:ascii="Arial" w:hAnsi="Arial" w:cs="Arial"/>
          <w:color w:val="000000" w:themeColor="text1"/>
          <w:sz w:val="22"/>
          <w:szCs w:val="22"/>
          <w:shd w:val="clear" w:color="auto" w:fill="FFFFFF"/>
        </w:rPr>
        <w:t>Teklay</w:t>
      </w:r>
      <w:proofErr w:type="spellEnd"/>
      <w:r w:rsidRPr="009641BD">
        <w:rPr>
          <w:rFonts w:ascii="Arial" w:hAnsi="Arial" w:cs="Arial"/>
          <w:color w:val="000000" w:themeColor="text1"/>
          <w:sz w:val="22"/>
          <w:szCs w:val="22"/>
          <w:shd w:val="clear" w:color="auto" w:fill="FFFFFF"/>
        </w:rPr>
        <w:t xml:space="preserve"> G. The relationship between job satisfaction and turnover intention among nurses in Axum Comprehensive and Specialized Hospital, Tigray, Ethiopia. BMC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w:t>
      </w:r>
      <w:proofErr w:type="gramStart"/>
      <w:r w:rsidRPr="009641BD">
        <w:rPr>
          <w:rFonts w:ascii="Arial" w:hAnsi="Arial" w:cs="Arial"/>
          <w:color w:val="000000" w:themeColor="text1"/>
          <w:sz w:val="22"/>
          <w:szCs w:val="22"/>
          <w:shd w:val="clear" w:color="auto" w:fill="FFFFFF"/>
        </w:rPr>
        <w:t>2020;19:1</w:t>
      </w:r>
      <w:proofErr w:type="gramEnd"/>
      <w:r w:rsidRPr="009641BD">
        <w:rPr>
          <w:rFonts w:ascii="Arial" w:hAnsi="Arial" w:cs="Arial"/>
          <w:color w:val="000000" w:themeColor="text1"/>
          <w:sz w:val="22"/>
          <w:szCs w:val="22"/>
          <w:shd w:val="clear" w:color="auto" w:fill="FFFFFF"/>
        </w:rPr>
        <w:t>-8.</w:t>
      </w:r>
    </w:p>
    <w:p w14:paraId="12EEB9CE"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Liu Y, </w:t>
      </w:r>
      <w:proofErr w:type="spellStart"/>
      <w:r w:rsidRPr="009641BD">
        <w:rPr>
          <w:rFonts w:ascii="Arial" w:hAnsi="Arial" w:cs="Arial"/>
          <w:color w:val="000000" w:themeColor="text1"/>
          <w:sz w:val="22"/>
          <w:szCs w:val="22"/>
          <w:shd w:val="clear" w:color="auto" w:fill="FFFFFF"/>
        </w:rPr>
        <w:t>Duan</w:t>
      </w:r>
      <w:proofErr w:type="spellEnd"/>
      <w:r w:rsidRPr="009641BD">
        <w:rPr>
          <w:rFonts w:ascii="Arial" w:hAnsi="Arial" w:cs="Arial"/>
          <w:color w:val="000000" w:themeColor="text1"/>
          <w:sz w:val="22"/>
          <w:szCs w:val="22"/>
          <w:shd w:val="clear" w:color="auto" w:fill="FFFFFF"/>
        </w:rPr>
        <w:t xml:space="preserve"> Y, Guo M. Turnover intention and its associated factors among nurses: a multi-</w:t>
      </w:r>
      <w:proofErr w:type="spellStart"/>
      <w:r w:rsidRPr="009641BD">
        <w:rPr>
          <w:rFonts w:ascii="Arial" w:hAnsi="Arial" w:cs="Arial"/>
          <w:color w:val="000000" w:themeColor="text1"/>
          <w:sz w:val="22"/>
          <w:szCs w:val="22"/>
          <w:shd w:val="clear" w:color="auto" w:fill="FFFFFF"/>
        </w:rPr>
        <w:t>centre</w:t>
      </w:r>
      <w:proofErr w:type="spellEnd"/>
      <w:r w:rsidRPr="009641BD">
        <w:rPr>
          <w:rFonts w:ascii="Arial" w:hAnsi="Arial" w:cs="Arial"/>
          <w:color w:val="000000" w:themeColor="text1"/>
          <w:sz w:val="22"/>
          <w:szCs w:val="22"/>
          <w:shd w:val="clear" w:color="auto" w:fill="FFFFFF"/>
        </w:rPr>
        <w:t xml:space="preserve"> cross-sectional study. Front Public Health. </w:t>
      </w:r>
      <w:proofErr w:type="gramStart"/>
      <w:r w:rsidRPr="009641BD">
        <w:rPr>
          <w:rFonts w:ascii="Arial" w:hAnsi="Arial" w:cs="Arial"/>
          <w:color w:val="000000" w:themeColor="text1"/>
          <w:sz w:val="22"/>
          <w:szCs w:val="22"/>
          <w:shd w:val="clear" w:color="auto" w:fill="FFFFFF"/>
        </w:rPr>
        <w:t>2023;11:1141441</w:t>
      </w:r>
      <w:proofErr w:type="gramEnd"/>
      <w:r w:rsidRPr="009641BD">
        <w:rPr>
          <w:rFonts w:ascii="Arial" w:hAnsi="Arial" w:cs="Arial"/>
          <w:color w:val="000000" w:themeColor="text1"/>
          <w:sz w:val="22"/>
          <w:szCs w:val="22"/>
          <w:shd w:val="clear" w:color="auto" w:fill="FFFFFF"/>
        </w:rPr>
        <w:t>.</w:t>
      </w:r>
    </w:p>
    <w:p w14:paraId="1488FAA5"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Hu H, Wang C, Lan Y, Wu X. Nurses’ turnover intention, hope and career identity: the mediating role of job satisfaction. BMC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2022;21(1):43.</w:t>
      </w:r>
    </w:p>
    <w:p w14:paraId="4A864E9D"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t>Ofei</w:t>
      </w:r>
      <w:proofErr w:type="spellEnd"/>
      <w:r w:rsidRPr="009641BD">
        <w:rPr>
          <w:rFonts w:ascii="Arial" w:hAnsi="Arial" w:cs="Arial"/>
          <w:color w:val="000000" w:themeColor="text1"/>
          <w:sz w:val="22"/>
          <w:szCs w:val="22"/>
          <w:shd w:val="clear" w:color="auto" w:fill="FFFFFF"/>
        </w:rPr>
        <w:t xml:space="preserve"> AMA, </w:t>
      </w:r>
      <w:proofErr w:type="spellStart"/>
      <w:r w:rsidRPr="009641BD">
        <w:rPr>
          <w:rFonts w:ascii="Arial" w:hAnsi="Arial" w:cs="Arial"/>
          <w:color w:val="000000" w:themeColor="text1"/>
          <w:sz w:val="22"/>
          <w:szCs w:val="22"/>
          <w:shd w:val="clear" w:color="auto" w:fill="FFFFFF"/>
        </w:rPr>
        <w:t>Poku</w:t>
      </w:r>
      <w:proofErr w:type="spellEnd"/>
      <w:r w:rsidRPr="009641BD">
        <w:rPr>
          <w:rFonts w:ascii="Arial" w:hAnsi="Arial" w:cs="Arial"/>
          <w:color w:val="000000" w:themeColor="text1"/>
          <w:sz w:val="22"/>
          <w:szCs w:val="22"/>
          <w:shd w:val="clear" w:color="auto" w:fill="FFFFFF"/>
        </w:rPr>
        <w:t xml:space="preserve"> CA, </w:t>
      </w:r>
      <w:proofErr w:type="spellStart"/>
      <w:r w:rsidRPr="009641BD">
        <w:rPr>
          <w:rFonts w:ascii="Arial" w:hAnsi="Arial" w:cs="Arial"/>
          <w:color w:val="000000" w:themeColor="text1"/>
          <w:sz w:val="22"/>
          <w:szCs w:val="22"/>
          <w:shd w:val="clear" w:color="auto" w:fill="FFFFFF"/>
        </w:rPr>
        <w:t>Paarima</w:t>
      </w:r>
      <w:proofErr w:type="spellEnd"/>
      <w:r w:rsidRPr="009641BD">
        <w:rPr>
          <w:rFonts w:ascii="Arial" w:hAnsi="Arial" w:cs="Arial"/>
          <w:color w:val="000000" w:themeColor="text1"/>
          <w:sz w:val="22"/>
          <w:szCs w:val="22"/>
          <w:shd w:val="clear" w:color="auto" w:fill="FFFFFF"/>
        </w:rPr>
        <w:t xml:space="preserve"> Y, Barnes T, </w:t>
      </w:r>
      <w:proofErr w:type="spellStart"/>
      <w:r w:rsidRPr="009641BD">
        <w:rPr>
          <w:rFonts w:ascii="Arial" w:hAnsi="Arial" w:cs="Arial"/>
          <w:color w:val="000000" w:themeColor="text1"/>
          <w:sz w:val="22"/>
          <w:szCs w:val="22"/>
          <w:shd w:val="clear" w:color="auto" w:fill="FFFFFF"/>
        </w:rPr>
        <w:t>Kwashie</w:t>
      </w:r>
      <w:proofErr w:type="spellEnd"/>
      <w:r w:rsidRPr="009641BD">
        <w:rPr>
          <w:rFonts w:ascii="Arial" w:hAnsi="Arial" w:cs="Arial"/>
          <w:color w:val="000000" w:themeColor="text1"/>
          <w:sz w:val="22"/>
          <w:szCs w:val="22"/>
          <w:shd w:val="clear" w:color="auto" w:fill="FFFFFF"/>
        </w:rPr>
        <w:t xml:space="preserve"> AA. Toxic leadership </w:t>
      </w:r>
      <w:proofErr w:type="spellStart"/>
      <w:r w:rsidRPr="009641BD">
        <w:rPr>
          <w:rFonts w:ascii="Arial" w:hAnsi="Arial" w:cs="Arial"/>
          <w:color w:val="000000" w:themeColor="text1"/>
          <w:sz w:val="22"/>
          <w:szCs w:val="22"/>
          <w:shd w:val="clear" w:color="auto" w:fill="FFFFFF"/>
        </w:rPr>
        <w:t>behaviour</w:t>
      </w:r>
      <w:proofErr w:type="spellEnd"/>
      <w:r w:rsidRPr="009641BD">
        <w:rPr>
          <w:rFonts w:ascii="Arial" w:hAnsi="Arial" w:cs="Arial"/>
          <w:color w:val="000000" w:themeColor="text1"/>
          <w:sz w:val="22"/>
          <w:szCs w:val="22"/>
          <w:shd w:val="clear" w:color="auto" w:fill="FFFFFF"/>
        </w:rPr>
        <w:t xml:space="preserve"> of nurse managers and turnover intentions: the mediating role of job satisfaction. BMC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2023;22(1):374.</w:t>
      </w:r>
    </w:p>
    <w:p w14:paraId="3BA5B5ED"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lastRenderedPageBreak/>
        <w:t>Xue</w:t>
      </w:r>
      <w:proofErr w:type="spellEnd"/>
      <w:r w:rsidRPr="009641BD">
        <w:rPr>
          <w:rFonts w:ascii="Arial" w:hAnsi="Arial" w:cs="Arial"/>
          <w:color w:val="000000" w:themeColor="text1"/>
          <w:sz w:val="22"/>
          <w:szCs w:val="22"/>
          <w:shd w:val="clear" w:color="auto" w:fill="FFFFFF"/>
        </w:rPr>
        <w:t xml:space="preserve"> B, Feng Y, Hu Z, Chen Y, Zhao Y, Li X, et al. Assessing the mediation pathways: how decent work affects turnover intention through job satisfaction and burnout in nursing. Int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Rev. 2024;71(4):860-7.</w:t>
      </w:r>
    </w:p>
    <w:p w14:paraId="5EDCBF69"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Ding J, Wu Y. The mediating effect of job satisfaction and emotional exhaustion on the relationship between psychological empowerment and turnover intention among Chinese nurses during the COVID-19 pandemic: a cross-sectional study. BMC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2023;22(1):221.</w:t>
      </w:r>
    </w:p>
    <w:p w14:paraId="2C463C56"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Akinyemi B, George B, </w:t>
      </w:r>
      <w:proofErr w:type="spellStart"/>
      <w:r w:rsidRPr="009641BD">
        <w:rPr>
          <w:rFonts w:ascii="Arial" w:hAnsi="Arial" w:cs="Arial"/>
          <w:color w:val="000000" w:themeColor="text1"/>
          <w:sz w:val="22"/>
          <w:szCs w:val="22"/>
          <w:shd w:val="clear" w:color="auto" w:fill="FFFFFF"/>
        </w:rPr>
        <w:t>Ogundele</w:t>
      </w:r>
      <w:proofErr w:type="spellEnd"/>
      <w:r w:rsidRPr="009641BD">
        <w:rPr>
          <w:rFonts w:ascii="Arial" w:hAnsi="Arial" w:cs="Arial"/>
          <w:color w:val="000000" w:themeColor="text1"/>
          <w:sz w:val="22"/>
          <w:szCs w:val="22"/>
          <w:shd w:val="clear" w:color="auto" w:fill="FFFFFF"/>
        </w:rPr>
        <w:t xml:space="preserve"> A. Relationship between job satisfaction, pay, affective commitment and turnover intention among registered nurses in Nigeria. Glob J Health Sci. 2022;14(2):37-45.</w:t>
      </w:r>
    </w:p>
    <w:p w14:paraId="235C652B"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Boamah SA, Hamadi HY, </w:t>
      </w:r>
      <w:proofErr w:type="spellStart"/>
      <w:r w:rsidRPr="009641BD">
        <w:rPr>
          <w:rFonts w:ascii="Arial" w:hAnsi="Arial" w:cs="Arial"/>
          <w:color w:val="000000" w:themeColor="text1"/>
          <w:sz w:val="22"/>
          <w:szCs w:val="22"/>
          <w:shd w:val="clear" w:color="auto" w:fill="FFFFFF"/>
        </w:rPr>
        <w:t>Havaei</w:t>
      </w:r>
      <w:proofErr w:type="spellEnd"/>
      <w:r w:rsidRPr="009641BD">
        <w:rPr>
          <w:rFonts w:ascii="Arial" w:hAnsi="Arial" w:cs="Arial"/>
          <w:color w:val="000000" w:themeColor="text1"/>
          <w:sz w:val="22"/>
          <w:szCs w:val="22"/>
          <w:shd w:val="clear" w:color="auto" w:fill="FFFFFF"/>
        </w:rPr>
        <w:t xml:space="preserve"> F, Smith H, Webb F. Striking a balance between work and play: the effects of work–life interference and burnout on faculty turnover intentions and career satisfaction. Int J Environ Res Public Health. 2022;19(2):809.</w:t>
      </w:r>
    </w:p>
    <w:p w14:paraId="22FD50F0"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t>Smokrović</w:t>
      </w:r>
      <w:proofErr w:type="spellEnd"/>
      <w:r w:rsidRPr="009641BD">
        <w:rPr>
          <w:rFonts w:ascii="Arial" w:hAnsi="Arial" w:cs="Arial"/>
          <w:color w:val="000000" w:themeColor="text1"/>
          <w:sz w:val="22"/>
          <w:szCs w:val="22"/>
          <w:shd w:val="clear" w:color="auto" w:fill="FFFFFF"/>
        </w:rPr>
        <w:t xml:space="preserve"> E, </w:t>
      </w:r>
      <w:proofErr w:type="spellStart"/>
      <w:r w:rsidRPr="009641BD">
        <w:rPr>
          <w:rFonts w:ascii="Arial" w:hAnsi="Arial" w:cs="Arial"/>
          <w:color w:val="000000" w:themeColor="text1"/>
          <w:sz w:val="22"/>
          <w:szCs w:val="22"/>
          <w:shd w:val="clear" w:color="auto" w:fill="FFFFFF"/>
        </w:rPr>
        <w:t>Kizivat</w:t>
      </w:r>
      <w:proofErr w:type="spellEnd"/>
      <w:r w:rsidRPr="009641BD">
        <w:rPr>
          <w:rFonts w:ascii="Arial" w:hAnsi="Arial" w:cs="Arial"/>
          <w:color w:val="000000" w:themeColor="text1"/>
          <w:sz w:val="22"/>
          <w:szCs w:val="22"/>
          <w:shd w:val="clear" w:color="auto" w:fill="FFFFFF"/>
        </w:rPr>
        <w:t xml:space="preserve"> T, Bajan A, </w:t>
      </w:r>
      <w:proofErr w:type="spellStart"/>
      <w:r w:rsidRPr="009641BD">
        <w:rPr>
          <w:rFonts w:ascii="Arial" w:hAnsi="Arial" w:cs="Arial"/>
          <w:color w:val="000000" w:themeColor="text1"/>
          <w:sz w:val="22"/>
          <w:szCs w:val="22"/>
          <w:shd w:val="clear" w:color="auto" w:fill="FFFFFF"/>
        </w:rPr>
        <w:t>Šolić</w:t>
      </w:r>
      <w:proofErr w:type="spellEnd"/>
      <w:r w:rsidRPr="009641BD">
        <w:rPr>
          <w:rFonts w:ascii="Arial" w:hAnsi="Arial" w:cs="Arial"/>
          <w:color w:val="000000" w:themeColor="text1"/>
          <w:sz w:val="22"/>
          <w:szCs w:val="22"/>
          <w:shd w:val="clear" w:color="auto" w:fill="FFFFFF"/>
        </w:rPr>
        <w:t xml:space="preserve"> K, </w:t>
      </w:r>
      <w:proofErr w:type="spellStart"/>
      <w:r w:rsidRPr="009641BD">
        <w:rPr>
          <w:rFonts w:ascii="Arial" w:hAnsi="Arial" w:cs="Arial"/>
          <w:color w:val="000000" w:themeColor="text1"/>
          <w:sz w:val="22"/>
          <w:szCs w:val="22"/>
          <w:shd w:val="clear" w:color="auto" w:fill="FFFFFF"/>
        </w:rPr>
        <w:t>Gvozdanović</w:t>
      </w:r>
      <w:proofErr w:type="spellEnd"/>
      <w:r w:rsidRPr="009641BD">
        <w:rPr>
          <w:rFonts w:ascii="Arial" w:hAnsi="Arial" w:cs="Arial"/>
          <w:color w:val="000000" w:themeColor="text1"/>
          <w:sz w:val="22"/>
          <w:szCs w:val="22"/>
          <w:shd w:val="clear" w:color="auto" w:fill="FFFFFF"/>
        </w:rPr>
        <w:t xml:space="preserve"> Z, </w:t>
      </w:r>
      <w:proofErr w:type="spellStart"/>
      <w:r w:rsidRPr="009641BD">
        <w:rPr>
          <w:rFonts w:ascii="Arial" w:hAnsi="Arial" w:cs="Arial"/>
          <w:color w:val="000000" w:themeColor="text1"/>
          <w:sz w:val="22"/>
          <w:szCs w:val="22"/>
          <w:shd w:val="clear" w:color="auto" w:fill="FFFFFF"/>
        </w:rPr>
        <w:t>Farčić</w:t>
      </w:r>
      <w:proofErr w:type="spellEnd"/>
      <w:r w:rsidRPr="009641BD">
        <w:rPr>
          <w:rFonts w:ascii="Arial" w:hAnsi="Arial" w:cs="Arial"/>
          <w:color w:val="000000" w:themeColor="text1"/>
          <w:sz w:val="22"/>
          <w:szCs w:val="22"/>
          <w:shd w:val="clear" w:color="auto" w:fill="FFFFFF"/>
        </w:rPr>
        <w:t xml:space="preserve"> N, </w:t>
      </w:r>
      <w:proofErr w:type="spellStart"/>
      <w:r w:rsidRPr="009641BD">
        <w:rPr>
          <w:rFonts w:ascii="Arial" w:hAnsi="Arial" w:cs="Arial"/>
          <w:color w:val="000000" w:themeColor="text1"/>
          <w:sz w:val="22"/>
          <w:szCs w:val="22"/>
          <w:shd w:val="clear" w:color="auto" w:fill="FFFFFF"/>
        </w:rPr>
        <w:t>Žvanut</w:t>
      </w:r>
      <w:proofErr w:type="spellEnd"/>
      <w:r w:rsidRPr="009641BD">
        <w:rPr>
          <w:rFonts w:ascii="Arial" w:hAnsi="Arial" w:cs="Arial"/>
          <w:color w:val="000000" w:themeColor="text1"/>
          <w:sz w:val="22"/>
          <w:szCs w:val="22"/>
          <w:shd w:val="clear" w:color="auto" w:fill="FFFFFF"/>
        </w:rPr>
        <w:t xml:space="preserve"> B. A conceptual model of nurses’ turnover intention. Int J Environ Res Public Health. 2022;19(13):8205.</w:t>
      </w:r>
    </w:p>
    <w:p w14:paraId="65B2B302"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lang w:val="de-DE"/>
        </w:rPr>
        <w:t xml:space="preserve">Zhao Y, Wang H, Sun D, Ma D, Li H, Li Y, et al. </w:t>
      </w:r>
      <w:r w:rsidRPr="009641BD">
        <w:rPr>
          <w:rFonts w:ascii="Arial" w:hAnsi="Arial" w:cs="Arial"/>
          <w:color w:val="000000" w:themeColor="text1"/>
          <w:sz w:val="22"/>
          <w:szCs w:val="22"/>
          <w:shd w:val="clear" w:color="auto" w:fill="FFFFFF"/>
        </w:rPr>
        <w:t xml:space="preserve">Job satisfaction, resilience and social support in relation to nurses’ turnover intention based on the theory of planned </w:t>
      </w:r>
      <w:proofErr w:type="spellStart"/>
      <w:r w:rsidRPr="009641BD">
        <w:rPr>
          <w:rFonts w:ascii="Arial" w:hAnsi="Arial" w:cs="Arial"/>
          <w:color w:val="000000" w:themeColor="text1"/>
          <w:sz w:val="22"/>
          <w:szCs w:val="22"/>
          <w:shd w:val="clear" w:color="auto" w:fill="FFFFFF"/>
        </w:rPr>
        <w:t>behaviour</w:t>
      </w:r>
      <w:proofErr w:type="spellEnd"/>
      <w:r w:rsidRPr="009641BD">
        <w:rPr>
          <w:rFonts w:ascii="Arial" w:hAnsi="Arial" w:cs="Arial"/>
          <w:color w:val="000000" w:themeColor="text1"/>
          <w:sz w:val="22"/>
          <w:szCs w:val="22"/>
          <w:shd w:val="clear" w:color="auto" w:fill="FFFFFF"/>
        </w:rPr>
        <w:t xml:space="preserve">: a structural-equation modelling approach. Int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Pract</w:t>
      </w:r>
      <w:proofErr w:type="spellEnd"/>
      <w:r w:rsidRPr="009641BD">
        <w:rPr>
          <w:rFonts w:ascii="Arial" w:hAnsi="Arial" w:cs="Arial"/>
          <w:color w:val="000000" w:themeColor="text1"/>
          <w:sz w:val="22"/>
          <w:szCs w:val="22"/>
          <w:shd w:val="clear" w:color="auto" w:fill="FFFFFF"/>
        </w:rPr>
        <w:t>. 2021;27(6</w:t>
      </w:r>
      <w:proofErr w:type="gramStart"/>
      <w:r w:rsidRPr="009641BD">
        <w:rPr>
          <w:rFonts w:ascii="Arial" w:hAnsi="Arial" w:cs="Arial"/>
          <w:color w:val="000000" w:themeColor="text1"/>
          <w:sz w:val="22"/>
          <w:szCs w:val="22"/>
          <w:shd w:val="clear" w:color="auto" w:fill="FFFFFF"/>
        </w:rPr>
        <w:t>):e</w:t>
      </w:r>
      <w:proofErr w:type="gramEnd"/>
      <w:r w:rsidRPr="009641BD">
        <w:rPr>
          <w:rFonts w:ascii="Arial" w:hAnsi="Arial" w:cs="Arial"/>
          <w:color w:val="000000" w:themeColor="text1"/>
          <w:sz w:val="22"/>
          <w:szCs w:val="22"/>
          <w:shd w:val="clear" w:color="auto" w:fill="FFFFFF"/>
        </w:rPr>
        <w:t>12941.</w:t>
      </w:r>
    </w:p>
    <w:p w14:paraId="3B5E332B"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Ma Y, Chen F, Xing D, Meng Q, Zhang Y. Study on the associated factors of turnover intention among emergency nurses in China and the relationship between major factors. Int </w:t>
      </w:r>
      <w:proofErr w:type="spellStart"/>
      <w:r w:rsidRPr="009641BD">
        <w:rPr>
          <w:rFonts w:ascii="Arial" w:hAnsi="Arial" w:cs="Arial"/>
          <w:color w:val="000000" w:themeColor="text1"/>
          <w:sz w:val="22"/>
          <w:szCs w:val="22"/>
          <w:shd w:val="clear" w:color="auto" w:fill="FFFFFF"/>
        </w:rPr>
        <w:t>Emerg</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w:t>
      </w:r>
      <w:proofErr w:type="gramStart"/>
      <w:r w:rsidRPr="009641BD">
        <w:rPr>
          <w:rFonts w:ascii="Arial" w:hAnsi="Arial" w:cs="Arial"/>
          <w:color w:val="000000" w:themeColor="text1"/>
          <w:sz w:val="22"/>
          <w:szCs w:val="22"/>
          <w:shd w:val="clear" w:color="auto" w:fill="FFFFFF"/>
        </w:rPr>
        <w:t>2022;60:101106</w:t>
      </w:r>
      <w:proofErr w:type="gramEnd"/>
      <w:r w:rsidRPr="009641BD">
        <w:rPr>
          <w:rFonts w:ascii="Arial" w:hAnsi="Arial" w:cs="Arial"/>
          <w:color w:val="000000" w:themeColor="text1"/>
          <w:sz w:val="22"/>
          <w:szCs w:val="22"/>
          <w:shd w:val="clear" w:color="auto" w:fill="FFFFFF"/>
        </w:rPr>
        <w:t>.</w:t>
      </w:r>
    </w:p>
    <w:p w14:paraId="05A5F61C"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Kim SO, Moon SH. Factors influencing turnover intention among male nurses in Korea. Int J Environ Res Public Health. 2021;18(18):9862.</w:t>
      </w:r>
    </w:p>
    <w:p w14:paraId="724A07F0"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Kim Y, Kim HY. Retention rates and the associated risk factors of turnover among newly hired nurses at South Korean hospitals: a retrospective cohort study. Int J Environ Res Public Health. 2021;18(19):10013.</w:t>
      </w:r>
    </w:p>
    <w:p w14:paraId="5D97BF8A"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Bae SH. Comprehensive assessment of factors contributing to the actual turnover of newly licensed registered nurses working in acute-care hospitals: a systematic review. BMC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2023;22(1):31.</w:t>
      </w:r>
    </w:p>
    <w:p w14:paraId="7607FED3"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Robbins SP. Essentials of Organizational Behavior. 9th ed. Upper Saddle River (NJ): Prentice Hall; 2005.</w:t>
      </w:r>
    </w:p>
    <w:p w14:paraId="2C3F32EE"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lastRenderedPageBreak/>
        <w:t>Gawel</w:t>
      </w:r>
      <w:proofErr w:type="spellEnd"/>
      <w:r w:rsidRPr="009641BD">
        <w:rPr>
          <w:rFonts w:ascii="Arial" w:hAnsi="Arial" w:cs="Arial"/>
          <w:color w:val="000000" w:themeColor="text1"/>
          <w:sz w:val="22"/>
          <w:szCs w:val="22"/>
          <w:shd w:val="clear" w:color="auto" w:fill="FFFFFF"/>
        </w:rPr>
        <w:t xml:space="preserve"> JE. Herzberg’s theory of motivation and Maslow’s hierarchy of needs. Practical Assessment, Research &amp; Evaluation. 1997;5(11):1–3.</w:t>
      </w:r>
    </w:p>
    <w:p w14:paraId="5E6EE478"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lang w:val="de-DE"/>
        </w:rPr>
        <w:t xml:space="preserve">Herzberg F, Mausner B, Snyderman BB. </w:t>
      </w:r>
      <w:r w:rsidRPr="009641BD">
        <w:rPr>
          <w:rFonts w:ascii="Arial" w:hAnsi="Arial" w:cs="Arial"/>
          <w:color w:val="000000" w:themeColor="text1"/>
          <w:sz w:val="22"/>
          <w:szCs w:val="22"/>
          <w:shd w:val="clear" w:color="auto" w:fill="FFFFFF"/>
        </w:rPr>
        <w:t>The Motivation to Work. New York: John Wiley &amp; Sons; 1959.</w:t>
      </w:r>
    </w:p>
    <w:p w14:paraId="5F3FB14C" w14:textId="77777777" w:rsidR="005F11CC" w:rsidRPr="009641BD" w:rsidRDefault="005F11CC" w:rsidP="009641BD">
      <w:pPr>
        <w:pStyle w:val="ListParagraph"/>
        <w:spacing w:line="360" w:lineRule="auto"/>
        <w:ind w:left="432" w:hanging="432"/>
        <w:jc w:val="both"/>
        <w:rPr>
          <w:rFonts w:ascii="Arial" w:hAnsi="Arial" w:cs="Arial"/>
          <w:color w:val="000000" w:themeColor="text1"/>
          <w:sz w:val="22"/>
          <w:szCs w:val="22"/>
          <w:shd w:val="clear" w:color="auto" w:fill="FFFFFF"/>
        </w:rPr>
      </w:pPr>
    </w:p>
    <w:p w14:paraId="2981AB6B" w14:textId="77777777" w:rsidR="005F11CC" w:rsidRPr="009641BD" w:rsidRDefault="005F11CC" w:rsidP="009641BD">
      <w:pPr>
        <w:pStyle w:val="ListParagraph"/>
        <w:spacing w:line="360" w:lineRule="auto"/>
        <w:ind w:left="432" w:hanging="432"/>
        <w:jc w:val="both"/>
        <w:rPr>
          <w:rFonts w:ascii="Arial" w:hAnsi="Arial" w:cs="Arial"/>
          <w:color w:val="000000" w:themeColor="text1"/>
          <w:sz w:val="22"/>
          <w:szCs w:val="22"/>
          <w:shd w:val="clear" w:color="auto" w:fill="FFFFFF"/>
        </w:rPr>
      </w:pPr>
    </w:p>
    <w:p w14:paraId="6E99F68B" w14:textId="77777777" w:rsidR="005F11CC" w:rsidRPr="00420144" w:rsidRDefault="005F11CC">
      <w:pPr>
        <w:pStyle w:val="ListParagraph"/>
        <w:jc w:val="both"/>
        <w:rPr>
          <w:color w:val="000000" w:themeColor="text1"/>
          <w:sz w:val="22"/>
          <w:szCs w:val="22"/>
          <w:shd w:val="clear" w:color="auto" w:fill="FFFFFF"/>
        </w:rPr>
      </w:pPr>
    </w:p>
    <w:p w14:paraId="23942810" w14:textId="77777777" w:rsidR="005F11CC" w:rsidRPr="00420144" w:rsidRDefault="005F11CC">
      <w:pPr>
        <w:pStyle w:val="ListParagraph"/>
        <w:jc w:val="both"/>
        <w:rPr>
          <w:color w:val="000000" w:themeColor="text1"/>
          <w:sz w:val="22"/>
          <w:szCs w:val="22"/>
          <w:shd w:val="clear" w:color="auto" w:fill="FFFFFF"/>
        </w:rPr>
      </w:pPr>
    </w:p>
    <w:p w14:paraId="05D1A124" w14:textId="77777777" w:rsidR="005F11CC" w:rsidRPr="00420144" w:rsidRDefault="005F11CC">
      <w:pPr>
        <w:pStyle w:val="ListParagraph"/>
        <w:jc w:val="both"/>
        <w:rPr>
          <w:color w:val="000000" w:themeColor="text1"/>
          <w:sz w:val="22"/>
          <w:szCs w:val="22"/>
          <w:shd w:val="clear" w:color="auto" w:fill="FFFFFF"/>
        </w:rPr>
      </w:pPr>
    </w:p>
    <w:p w14:paraId="561FA5D0" w14:textId="77777777" w:rsidR="005F11CC" w:rsidRPr="00420144" w:rsidRDefault="005F11CC">
      <w:pPr>
        <w:jc w:val="both"/>
        <w:rPr>
          <w:color w:val="000000" w:themeColor="text1"/>
          <w:sz w:val="22"/>
          <w:szCs w:val="22"/>
          <w:shd w:val="clear" w:color="auto" w:fill="FFFFFF"/>
        </w:rPr>
      </w:pPr>
    </w:p>
    <w:p w14:paraId="1728FE32" w14:textId="77777777" w:rsidR="005F11CC" w:rsidRPr="00420144" w:rsidRDefault="005F11CC">
      <w:pPr>
        <w:jc w:val="both"/>
        <w:rPr>
          <w:color w:val="000000" w:themeColor="text1"/>
          <w:sz w:val="22"/>
          <w:szCs w:val="22"/>
          <w:shd w:val="clear" w:color="auto" w:fill="FFFFFF"/>
        </w:rPr>
      </w:pPr>
    </w:p>
    <w:p w14:paraId="1AAC91A4" w14:textId="77777777" w:rsidR="005F11CC" w:rsidRPr="00420144" w:rsidRDefault="005F11CC">
      <w:pPr>
        <w:jc w:val="center"/>
        <w:rPr>
          <w:color w:val="000000" w:themeColor="text1"/>
          <w:sz w:val="22"/>
          <w:szCs w:val="22"/>
          <w:shd w:val="clear" w:color="auto" w:fill="FFFFFF"/>
        </w:rPr>
      </w:pPr>
    </w:p>
    <w:p w14:paraId="695C135F" w14:textId="77777777" w:rsidR="005F11CC" w:rsidRPr="00420144" w:rsidRDefault="005F11CC">
      <w:pPr>
        <w:jc w:val="center"/>
        <w:rPr>
          <w:b/>
          <w:bCs/>
          <w:color w:val="000000" w:themeColor="text1"/>
          <w:shd w:val="clear" w:color="auto" w:fill="FFFFFF"/>
        </w:rPr>
      </w:pPr>
    </w:p>
    <w:p w14:paraId="0C6018B4" w14:textId="77777777" w:rsidR="005F11CC" w:rsidRPr="00420144" w:rsidRDefault="005F11CC">
      <w:pPr>
        <w:jc w:val="center"/>
        <w:rPr>
          <w:b/>
          <w:bCs/>
          <w:color w:val="000000" w:themeColor="text1"/>
          <w:shd w:val="clear" w:color="auto" w:fill="FFFFFF"/>
        </w:rPr>
      </w:pPr>
    </w:p>
    <w:p w14:paraId="5DA06829" w14:textId="77777777" w:rsidR="005F11CC" w:rsidRPr="00420144" w:rsidRDefault="005F11CC">
      <w:pPr>
        <w:jc w:val="center"/>
        <w:rPr>
          <w:b/>
          <w:bCs/>
          <w:color w:val="000000" w:themeColor="text1"/>
          <w:shd w:val="clear" w:color="auto" w:fill="FFFFFF"/>
        </w:rPr>
      </w:pPr>
    </w:p>
    <w:p w14:paraId="6DC8E4A1" w14:textId="77777777" w:rsidR="005F11CC" w:rsidRPr="00420144" w:rsidRDefault="005F11CC">
      <w:pPr>
        <w:jc w:val="center"/>
        <w:rPr>
          <w:b/>
          <w:bCs/>
          <w:color w:val="000000" w:themeColor="text1"/>
          <w:shd w:val="clear" w:color="auto" w:fill="FFFFFF"/>
        </w:rPr>
      </w:pPr>
    </w:p>
    <w:p w14:paraId="4EF7D85E" w14:textId="77777777" w:rsidR="005F11CC" w:rsidRPr="00420144" w:rsidRDefault="005F11CC">
      <w:pPr>
        <w:jc w:val="center"/>
        <w:rPr>
          <w:b/>
          <w:bCs/>
          <w:color w:val="000000" w:themeColor="text1"/>
          <w:shd w:val="clear" w:color="auto" w:fill="FFFFFF"/>
        </w:rPr>
      </w:pPr>
    </w:p>
    <w:p w14:paraId="15346CF0" w14:textId="77777777" w:rsidR="005F11CC" w:rsidRPr="00420144" w:rsidRDefault="005F11CC">
      <w:pPr>
        <w:jc w:val="center"/>
        <w:rPr>
          <w:b/>
          <w:bCs/>
          <w:color w:val="000000" w:themeColor="text1"/>
          <w:shd w:val="clear" w:color="auto" w:fill="FFFFFF"/>
        </w:rPr>
      </w:pPr>
    </w:p>
    <w:p w14:paraId="1743DE0D" w14:textId="77777777" w:rsidR="005F11CC" w:rsidRPr="00420144" w:rsidRDefault="005F11CC">
      <w:pPr>
        <w:jc w:val="center"/>
        <w:rPr>
          <w:b/>
          <w:bCs/>
          <w:color w:val="000000" w:themeColor="text1"/>
          <w:shd w:val="clear" w:color="auto" w:fill="FFFFFF"/>
        </w:rPr>
      </w:pPr>
    </w:p>
    <w:p w14:paraId="21AA484E" w14:textId="77777777" w:rsidR="005F11CC" w:rsidRPr="00420144" w:rsidRDefault="005F11CC">
      <w:pPr>
        <w:jc w:val="center"/>
        <w:rPr>
          <w:b/>
          <w:bCs/>
          <w:color w:val="000000" w:themeColor="text1"/>
          <w:shd w:val="clear" w:color="auto" w:fill="FFFFFF"/>
        </w:rPr>
      </w:pPr>
    </w:p>
    <w:p w14:paraId="1CA498ED" w14:textId="77777777" w:rsidR="005F11CC" w:rsidRPr="00420144" w:rsidRDefault="005F11CC">
      <w:pPr>
        <w:jc w:val="center"/>
        <w:rPr>
          <w:b/>
          <w:bCs/>
          <w:color w:val="000000" w:themeColor="text1"/>
          <w:shd w:val="clear" w:color="auto" w:fill="FFFFFF"/>
        </w:rPr>
      </w:pPr>
    </w:p>
    <w:p w14:paraId="718B859A" w14:textId="77777777" w:rsidR="005F11CC" w:rsidRPr="00420144" w:rsidRDefault="005F11CC">
      <w:pPr>
        <w:jc w:val="center"/>
        <w:rPr>
          <w:b/>
          <w:bCs/>
          <w:color w:val="000000" w:themeColor="text1"/>
          <w:shd w:val="clear" w:color="auto" w:fill="FFFFFF"/>
        </w:rPr>
      </w:pPr>
    </w:p>
    <w:p w14:paraId="1091460E" w14:textId="77777777" w:rsidR="005F11CC" w:rsidRPr="00420144" w:rsidRDefault="005F11CC">
      <w:pPr>
        <w:jc w:val="center"/>
        <w:rPr>
          <w:b/>
          <w:bCs/>
          <w:color w:val="000000" w:themeColor="text1"/>
          <w:shd w:val="clear" w:color="auto" w:fill="FFFFFF"/>
        </w:rPr>
      </w:pPr>
    </w:p>
    <w:p w14:paraId="30394A26" w14:textId="77777777" w:rsidR="005F11CC" w:rsidRPr="00420144" w:rsidRDefault="005F11CC">
      <w:pPr>
        <w:jc w:val="center"/>
        <w:rPr>
          <w:b/>
          <w:bCs/>
          <w:color w:val="000000" w:themeColor="text1"/>
          <w:shd w:val="clear" w:color="auto" w:fill="FFFFFF"/>
        </w:rPr>
      </w:pPr>
    </w:p>
    <w:p w14:paraId="20DE5D16" w14:textId="77777777" w:rsidR="005F11CC" w:rsidRPr="00420144" w:rsidRDefault="005F11CC">
      <w:pPr>
        <w:jc w:val="center"/>
        <w:rPr>
          <w:b/>
          <w:bCs/>
          <w:color w:val="000000" w:themeColor="text1"/>
          <w:shd w:val="clear" w:color="auto" w:fill="FFFFFF"/>
        </w:rPr>
      </w:pPr>
    </w:p>
    <w:p w14:paraId="0DA5E133" w14:textId="77777777" w:rsidR="005F11CC" w:rsidRPr="00420144" w:rsidRDefault="005F11CC">
      <w:pPr>
        <w:jc w:val="center"/>
        <w:rPr>
          <w:b/>
          <w:bCs/>
          <w:color w:val="000000" w:themeColor="text1"/>
          <w:shd w:val="clear" w:color="auto" w:fill="FFFFFF"/>
        </w:rPr>
      </w:pPr>
    </w:p>
    <w:p w14:paraId="2FBD0A97" w14:textId="77777777" w:rsidR="005F11CC" w:rsidRPr="00420144" w:rsidRDefault="005F11CC">
      <w:pPr>
        <w:jc w:val="center"/>
        <w:rPr>
          <w:b/>
          <w:bCs/>
          <w:color w:val="000000" w:themeColor="text1"/>
          <w:shd w:val="clear" w:color="auto" w:fill="FFFFFF"/>
        </w:rPr>
      </w:pPr>
    </w:p>
    <w:p w14:paraId="024C0B04" w14:textId="77777777" w:rsidR="005F11CC" w:rsidRPr="00420144" w:rsidRDefault="005F11CC">
      <w:pPr>
        <w:jc w:val="center"/>
        <w:rPr>
          <w:b/>
          <w:bCs/>
          <w:color w:val="000000" w:themeColor="text1"/>
          <w:shd w:val="clear" w:color="auto" w:fill="FFFFFF"/>
        </w:rPr>
      </w:pPr>
    </w:p>
    <w:p w14:paraId="3A4F48DC" w14:textId="77777777" w:rsidR="005F11CC" w:rsidRPr="00420144" w:rsidRDefault="005F11CC">
      <w:pPr>
        <w:jc w:val="center"/>
        <w:rPr>
          <w:b/>
          <w:bCs/>
          <w:color w:val="000000" w:themeColor="text1"/>
          <w:shd w:val="clear" w:color="auto" w:fill="FFFFFF"/>
        </w:rPr>
      </w:pPr>
    </w:p>
    <w:p w14:paraId="0EAAE071" w14:textId="77777777" w:rsidR="005F11CC" w:rsidRPr="00420144" w:rsidRDefault="005F11CC">
      <w:pPr>
        <w:jc w:val="center"/>
        <w:rPr>
          <w:b/>
          <w:bCs/>
          <w:color w:val="000000" w:themeColor="text1"/>
          <w:shd w:val="clear" w:color="auto" w:fill="FFFFFF"/>
        </w:rPr>
      </w:pPr>
    </w:p>
    <w:p w14:paraId="4C71023A" w14:textId="77777777" w:rsidR="005F11CC" w:rsidRPr="00420144" w:rsidRDefault="005F11CC">
      <w:pPr>
        <w:jc w:val="center"/>
        <w:rPr>
          <w:b/>
          <w:bCs/>
          <w:color w:val="000000" w:themeColor="text1"/>
          <w:shd w:val="clear" w:color="auto" w:fill="FFFFFF"/>
        </w:rPr>
      </w:pPr>
    </w:p>
    <w:p w14:paraId="266F473C" w14:textId="77777777" w:rsidR="005F11CC" w:rsidRPr="00420144" w:rsidRDefault="005F11CC">
      <w:pPr>
        <w:jc w:val="center"/>
        <w:rPr>
          <w:b/>
          <w:bCs/>
          <w:color w:val="000000" w:themeColor="text1"/>
          <w:shd w:val="clear" w:color="auto" w:fill="FFFFFF"/>
        </w:rPr>
      </w:pPr>
    </w:p>
    <w:p w14:paraId="160C8C4F" w14:textId="77777777" w:rsidR="005F11CC" w:rsidRPr="00420144" w:rsidRDefault="005F11CC">
      <w:pPr>
        <w:jc w:val="center"/>
        <w:rPr>
          <w:b/>
          <w:bCs/>
          <w:color w:val="000000" w:themeColor="text1"/>
          <w:shd w:val="clear" w:color="auto" w:fill="FFFFFF"/>
        </w:rPr>
      </w:pPr>
    </w:p>
    <w:p w14:paraId="7A6F7F6C" w14:textId="77777777" w:rsidR="005F11CC" w:rsidRPr="00420144" w:rsidRDefault="005F11CC">
      <w:pPr>
        <w:jc w:val="center"/>
        <w:rPr>
          <w:b/>
          <w:bCs/>
          <w:color w:val="000000" w:themeColor="text1"/>
          <w:shd w:val="clear" w:color="auto" w:fill="FFFFFF"/>
        </w:rPr>
      </w:pPr>
    </w:p>
    <w:p w14:paraId="22785270" w14:textId="77777777" w:rsidR="005F11CC" w:rsidRPr="00420144" w:rsidRDefault="005F11CC">
      <w:pPr>
        <w:jc w:val="center"/>
        <w:rPr>
          <w:b/>
          <w:bCs/>
          <w:color w:val="000000" w:themeColor="text1"/>
          <w:shd w:val="clear" w:color="auto" w:fill="FFFFFF"/>
        </w:rPr>
      </w:pPr>
    </w:p>
    <w:p w14:paraId="7CFF646E" w14:textId="77777777" w:rsidR="005F11CC" w:rsidRPr="00420144" w:rsidRDefault="005F11CC">
      <w:pPr>
        <w:jc w:val="center"/>
        <w:rPr>
          <w:b/>
          <w:bCs/>
          <w:color w:val="000000" w:themeColor="text1"/>
          <w:shd w:val="clear" w:color="auto" w:fill="FFFFFF"/>
        </w:rPr>
      </w:pPr>
    </w:p>
    <w:p w14:paraId="6CBCD6AE" w14:textId="77777777" w:rsidR="005F11CC" w:rsidRPr="00420144" w:rsidRDefault="005F11CC">
      <w:pPr>
        <w:jc w:val="center"/>
        <w:rPr>
          <w:b/>
          <w:bCs/>
          <w:color w:val="000000" w:themeColor="text1"/>
          <w:shd w:val="clear" w:color="auto" w:fill="FFFFFF"/>
        </w:rPr>
      </w:pPr>
    </w:p>
    <w:p w14:paraId="2384C1D5" w14:textId="77777777" w:rsidR="005F11CC" w:rsidRPr="00420144" w:rsidRDefault="005F11CC">
      <w:pPr>
        <w:jc w:val="center"/>
        <w:rPr>
          <w:b/>
          <w:bCs/>
          <w:color w:val="000000" w:themeColor="text1"/>
          <w:shd w:val="clear" w:color="auto" w:fill="FFFFFF"/>
        </w:rPr>
      </w:pPr>
    </w:p>
    <w:p w14:paraId="370CBC28" w14:textId="77777777" w:rsidR="005F11CC" w:rsidRPr="00420144" w:rsidRDefault="005F11CC">
      <w:pPr>
        <w:jc w:val="center"/>
        <w:rPr>
          <w:b/>
          <w:bCs/>
          <w:color w:val="000000" w:themeColor="text1"/>
          <w:shd w:val="clear" w:color="auto" w:fill="FFFFFF"/>
        </w:rPr>
      </w:pPr>
    </w:p>
    <w:p w14:paraId="7E9B11B6" w14:textId="77777777" w:rsidR="005F11CC" w:rsidRPr="00420144" w:rsidRDefault="005F11CC">
      <w:pPr>
        <w:jc w:val="both"/>
        <w:rPr>
          <w:b/>
          <w:bCs/>
          <w:color w:val="000000" w:themeColor="text1"/>
          <w:shd w:val="clear" w:color="auto" w:fill="FFFFFF"/>
        </w:rPr>
      </w:pPr>
    </w:p>
    <w:p w14:paraId="0B924BA2" w14:textId="77777777" w:rsidR="009641BD" w:rsidRDefault="009641BD">
      <w:pPr>
        <w:jc w:val="center"/>
        <w:rPr>
          <w:b/>
          <w:bCs/>
          <w:color w:val="000000" w:themeColor="text1"/>
          <w:shd w:val="clear" w:color="auto" w:fill="FFFFFF"/>
        </w:rPr>
      </w:pPr>
      <w:r>
        <w:rPr>
          <w:b/>
          <w:bCs/>
          <w:color w:val="000000" w:themeColor="text1"/>
          <w:shd w:val="clear" w:color="auto" w:fill="FFFFFF"/>
        </w:rPr>
        <w:br w:type="page"/>
      </w:r>
    </w:p>
    <w:p w14:paraId="4F51B18F" w14:textId="77777777" w:rsidR="00F23065" w:rsidRDefault="00F23065">
      <w:pPr>
        <w:jc w:val="center"/>
        <w:rPr>
          <w:rFonts w:ascii="Arial" w:hAnsi="Arial" w:cs="Arial"/>
          <w:b/>
          <w:bCs/>
          <w:color w:val="000000" w:themeColor="text1"/>
          <w:sz w:val="32"/>
          <w:szCs w:val="32"/>
          <w:shd w:val="clear" w:color="auto" w:fill="FFFFFF"/>
        </w:rPr>
      </w:pPr>
    </w:p>
    <w:p w14:paraId="08EA098E" w14:textId="77777777" w:rsidR="00F23065" w:rsidRDefault="00F23065">
      <w:pPr>
        <w:jc w:val="center"/>
        <w:rPr>
          <w:rFonts w:ascii="Arial" w:hAnsi="Arial" w:cs="Arial"/>
          <w:b/>
          <w:bCs/>
          <w:color w:val="000000" w:themeColor="text1"/>
          <w:sz w:val="32"/>
          <w:szCs w:val="32"/>
          <w:shd w:val="clear" w:color="auto" w:fill="FFFFFF"/>
        </w:rPr>
      </w:pPr>
    </w:p>
    <w:p w14:paraId="50B930B9" w14:textId="77777777" w:rsidR="00F23065" w:rsidRDefault="00F23065">
      <w:pPr>
        <w:jc w:val="center"/>
        <w:rPr>
          <w:rFonts w:ascii="Arial" w:hAnsi="Arial" w:cs="Arial"/>
          <w:b/>
          <w:bCs/>
          <w:color w:val="000000" w:themeColor="text1"/>
          <w:sz w:val="32"/>
          <w:szCs w:val="32"/>
          <w:shd w:val="clear" w:color="auto" w:fill="FFFFFF"/>
        </w:rPr>
      </w:pPr>
    </w:p>
    <w:p w14:paraId="2B1733BA" w14:textId="77777777" w:rsidR="00F23065" w:rsidRDefault="00F23065">
      <w:pPr>
        <w:jc w:val="center"/>
        <w:rPr>
          <w:rFonts w:ascii="Arial" w:hAnsi="Arial" w:cs="Arial"/>
          <w:b/>
          <w:bCs/>
          <w:color w:val="000000" w:themeColor="text1"/>
          <w:sz w:val="32"/>
          <w:szCs w:val="32"/>
          <w:shd w:val="clear" w:color="auto" w:fill="FFFFFF"/>
        </w:rPr>
      </w:pPr>
    </w:p>
    <w:p w14:paraId="570D16C7" w14:textId="77777777" w:rsidR="00F23065" w:rsidRDefault="00F23065">
      <w:pPr>
        <w:jc w:val="center"/>
        <w:rPr>
          <w:rFonts w:ascii="Arial" w:hAnsi="Arial" w:cs="Arial"/>
          <w:b/>
          <w:bCs/>
          <w:color w:val="000000" w:themeColor="text1"/>
          <w:sz w:val="32"/>
          <w:szCs w:val="32"/>
          <w:shd w:val="clear" w:color="auto" w:fill="FFFFFF"/>
        </w:rPr>
      </w:pPr>
    </w:p>
    <w:p w14:paraId="4D629EF5" w14:textId="77777777" w:rsidR="00F23065" w:rsidRDefault="00F23065">
      <w:pPr>
        <w:jc w:val="center"/>
        <w:rPr>
          <w:rFonts w:ascii="Arial" w:hAnsi="Arial" w:cs="Arial"/>
          <w:b/>
          <w:bCs/>
          <w:color w:val="000000" w:themeColor="text1"/>
          <w:sz w:val="32"/>
          <w:szCs w:val="32"/>
          <w:shd w:val="clear" w:color="auto" w:fill="FFFFFF"/>
        </w:rPr>
      </w:pPr>
    </w:p>
    <w:p w14:paraId="110B83EE" w14:textId="77777777" w:rsidR="00F23065" w:rsidRDefault="00F23065">
      <w:pPr>
        <w:jc w:val="center"/>
        <w:rPr>
          <w:rFonts w:ascii="Arial" w:hAnsi="Arial" w:cs="Arial"/>
          <w:b/>
          <w:bCs/>
          <w:color w:val="000000" w:themeColor="text1"/>
          <w:sz w:val="32"/>
          <w:szCs w:val="32"/>
          <w:shd w:val="clear" w:color="auto" w:fill="FFFFFF"/>
        </w:rPr>
      </w:pPr>
    </w:p>
    <w:p w14:paraId="0FE3535E" w14:textId="77777777" w:rsidR="00F23065" w:rsidRDefault="00F23065">
      <w:pPr>
        <w:jc w:val="center"/>
        <w:rPr>
          <w:rFonts w:ascii="Arial" w:hAnsi="Arial" w:cs="Arial"/>
          <w:b/>
          <w:bCs/>
          <w:color w:val="000000" w:themeColor="text1"/>
          <w:sz w:val="32"/>
          <w:szCs w:val="32"/>
          <w:shd w:val="clear" w:color="auto" w:fill="FFFFFF"/>
        </w:rPr>
      </w:pPr>
    </w:p>
    <w:p w14:paraId="3EBDF4EE" w14:textId="77777777" w:rsidR="00F23065" w:rsidRDefault="00F23065">
      <w:pPr>
        <w:jc w:val="center"/>
        <w:rPr>
          <w:rFonts w:ascii="Arial" w:hAnsi="Arial" w:cs="Arial"/>
          <w:b/>
          <w:bCs/>
          <w:color w:val="000000" w:themeColor="text1"/>
          <w:sz w:val="32"/>
          <w:szCs w:val="32"/>
          <w:shd w:val="clear" w:color="auto" w:fill="FFFFFF"/>
        </w:rPr>
      </w:pPr>
    </w:p>
    <w:p w14:paraId="409B96FB" w14:textId="77777777" w:rsidR="00F23065" w:rsidRDefault="00F23065">
      <w:pPr>
        <w:jc w:val="center"/>
        <w:rPr>
          <w:rFonts w:ascii="Arial" w:hAnsi="Arial" w:cs="Arial"/>
          <w:b/>
          <w:bCs/>
          <w:color w:val="000000" w:themeColor="text1"/>
          <w:sz w:val="32"/>
          <w:szCs w:val="32"/>
          <w:shd w:val="clear" w:color="auto" w:fill="FFFFFF"/>
        </w:rPr>
      </w:pPr>
    </w:p>
    <w:p w14:paraId="3420F8DC" w14:textId="77777777" w:rsidR="00F23065" w:rsidRDefault="00F23065">
      <w:pPr>
        <w:jc w:val="center"/>
        <w:rPr>
          <w:rFonts w:ascii="Arial" w:hAnsi="Arial" w:cs="Arial"/>
          <w:b/>
          <w:bCs/>
          <w:color w:val="000000" w:themeColor="text1"/>
          <w:sz w:val="32"/>
          <w:szCs w:val="32"/>
          <w:shd w:val="clear" w:color="auto" w:fill="FFFFFF"/>
        </w:rPr>
      </w:pPr>
    </w:p>
    <w:p w14:paraId="11B255AA" w14:textId="77777777" w:rsidR="00F23065" w:rsidRDefault="00F23065">
      <w:pPr>
        <w:jc w:val="center"/>
        <w:rPr>
          <w:rFonts w:ascii="Arial" w:hAnsi="Arial" w:cs="Arial"/>
          <w:b/>
          <w:bCs/>
          <w:color w:val="000000" w:themeColor="text1"/>
          <w:sz w:val="32"/>
          <w:szCs w:val="32"/>
          <w:shd w:val="clear" w:color="auto" w:fill="FFFFFF"/>
        </w:rPr>
      </w:pPr>
    </w:p>
    <w:p w14:paraId="1E036263" w14:textId="0CAE319F" w:rsidR="005F11CC" w:rsidRPr="00F23065" w:rsidRDefault="00F23065">
      <w:pPr>
        <w:jc w:val="center"/>
        <w:rPr>
          <w:rFonts w:ascii="Arial" w:hAnsi="Arial" w:cs="Arial"/>
          <w:b/>
          <w:bCs/>
          <w:color w:val="000000" w:themeColor="text1"/>
          <w:sz w:val="32"/>
          <w:szCs w:val="32"/>
          <w:shd w:val="clear" w:color="auto" w:fill="FFFFFF"/>
        </w:rPr>
      </w:pPr>
      <w:r w:rsidRPr="00F23065">
        <w:rPr>
          <w:rFonts w:ascii="Arial" w:hAnsi="Arial" w:cs="Arial"/>
          <w:b/>
          <w:bCs/>
          <w:noProof/>
          <w:color w:val="000000" w:themeColor="text1"/>
          <w:sz w:val="32"/>
          <w:szCs w:val="32"/>
        </w:rPr>
        <mc:AlternateContent>
          <mc:Choice Requires="wps">
            <w:drawing>
              <wp:anchor distT="0" distB="0" distL="114300" distR="114300" simplePos="0" relativeHeight="251679744" behindDoc="0" locked="0" layoutInCell="1" allowOverlap="1" wp14:anchorId="6F3001E4" wp14:editId="4EB2C8DA">
                <wp:simplePos x="0" y="0"/>
                <wp:positionH relativeFrom="column">
                  <wp:posOffset>3844456</wp:posOffset>
                </wp:positionH>
                <wp:positionV relativeFrom="paragraph">
                  <wp:posOffset>-498033</wp:posOffset>
                </wp:positionV>
                <wp:extent cx="1733384" cy="333955"/>
                <wp:effectExtent l="0" t="0" r="19685" b="28575"/>
                <wp:wrapNone/>
                <wp:docPr id="7" name="Text Box 7"/>
                <wp:cNvGraphicFramePr/>
                <a:graphic xmlns:a="http://schemas.openxmlformats.org/drawingml/2006/main">
                  <a:graphicData uri="http://schemas.microsoft.com/office/word/2010/wordprocessingShape">
                    <wps:wsp>
                      <wps:cNvSpPr txBox="1"/>
                      <wps:spPr>
                        <a:xfrm>
                          <a:off x="0" y="0"/>
                          <a:ext cx="1733384" cy="333955"/>
                        </a:xfrm>
                        <a:prstGeom prst="rect">
                          <a:avLst/>
                        </a:prstGeom>
                        <a:solidFill>
                          <a:schemeClr val="lt1"/>
                        </a:solidFill>
                        <a:ln w="6350">
                          <a:solidFill>
                            <a:schemeClr val="bg1"/>
                          </a:solidFill>
                        </a:ln>
                      </wps:spPr>
                      <wps:txbx>
                        <w:txbxContent>
                          <w:p w14:paraId="086BCF0F" w14:textId="77777777" w:rsidR="001F3C0F" w:rsidRDefault="001F3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3001E4" id="Text Box 7" o:spid="_x0000_s1031" type="#_x0000_t202" style="position:absolute;left:0;text-align:left;margin-left:302.7pt;margin-top:-39.2pt;width:136.5pt;height:26.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" fillcolor="white [3201]" strokecolor="white [3212]" strokeweight=".5pt">
                <v:textbox>
                  <w:txbxContent>
                    <w:p w14:paraId="086BCF0F" w14:textId="77777777" w:rsidR="001F3C0F" w:rsidRDefault="001F3C0F"/>
                  </w:txbxContent>
                </v:textbox>
              </v:shape>
            </w:pict>
          </mc:Fallback>
        </mc:AlternateContent>
      </w:r>
      <w:r w:rsidR="000C2C8B" w:rsidRPr="00F23065">
        <w:rPr>
          <w:rFonts w:ascii="Arial" w:hAnsi="Arial" w:cs="Arial"/>
          <w:b/>
          <w:bCs/>
          <w:color w:val="000000" w:themeColor="text1"/>
          <w:sz w:val="32"/>
          <w:szCs w:val="32"/>
          <w:shd w:val="clear" w:color="auto" w:fill="FFFFFF"/>
        </w:rPr>
        <w:t>APPENDICES</w:t>
      </w:r>
    </w:p>
    <w:p w14:paraId="02E23FC4" w14:textId="77777777" w:rsidR="005F11CC" w:rsidRPr="00420144" w:rsidRDefault="005F11CC">
      <w:pPr>
        <w:jc w:val="center"/>
        <w:rPr>
          <w:color w:val="000000" w:themeColor="text1"/>
          <w:sz w:val="22"/>
          <w:szCs w:val="22"/>
          <w:shd w:val="clear" w:color="auto" w:fill="FFFFFF"/>
        </w:rPr>
      </w:pPr>
    </w:p>
    <w:p w14:paraId="3CB506D7" w14:textId="77777777" w:rsidR="005F11CC" w:rsidRPr="00420144" w:rsidRDefault="000C2C8B">
      <w:pPr>
        <w:spacing w:after="160" w:line="259" w:lineRule="auto"/>
        <w:rPr>
          <w:color w:val="000000" w:themeColor="text1"/>
          <w:sz w:val="22"/>
          <w:szCs w:val="22"/>
          <w:shd w:val="clear" w:color="auto" w:fill="FFFFFF"/>
        </w:rPr>
      </w:pPr>
      <w:r w:rsidRPr="00420144">
        <w:rPr>
          <w:color w:val="000000" w:themeColor="text1"/>
          <w:sz w:val="22"/>
          <w:szCs w:val="22"/>
          <w:shd w:val="clear" w:color="auto" w:fill="FFFFFF"/>
        </w:rPr>
        <w:br w:type="page"/>
      </w:r>
    </w:p>
    <w:p w14:paraId="58B07618" w14:textId="4DF2FA2C" w:rsidR="0026174A" w:rsidRDefault="0026174A" w:rsidP="0026174A">
      <w:pPr>
        <w:jc w:val="center"/>
        <w:rPr>
          <w:rFonts w:ascii="Arial" w:hAnsi="Arial" w:cs="Arial"/>
          <w:bCs/>
          <w:color w:val="000000" w:themeColor="text1"/>
          <w:sz w:val="22"/>
          <w:szCs w:val="22"/>
        </w:rPr>
      </w:pPr>
      <w:r>
        <w:rPr>
          <w:rFonts w:ascii="Arial" w:hAnsi="Arial" w:cs="Arial"/>
          <w:bCs/>
          <w:color w:val="000000" w:themeColor="text1"/>
          <w:sz w:val="22"/>
          <w:szCs w:val="22"/>
        </w:rPr>
        <w:lastRenderedPageBreak/>
        <w:t>APPENDIX A1</w:t>
      </w:r>
    </w:p>
    <w:p w14:paraId="7D743AC1" w14:textId="77777777" w:rsidR="0026174A" w:rsidRPr="0026174A" w:rsidRDefault="0026174A" w:rsidP="0026174A">
      <w:pPr>
        <w:jc w:val="center"/>
        <w:rPr>
          <w:rFonts w:ascii="Arial" w:hAnsi="Arial" w:cs="Arial"/>
          <w:bCs/>
          <w:color w:val="000000" w:themeColor="text1"/>
          <w:sz w:val="22"/>
          <w:szCs w:val="22"/>
        </w:rPr>
      </w:pPr>
    </w:p>
    <w:p w14:paraId="07D42846" w14:textId="212EA74C" w:rsidR="005F11CC" w:rsidRDefault="0026174A" w:rsidP="0026174A">
      <w:pPr>
        <w:jc w:val="center"/>
        <w:rPr>
          <w:rFonts w:ascii="Arial" w:hAnsi="Arial" w:cs="Arial"/>
          <w:bCs/>
          <w:color w:val="000000" w:themeColor="text1"/>
          <w:sz w:val="22"/>
          <w:szCs w:val="22"/>
        </w:rPr>
      </w:pPr>
      <w:r w:rsidRPr="0026174A">
        <w:rPr>
          <w:rFonts w:ascii="Arial" w:hAnsi="Arial" w:cs="Arial"/>
          <w:bCs/>
          <w:color w:val="000000" w:themeColor="text1"/>
          <w:sz w:val="22"/>
          <w:szCs w:val="22"/>
        </w:rPr>
        <w:t>LETTER OF PERMISSION</w:t>
      </w:r>
    </w:p>
    <w:p w14:paraId="15D4C84F" w14:textId="2A445392" w:rsidR="0026174A" w:rsidRDefault="0026174A" w:rsidP="0026174A">
      <w:pPr>
        <w:jc w:val="center"/>
        <w:rPr>
          <w:rFonts w:ascii="Arial" w:hAnsi="Arial" w:cs="Arial"/>
          <w:bCs/>
          <w:color w:val="000000" w:themeColor="text1"/>
          <w:sz w:val="22"/>
          <w:szCs w:val="22"/>
        </w:rPr>
      </w:pPr>
    </w:p>
    <w:p w14:paraId="1A46D42B" w14:textId="77777777" w:rsidR="0026174A" w:rsidRPr="0026174A" w:rsidRDefault="0026174A" w:rsidP="0026174A">
      <w:pPr>
        <w:jc w:val="center"/>
        <w:rPr>
          <w:rFonts w:ascii="Arial" w:hAnsi="Arial" w:cs="Arial"/>
          <w:bCs/>
          <w:color w:val="000000" w:themeColor="text1"/>
          <w:sz w:val="22"/>
          <w:szCs w:val="22"/>
        </w:rPr>
      </w:pPr>
    </w:p>
    <w:p w14:paraId="40E1CBB8"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bookmarkStart w:id="13" w:name="_Hlk215051417"/>
      <w:r w:rsidRPr="0026174A">
        <w:rPr>
          <w:rFonts w:ascii="Arial" w:eastAsia="Calibri" w:hAnsi="Arial" w:cs="Arial"/>
          <w:color w:val="000000" w:themeColor="text1"/>
          <w:kern w:val="2"/>
          <w:sz w:val="22"/>
          <w:szCs w:val="22"/>
          <w14:ligatures w14:val="standardContextual"/>
        </w:rPr>
        <w:t xml:space="preserve">Hazel B. </w:t>
      </w:r>
      <w:proofErr w:type="spellStart"/>
      <w:r w:rsidRPr="0026174A">
        <w:rPr>
          <w:rFonts w:ascii="Arial" w:eastAsia="Calibri" w:hAnsi="Arial" w:cs="Arial"/>
          <w:color w:val="000000" w:themeColor="text1"/>
          <w:kern w:val="2"/>
          <w:sz w:val="22"/>
          <w:szCs w:val="22"/>
          <w14:ligatures w14:val="standardContextual"/>
        </w:rPr>
        <w:t>Mudanza</w:t>
      </w:r>
      <w:proofErr w:type="spellEnd"/>
      <w:r w:rsidRPr="0026174A">
        <w:rPr>
          <w:rFonts w:ascii="Arial" w:eastAsia="Calibri" w:hAnsi="Arial" w:cs="Arial"/>
          <w:color w:val="000000" w:themeColor="text1"/>
          <w:kern w:val="2"/>
          <w:sz w:val="22"/>
          <w:szCs w:val="22"/>
          <w14:ligatures w14:val="standardContextual"/>
        </w:rPr>
        <w:t>, RN</w:t>
      </w:r>
    </w:p>
    <w:p w14:paraId="3151252A" w14:textId="01B21D01" w:rsidR="00F116EC" w:rsidRPr="0026174A" w:rsidRDefault="001F3C0F" w:rsidP="0026174A">
      <w:pPr>
        <w:jc w:val="both"/>
        <w:rPr>
          <w:rFonts w:ascii="Arial" w:eastAsia="Calibri" w:hAnsi="Arial" w:cs="Arial"/>
          <w:color w:val="000000" w:themeColor="text1"/>
          <w:kern w:val="2"/>
          <w:sz w:val="22"/>
          <w:szCs w:val="22"/>
          <w14:ligatures w14:val="standardContextual"/>
        </w:rPr>
      </w:pPr>
      <w:r>
        <w:rPr>
          <w:rFonts w:ascii="Arial" w:eastAsia="Calibri" w:hAnsi="Arial" w:cs="Arial"/>
          <w:color w:val="000000" w:themeColor="text1"/>
          <w:kern w:val="2"/>
          <w:sz w:val="22"/>
          <w:szCs w:val="22"/>
          <w14:ligatures w14:val="standardContextual"/>
        </w:rPr>
        <w:t>Master o</w:t>
      </w:r>
      <w:r w:rsidR="00F116EC" w:rsidRPr="0026174A">
        <w:rPr>
          <w:rFonts w:ascii="Arial" w:eastAsia="Calibri" w:hAnsi="Arial" w:cs="Arial"/>
          <w:color w:val="000000" w:themeColor="text1"/>
          <w:kern w:val="2"/>
          <w:sz w:val="22"/>
          <w:szCs w:val="22"/>
          <w14:ligatures w14:val="standardContextual"/>
        </w:rPr>
        <w:t>f Arts in Hospital Administration</w:t>
      </w:r>
    </w:p>
    <w:p w14:paraId="110B9580"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r w:rsidRPr="0026174A">
        <w:rPr>
          <w:rFonts w:ascii="Arial" w:eastAsia="Calibri" w:hAnsi="Arial" w:cs="Arial"/>
          <w:color w:val="000000" w:themeColor="text1"/>
          <w:kern w:val="2"/>
          <w:sz w:val="22"/>
          <w:szCs w:val="22"/>
          <w14:ligatures w14:val="standardContextual"/>
        </w:rPr>
        <w:t xml:space="preserve">San Pedro College </w:t>
      </w:r>
    </w:p>
    <w:p w14:paraId="04730FCB"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r w:rsidRPr="0026174A">
        <w:rPr>
          <w:rFonts w:ascii="Arial" w:eastAsia="Calibri" w:hAnsi="Arial" w:cs="Arial"/>
          <w:color w:val="000000" w:themeColor="text1"/>
          <w:kern w:val="2"/>
          <w:sz w:val="22"/>
          <w:szCs w:val="22"/>
          <w14:ligatures w14:val="standardContextual"/>
        </w:rPr>
        <w:t>09204732710</w:t>
      </w:r>
    </w:p>
    <w:p w14:paraId="4D318C60"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r w:rsidRPr="0026174A">
        <w:rPr>
          <w:rFonts w:ascii="Arial" w:eastAsia="Calibri" w:hAnsi="Arial" w:cs="Arial"/>
          <w:color w:val="000000" w:themeColor="text1"/>
          <w:kern w:val="2"/>
          <w:sz w:val="22"/>
          <w:szCs w:val="22"/>
          <w14:ligatures w14:val="standardContextual"/>
        </w:rPr>
        <w:t>July 8, 2024</w:t>
      </w:r>
    </w:p>
    <w:p w14:paraId="00E33078"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p>
    <w:p w14:paraId="421C2EE6"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r w:rsidRPr="0026174A">
        <w:rPr>
          <w:rFonts w:ascii="Arial" w:eastAsia="Calibri" w:hAnsi="Arial" w:cs="Arial"/>
          <w:color w:val="000000" w:themeColor="text1"/>
          <w:kern w:val="2"/>
          <w:sz w:val="22"/>
          <w:szCs w:val="22"/>
          <w14:ligatures w14:val="standardContextual"/>
        </w:rPr>
        <w:t xml:space="preserve">Dr. Edwin Y. </w:t>
      </w:r>
      <w:proofErr w:type="spellStart"/>
      <w:r w:rsidRPr="0026174A">
        <w:rPr>
          <w:rFonts w:ascii="Arial" w:eastAsia="Calibri" w:hAnsi="Arial" w:cs="Arial"/>
          <w:color w:val="000000" w:themeColor="text1"/>
          <w:kern w:val="2"/>
          <w:sz w:val="22"/>
          <w:szCs w:val="22"/>
          <w14:ligatures w14:val="standardContextual"/>
        </w:rPr>
        <w:t>Mudanza</w:t>
      </w:r>
      <w:proofErr w:type="spellEnd"/>
    </w:p>
    <w:p w14:paraId="4E400AF4"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r w:rsidRPr="0026174A">
        <w:rPr>
          <w:rFonts w:ascii="Arial" w:eastAsia="Calibri" w:hAnsi="Arial" w:cs="Arial"/>
          <w:color w:val="000000" w:themeColor="text1"/>
          <w:kern w:val="2"/>
          <w:sz w:val="22"/>
          <w:szCs w:val="22"/>
          <w14:ligatures w14:val="standardContextual"/>
        </w:rPr>
        <w:t xml:space="preserve">President </w:t>
      </w:r>
    </w:p>
    <w:p w14:paraId="09F10943"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proofErr w:type="spellStart"/>
      <w:r w:rsidRPr="0026174A">
        <w:rPr>
          <w:rFonts w:ascii="Arial" w:eastAsia="Calibri" w:hAnsi="Arial" w:cs="Arial"/>
          <w:color w:val="000000" w:themeColor="text1"/>
          <w:kern w:val="2"/>
          <w:sz w:val="22"/>
          <w:szCs w:val="22"/>
          <w14:ligatures w14:val="standardContextual"/>
        </w:rPr>
        <w:t>Kidapawan</w:t>
      </w:r>
      <w:proofErr w:type="spellEnd"/>
      <w:r w:rsidRPr="0026174A">
        <w:rPr>
          <w:rFonts w:ascii="Arial" w:eastAsia="Calibri" w:hAnsi="Arial" w:cs="Arial"/>
          <w:color w:val="000000" w:themeColor="text1"/>
          <w:kern w:val="2"/>
          <w:sz w:val="22"/>
          <w:szCs w:val="22"/>
          <w14:ligatures w14:val="standardContextual"/>
        </w:rPr>
        <w:t xml:space="preserve"> Medical Specialists Center, Inc.</w:t>
      </w:r>
    </w:p>
    <w:p w14:paraId="7EFD01EA" w14:textId="6EE5FF24" w:rsidR="00F116EC" w:rsidRPr="0026174A" w:rsidRDefault="00F116EC" w:rsidP="0026174A">
      <w:pPr>
        <w:jc w:val="both"/>
        <w:rPr>
          <w:rFonts w:ascii="Arial" w:eastAsia="Calibri" w:hAnsi="Arial" w:cs="Arial"/>
          <w:color w:val="000000" w:themeColor="text1"/>
          <w:kern w:val="2"/>
          <w:sz w:val="22"/>
          <w:szCs w:val="22"/>
          <w14:ligatures w14:val="standardContextual"/>
        </w:rPr>
      </w:pPr>
      <w:proofErr w:type="spellStart"/>
      <w:r w:rsidRPr="0026174A">
        <w:rPr>
          <w:rFonts w:ascii="Arial" w:eastAsia="Calibri" w:hAnsi="Arial" w:cs="Arial"/>
          <w:color w:val="000000" w:themeColor="text1"/>
          <w:kern w:val="2"/>
          <w:sz w:val="22"/>
          <w:szCs w:val="22"/>
          <w14:ligatures w14:val="standardContextual"/>
        </w:rPr>
        <w:t>Sudapin</w:t>
      </w:r>
      <w:proofErr w:type="spellEnd"/>
      <w:r w:rsidRPr="0026174A">
        <w:rPr>
          <w:rFonts w:ascii="Arial" w:eastAsia="Calibri" w:hAnsi="Arial" w:cs="Arial"/>
          <w:color w:val="000000" w:themeColor="text1"/>
          <w:kern w:val="2"/>
          <w:sz w:val="22"/>
          <w:szCs w:val="22"/>
          <w14:ligatures w14:val="standardContextual"/>
        </w:rPr>
        <w:t xml:space="preserve">, </w:t>
      </w:r>
      <w:proofErr w:type="spellStart"/>
      <w:r w:rsidRPr="0026174A">
        <w:rPr>
          <w:rFonts w:ascii="Arial" w:eastAsia="Calibri" w:hAnsi="Arial" w:cs="Arial"/>
          <w:color w:val="000000" w:themeColor="text1"/>
          <w:kern w:val="2"/>
          <w:sz w:val="22"/>
          <w:szCs w:val="22"/>
          <w14:ligatures w14:val="standardContextual"/>
        </w:rPr>
        <w:t>Kidap</w:t>
      </w:r>
      <w:r w:rsidR="004724DA" w:rsidRPr="0026174A">
        <w:rPr>
          <w:rFonts w:ascii="Arial" w:eastAsia="Calibri" w:hAnsi="Arial" w:cs="Arial"/>
          <w:color w:val="000000" w:themeColor="text1"/>
          <w:kern w:val="2"/>
          <w:sz w:val="22"/>
          <w:szCs w:val="22"/>
          <w14:ligatures w14:val="standardContextual"/>
        </w:rPr>
        <w:t>a</w:t>
      </w:r>
      <w:r w:rsidRPr="0026174A">
        <w:rPr>
          <w:rFonts w:ascii="Arial" w:eastAsia="Calibri" w:hAnsi="Arial" w:cs="Arial"/>
          <w:color w:val="000000" w:themeColor="text1"/>
          <w:kern w:val="2"/>
          <w:sz w:val="22"/>
          <w:szCs w:val="22"/>
          <w14:ligatures w14:val="standardContextual"/>
        </w:rPr>
        <w:t>wan</w:t>
      </w:r>
      <w:proofErr w:type="spellEnd"/>
      <w:r w:rsidRPr="0026174A">
        <w:rPr>
          <w:rFonts w:ascii="Arial" w:eastAsia="Calibri" w:hAnsi="Arial" w:cs="Arial"/>
          <w:color w:val="000000" w:themeColor="text1"/>
          <w:kern w:val="2"/>
          <w:sz w:val="22"/>
          <w:szCs w:val="22"/>
          <w14:ligatures w14:val="standardContextual"/>
        </w:rPr>
        <w:t xml:space="preserve"> City</w:t>
      </w:r>
    </w:p>
    <w:p w14:paraId="4B3F5F26"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p>
    <w:p w14:paraId="5932196F"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r w:rsidRPr="0026174A">
        <w:rPr>
          <w:rFonts w:ascii="Arial" w:eastAsia="Calibri" w:hAnsi="Arial" w:cs="Arial"/>
          <w:color w:val="000000" w:themeColor="text1"/>
          <w:kern w:val="2"/>
          <w:sz w:val="22"/>
          <w:szCs w:val="22"/>
          <w14:ligatures w14:val="standardContextual"/>
        </w:rPr>
        <w:t xml:space="preserve">Dear Dr. </w:t>
      </w:r>
      <w:proofErr w:type="spellStart"/>
      <w:r w:rsidRPr="0026174A">
        <w:rPr>
          <w:rFonts w:ascii="Arial" w:eastAsia="Calibri" w:hAnsi="Arial" w:cs="Arial"/>
          <w:color w:val="000000" w:themeColor="text1"/>
          <w:kern w:val="2"/>
          <w:sz w:val="22"/>
          <w:szCs w:val="22"/>
          <w14:ligatures w14:val="standardContextual"/>
        </w:rPr>
        <w:t>Mudanza</w:t>
      </w:r>
      <w:proofErr w:type="spellEnd"/>
      <w:r w:rsidRPr="0026174A">
        <w:rPr>
          <w:rFonts w:ascii="Arial" w:eastAsia="Calibri" w:hAnsi="Arial" w:cs="Arial"/>
          <w:color w:val="000000" w:themeColor="text1"/>
          <w:kern w:val="2"/>
          <w:sz w:val="22"/>
          <w:szCs w:val="22"/>
          <w14:ligatures w14:val="standardContextual"/>
        </w:rPr>
        <w:t>,</w:t>
      </w:r>
    </w:p>
    <w:p w14:paraId="72068EFD"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p>
    <w:p w14:paraId="00A86DAF"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r w:rsidRPr="0026174A">
        <w:rPr>
          <w:rFonts w:ascii="Arial" w:eastAsia="Calibri" w:hAnsi="Arial" w:cs="Arial"/>
          <w:color w:val="000000" w:themeColor="text1"/>
          <w:kern w:val="2"/>
          <w:sz w:val="22"/>
          <w:szCs w:val="22"/>
          <w14:ligatures w14:val="standardContextual"/>
        </w:rPr>
        <w:t xml:space="preserve">Good day. I hope this letter finds you well. </w:t>
      </w:r>
    </w:p>
    <w:p w14:paraId="58848A18"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p>
    <w:p w14:paraId="6FB2AB69" w14:textId="2F8EF283" w:rsidR="00F116EC" w:rsidRDefault="00F116EC" w:rsidP="0026174A">
      <w:pPr>
        <w:jc w:val="both"/>
        <w:rPr>
          <w:rFonts w:ascii="Arial" w:eastAsia="Calibri" w:hAnsi="Arial" w:cs="Arial"/>
          <w:b/>
          <w:bCs/>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lang w:val="en-PH"/>
          <w14:ligatures w14:val="standardContextual"/>
        </w:rPr>
        <w:t xml:space="preserve">I am writing to respectfully seek your permission to conduct a research study at </w:t>
      </w:r>
      <w:proofErr w:type="spellStart"/>
      <w:r w:rsidRPr="0026174A">
        <w:rPr>
          <w:rFonts w:ascii="Arial" w:eastAsia="Calibri" w:hAnsi="Arial" w:cs="Arial"/>
          <w:color w:val="000000" w:themeColor="text1"/>
          <w:kern w:val="2"/>
          <w:sz w:val="22"/>
          <w:szCs w:val="22"/>
          <w:lang w:val="en-PH"/>
          <w14:ligatures w14:val="standardContextual"/>
        </w:rPr>
        <w:t>Kidapawan</w:t>
      </w:r>
      <w:proofErr w:type="spellEnd"/>
      <w:r w:rsidRPr="0026174A">
        <w:rPr>
          <w:rFonts w:ascii="Arial" w:eastAsia="Calibri" w:hAnsi="Arial" w:cs="Arial"/>
          <w:color w:val="000000" w:themeColor="text1"/>
          <w:kern w:val="2"/>
          <w:sz w:val="22"/>
          <w:szCs w:val="22"/>
          <w:lang w:val="en-PH"/>
          <w14:ligatures w14:val="standardContextual"/>
        </w:rPr>
        <w:t xml:space="preserve"> Medical Specialists Center, Inc. (KMSCI), as part of the requirements for my academic program. The title of the s</w:t>
      </w:r>
      <w:r w:rsidR="004724DA" w:rsidRPr="0026174A">
        <w:rPr>
          <w:rFonts w:ascii="Arial" w:eastAsia="Calibri" w:hAnsi="Arial" w:cs="Arial"/>
          <w:color w:val="000000" w:themeColor="text1"/>
          <w:kern w:val="2"/>
          <w:sz w:val="22"/>
          <w:szCs w:val="22"/>
          <w:lang w:val="en-PH"/>
          <w14:ligatures w14:val="standardContextual"/>
        </w:rPr>
        <w:t>urve</w:t>
      </w:r>
      <w:r w:rsidRPr="0026174A">
        <w:rPr>
          <w:rFonts w:ascii="Arial" w:eastAsia="Calibri" w:hAnsi="Arial" w:cs="Arial"/>
          <w:color w:val="000000" w:themeColor="text1"/>
          <w:kern w:val="2"/>
          <w:sz w:val="22"/>
          <w:szCs w:val="22"/>
          <w:lang w:val="en-PH"/>
          <w14:ligatures w14:val="standardContextual"/>
        </w:rPr>
        <w:t xml:space="preserve">y is </w:t>
      </w:r>
      <w:r w:rsidRPr="0026174A">
        <w:rPr>
          <w:rFonts w:ascii="Arial" w:eastAsia="Calibri" w:hAnsi="Arial" w:cs="Arial"/>
          <w:b/>
          <w:bCs/>
          <w:color w:val="000000" w:themeColor="text1"/>
          <w:kern w:val="2"/>
          <w:sz w:val="22"/>
          <w:szCs w:val="22"/>
          <w:lang w:val="en-PH"/>
          <w14:ligatures w14:val="standardContextual"/>
        </w:rPr>
        <w:t>“</w:t>
      </w:r>
      <w:bookmarkStart w:id="14" w:name="_Hlk215051243"/>
      <w:r w:rsidRPr="0026174A">
        <w:rPr>
          <w:rFonts w:ascii="Arial" w:eastAsia="Calibri" w:hAnsi="Arial" w:cs="Arial"/>
          <w:b/>
          <w:bCs/>
          <w:color w:val="000000" w:themeColor="text1"/>
          <w:kern w:val="2"/>
          <w:sz w:val="22"/>
          <w:szCs w:val="22"/>
          <w:lang w:val="en-PH"/>
          <w14:ligatures w14:val="standardContextual"/>
        </w:rPr>
        <w:t>Predictors of Turnover Among Nurses in a Level II Hospital</w:t>
      </w:r>
      <w:bookmarkEnd w:id="14"/>
      <w:r w:rsidRPr="0026174A">
        <w:rPr>
          <w:rFonts w:ascii="Arial" w:eastAsia="Calibri" w:hAnsi="Arial" w:cs="Arial"/>
          <w:b/>
          <w:bCs/>
          <w:color w:val="000000" w:themeColor="text1"/>
          <w:kern w:val="2"/>
          <w:sz w:val="22"/>
          <w:szCs w:val="22"/>
          <w:lang w:val="en-PH"/>
          <w14:ligatures w14:val="standardContextual"/>
        </w:rPr>
        <w:t>.”</w:t>
      </w:r>
    </w:p>
    <w:p w14:paraId="19FA67C1" w14:textId="77777777" w:rsidR="0026174A" w:rsidRPr="0026174A" w:rsidRDefault="0026174A" w:rsidP="0026174A">
      <w:pPr>
        <w:jc w:val="both"/>
        <w:rPr>
          <w:rFonts w:ascii="Arial" w:eastAsia="Calibri" w:hAnsi="Arial" w:cs="Arial"/>
          <w:color w:val="000000" w:themeColor="text1"/>
          <w:kern w:val="2"/>
          <w:sz w:val="22"/>
          <w:szCs w:val="22"/>
          <w:lang w:val="en-PH"/>
          <w14:ligatures w14:val="standardContextual"/>
        </w:rPr>
      </w:pPr>
    </w:p>
    <w:p w14:paraId="3466C7A4" w14:textId="3BA8BFB8" w:rsidR="00F116EC" w:rsidRDefault="00F116EC" w:rsidP="0026174A">
      <w:pPr>
        <w:jc w:val="both"/>
        <w:rPr>
          <w:rFonts w:ascii="Arial" w:eastAsia="Calibri" w:hAnsi="Arial" w:cs="Arial"/>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lang w:val="en-PH"/>
          <w14:ligatures w14:val="standardContextual"/>
        </w:rPr>
        <w:t>Th</w:t>
      </w:r>
      <w:r w:rsidR="004724DA" w:rsidRPr="0026174A">
        <w:rPr>
          <w:rFonts w:ascii="Arial" w:eastAsia="Calibri" w:hAnsi="Arial" w:cs="Arial"/>
          <w:color w:val="000000" w:themeColor="text1"/>
          <w:kern w:val="2"/>
          <w:sz w:val="22"/>
          <w:szCs w:val="22"/>
          <w:lang w:val="en-PH"/>
          <w14:ligatures w14:val="standardContextual"/>
        </w:rPr>
        <w:t>is study aim</w:t>
      </w:r>
      <w:r w:rsidRPr="0026174A">
        <w:rPr>
          <w:rFonts w:ascii="Arial" w:eastAsia="Calibri" w:hAnsi="Arial" w:cs="Arial"/>
          <w:color w:val="000000" w:themeColor="text1"/>
          <w:kern w:val="2"/>
          <w:sz w:val="22"/>
          <w:szCs w:val="22"/>
          <w:lang w:val="en-PH"/>
          <w14:ligatures w14:val="standardContextual"/>
        </w:rPr>
        <w:t xml:space="preserve">s to </w:t>
      </w:r>
      <w:r w:rsidR="004724DA" w:rsidRPr="0026174A">
        <w:rPr>
          <w:rFonts w:ascii="Arial" w:eastAsia="Calibri" w:hAnsi="Arial" w:cs="Arial"/>
          <w:color w:val="000000" w:themeColor="text1"/>
          <w:kern w:val="2"/>
          <w:sz w:val="22"/>
          <w:szCs w:val="22"/>
          <w:lang w:val="en-PH"/>
          <w14:ligatures w14:val="standardContextual"/>
        </w:rPr>
        <w:t>investigat</w:t>
      </w:r>
      <w:r w:rsidRPr="0026174A">
        <w:rPr>
          <w:rFonts w:ascii="Arial" w:eastAsia="Calibri" w:hAnsi="Arial" w:cs="Arial"/>
          <w:color w:val="000000" w:themeColor="text1"/>
          <w:kern w:val="2"/>
          <w:sz w:val="22"/>
          <w:szCs w:val="22"/>
          <w:lang w:val="en-PH"/>
          <w14:ligatures w14:val="standardContextual"/>
        </w:rPr>
        <w:t xml:space="preserve">e the various factors that may </w:t>
      </w:r>
      <w:r w:rsidR="004724DA" w:rsidRPr="0026174A">
        <w:rPr>
          <w:rFonts w:ascii="Arial" w:eastAsia="Calibri" w:hAnsi="Arial" w:cs="Arial"/>
          <w:color w:val="000000" w:themeColor="text1"/>
          <w:kern w:val="2"/>
          <w:sz w:val="22"/>
          <w:szCs w:val="22"/>
          <w:lang w:val="en-PH"/>
          <w14:ligatures w14:val="standardContextual"/>
        </w:rPr>
        <w:t>influence</w:t>
      </w:r>
      <w:r w:rsidRPr="0026174A">
        <w:rPr>
          <w:rFonts w:ascii="Arial" w:eastAsia="Calibri" w:hAnsi="Arial" w:cs="Arial"/>
          <w:color w:val="000000" w:themeColor="text1"/>
          <w:kern w:val="2"/>
          <w:sz w:val="22"/>
          <w:szCs w:val="22"/>
          <w:lang w:val="en-PH"/>
          <w14:ligatures w14:val="standardContextual"/>
        </w:rPr>
        <w:t xml:space="preserve"> nurses’ decisions to stay or leave their jobs. Your hospital, being a Level II healthcare facility with a dynamic nursing staff, would provide valuable insights and context to support this research.</w:t>
      </w:r>
    </w:p>
    <w:p w14:paraId="53CFCFC2" w14:textId="77777777" w:rsidR="0026174A" w:rsidRPr="0026174A" w:rsidRDefault="0026174A" w:rsidP="0026174A">
      <w:pPr>
        <w:jc w:val="both"/>
        <w:rPr>
          <w:rFonts w:ascii="Arial" w:eastAsia="Calibri" w:hAnsi="Arial" w:cs="Arial"/>
          <w:color w:val="000000" w:themeColor="text1"/>
          <w:kern w:val="2"/>
          <w:sz w:val="22"/>
          <w:szCs w:val="22"/>
          <w:lang w:val="en-PH"/>
          <w14:ligatures w14:val="standardContextual"/>
        </w:rPr>
      </w:pPr>
    </w:p>
    <w:p w14:paraId="6605B904" w14:textId="041EA20F" w:rsidR="00F116EC" w:rsidRDefault="00F116EC" w:rsidP="0026174A">
      <w:pPr>
        <w:jc w:val="both"/>
        <w:rPr>
          <w:rFonts w:ascii="Arial" w:eastAsia="Calibri" w:hAnsi="Arial" w:cs="Arial"/>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lang w:val="en-PH"/>
          <w14:ligatures w14:val="standardContextual"/>
        </w:rPr>
        <w:t>The study will involve selected nurses as participants</w:t>
      </w:r>
      <w:r w:rsidR="004724DA" w:rsidRPr="0026174A">
        <w:rPr>
          <w:rFonts w:ascii="Arial" w:eastAsia="Calibri" w:hAnsi="Arial" w:cs="Arial"/>
          <w:color w:val="000000" w:themeColor="text1"/>
          <w:kern w:val="2"/>
          <w:sz w:val="22"/>
          <w:szCs w:val="22"/>
          <w:lang w:val="en-PH"/>
          <w14:ligatures w14:val="standardContextual"/>
        </w:rPr>
        <w:t>, utilizing</w:t>
      </w:r>
      <w:r w:rsidRPr="0026174A">
        <w:rPr>
          <w:rFonts w:ascii="Arial" w:eastAsia="Calibri" w:hAnsi="Arial" w:cs="Arial"/>
          <w:color w:val="000000" w:themeColor="text1"/>
          <w:kern w:val="2"/>
          <w:sz w:val="22"/>
          <w:szCs w:val="22"/>
          <w:lang w:val="en-PH"/>
          <w14:ligatures w14:val="standardContextual"/>
        </w:rPr>
        <w:t xml:space="preserve"> survey questionnaires and one-on-one interviews. All interviews will be scheduled at the participants’ convenience to ensure minimal disruption to their duties. Furthermore, strict confidentiality and adherence to ethical research practices will be observed throughout the process. Participation will be entirely voluntary, and all data gathered will be used solely for academic purposes.</w:t>
      </w:r>
    </w:p>
    <w:p w14:paraId="263BC9A1" w14:textId="77777777" w:rsidR="0026174A" w:rsidRPr="0026174A" w:rsidRDefault="0026174A" w:rsidP="0026174A">
      <w:pPr>
        <w:jc w:val="both"/>
        <w:rPr>
          <w:rFonts w:ascii="Arial" w:eastAsia="Calibri" w:hAnsi="Arial" w:cs="Arial"/>
          <w:color w:val="000000" w:themeColor="text1"/>
          <w:kern w:val="2"/>
          <w:sz w:val="22"/>
          <w:szCs w:val="22"/>
          <w:lang w:val="en-PH"/>
          <w14:ligatures w14:val="standardContextual"/>
        </w:rPr>
      </w:pPr>
    </w:p>
    <w:p w14:paraId="0497B183" w14:textId="4E68E25E" w:rsidR="00F116EC" w:rsidRDefault="00F116EC" w:rsidP="0026174A">
      <w:pPr>
        <w:jc w:val="both"/>
        <w:rPr>
          <w:rFonts w:ascii="Arial" w:eastAsia="Calibri" w:hAnsi="Arial" w:cs="Arial"/>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lang w:val="en-PH"/>
          <w14:ligatures w14:val="standardContextual"/>
        </w:rPr>
        <w:t xml:space="preserve">I would </w:t>
      </w:r>
      <w:r w:rsidR="004724DA" w:rsidRPr="0026174A">
        <w:rPr>
          <w:rFonts w:ascii="Arial" w:eastAsia="Calibri" w:hAnsi="Arial" w:cs="Arial"/>
          <w:color w:val="000000" w:themeColor="text1"/>
          <w:kern w:val="2"/>
          <w:sz w:val="22"/>
          <w:szCs w:val="22"/>
          <w:lang w:val="en-PH"/>
          <w14:ligatures w14:val="standardContextual"/>
        </w:rPr>
        <w:t>sincere</w:t>
      </w:r>
      <w:r w:rsidRPr="0026174A">
        <w:rPr>
          <w:rFonts w:ascii="Arial" w:eastAsia="Calibri" w:hAnsi="Arial" w:cs="Arial"/>
          <w:color w:val="000000" w:themeColor="text1"/>
          <w:kern w:val="2"/>
          <w:sz w:val="22"/>
          <w:szCs w:val="22"/>
          <w:lang w:val="en-PH"/>
          <w14:ligatures w14:val="standardContextual"/>
        </w:rPr>
        <w:t>ly appreciate your kind approval to proceed with this research in your esteemed institution. If there are any requirements or protocols I need to follow, I am more than willing to comply.</w:t>
      </w:r>
    </w:p>
    <w:p w14:paraId="28C11D9F" w14:textId="77777777" w:rsidR="0026174A" w:rsidRPr="0026174A" w:rsidRDefault="0026174A" w:rsidP="0026174A">
      <w:pPr>
        <w:jc w:val="both"/>
        <w:rPr>
          <w:rFonts w:ascii="Arial" w:eastAsia="Calibri" w:hAnsi="Arial" w:cs="Arial"/>
          <w:color w:val="000000" w:themeColor="text1"/>
          <w:kern w:val="2"/>
          <w:sz w:val="22"/>
          <w:szCs w:val="22"/>
          <w:lang w:val="en-PH"/>
          <w14:ligatures w14:val="standardContextual"/>
        </w:rPr>
      </w:pPr>
    </w:p>
    <w:p w14:paraId="4A81A703" w14:textId="77777777" w:rsidR="00F116EC" w:rsidRPr="0026174A" w:rsidRDefault="00F116EC" w:rsidP="0026174A">
      <w:pPr>
        <w:jc w:val="both"/>
        <w:rPr>
          <w:rFonts w:ascii="Arial" w:eastAsia="Calibri" w:hAnsi="Arial" w:cs="Arial"/>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lang w:val="en-PH"/>
          <w14:ligatures w14:val="standardContextual"/>
        </w:rPr>
        <w:t>Thank you very much for considering my request. I look forward to your favorable response.</w:t>
      </w:r>
    </w:p>
    <w:p w14:paraId="6AF0EF4F" w14:textId="77777777" w:rsidR="00F116EC" w:rsidRPr="0026174A" w:rsidRDefault="00F116EC" w:rsidP="0026174A">
      <w:pPr>
        <w:jc w:val="both"/>
        <w:rPr>
          <w:rFonts w:ascii="Arial" w:eastAsia="Calibri" w:hAnsi="Arial" w:cs="Arial"/>
          <w:color w:val="000000" w:themeColor="text1"/>
          <w:kern w:val="2"/>
          <w:sz w:val="22"/>
          <w:szCs w:val="22"/>
          <w:lang w:val="en-PH"/>
          <w14:ligatures w14:val="standardContextual"/>
        </w:rPr>
      </w:pPr>
    </w:p>
    <w:p w14:paraId="3819A602" w14:textId="77777777" w:rsidR="00F116EC" w:rsidRPr="0026174A" w:rsidRDefault="00F116EC" w:rsidP="0026174A">
      <w:pPr>
        <w:jc w:val="both"/>
        <w:rPr>
          <w:rFonts w:ascii="Arial" w:eastAsia="Calibri" w:hAnsi="Arial" w:cs="Arial"/>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lang w:val="en-PH"/>
          <w14:ligatures w14:val="standardContextual"/>
        </w:rPr>
        <w:t>Sincerely,</w:t>
      </w:r>
    </w:p>
    <w:p w14:paraId="4B025B64" w14:textId="04E91DB1" w:rsidR="00F116EC" w:rsidRDefault="00F116EC" w:rsidP="0026174A">
      <w:pPr>
        <w:jc w:val="both"/>
        <w:rPr>
          <w:rFonts w:ascii="Arial" w:eastAsia="Calibri" w:hAnsi="Arial" w:cs="Arial"/>
          <w:color w:val="000000" w:themeColor="text1"/>
          <w:kern w:val="2"/>
          <w:sz w:val="22"/>
          <w:szCs w:val="22"/>
          <w:lang w:val="en-PH"/>
          <w14:ligatures w14:val="standardContextual"/>
        </w:rPr>
      </w:pPr>
    </w:p>
    <w:p w14:paraId="7E24CFF6" w14:textId="77777777" w:rsidR="0026174A" w:rsidRPr="0026174A" w:rsidRDefault="0026174A" w:rsidP="0026174A">
      <w:pPr>
        <w:jc w:val="both"/>
        <w:rPr>
          <w:rFonts w:ascii="Arial" w:eastAsia="Calibri" w:hAnsi="Arial" w:cs="Arial"/>
          <w:color w:val="000000" w:themeColor="text1"/>
          <w:kern w:val="2"/>
          <w:sz w:val="22"/>
          <w:szCs w:val="22"/>
          <w:lang w:val="en-PH"/>
          <w14:ligatures w14:val="standardContextual"/>
        </w:rPr>
      </w:pPr>
    </w:p>
    <w:p w14:paraId="3478DBCD" w14:textId="2D7D62E9" w:rsidR="00F116EC" w:rsidRPr="0026174A" w:rsidRDefault="0026174A" w:rsidP="0026174A">
      <w:pPr>
        <w:rPr>
          <w:rFonts w:ascii="Arial" w:eastAsia="Calibri" w:hAnsi="Arial" w:cs="Arial"/>
          <w:color w:val="000000" w:themeColor="text1"/>
          <w:kern w:val="2"/>
          <w:sz w:val="22"/>
          <w:szCs w:val="22"/>
          <w:lang w:val="en-PH"/>
          <w14:ligatures w14:val="standardContextual"/>
        </w:rPr>
      </w:pPr>
      <w:r>
        <w:rPr>
          <w:rFonts w:ascii="Arial" w:eastAsia="Calibri" w:hAnsi="Arial" w:cs="Arial"/>
          <w:b/>
          <w:bCs/>
          <w:color w:val="000000" w:themeColor="text1"/>
          <w:kern w:val="2"/>
          <w:sz w:val="22"/>
          <w:szCs w:val="22"/>
          <w:lang w:val="en-PH"/>
          <w14:ligatures w14:val="standardContextual"/>
        </w:rPr>
        <w:t>(</w:t>
      </w:r>
      <w:proofErr w:type="spellStart"/>
      <w:r>
        <w:rPr>
          <w:rFonts w:ascii="Arial" w:eastAsia="Calibri" w:hAnsi="Arial" w:cs="Arial"/>
          <w:b/>
          <w:bCs/>
          <w:color w:val="000000" w:themeColor="text1"/>
          <w:kern w:val="2"/>
          <w:sz w:val="22"/>
          <w:szCs w:val="22"/>
          <w:lang w:val="en-PH"/>
          <w14:ligatures w14:val="standardContextual"/>
        </w:rPr>
        <w:t>Sgd</w:t>
      </w:r>
      <w:proofErr w:type="spellEnd"/>
      <w:r>
        <w:rPr>
          <w:rFonts w:ascii="Arial" w:eastAsia="Calibri" w:hAnsi="Arial" w:cs="Arial"/>
          <w:b/>
          <w:bCs/>
          <w:color w:val="000000" w:themeColor="text1"/>
          <w:kern w:val="2"/>
          <w:sz w:val="22"/>
          <w:szCs w:val="22"/>
          <w:lang w:val="en-PH"/>
          <w14:ligatures w14:val="standardContextual"/>
        </w:rPr>
        <w:t>)</w:t>
      </w:r>
      <w:r w:rsidR="00F116EC" w:rsidRPr="0026174A">
        <w:rPr>
          <w:rFonts w:ascii="Arial" w:eastAsia="Calibri" w:hAnsi="Arial" w:cs="Arial"/>
          <w:b/>
          <w:bCs/>
          <w:color w:val="000000" w:themeColor="text1"/>
          <w:kern w:val="2"/>
          <w:sz w:val="22"/>
          <w:szCs w:val="22"/>
          <w:lang w:val="en-PH"/>
          <w14:ligatures w14:val="standardContextual"/>
        </w:rPr>
        <w:t xml:space="preserve">Hazel B. </w:t>
      </w:r>
      <w:proofErr w:type="spellStart"/>
      <w:r w:rsidR="00F116EC" w:rsidRPr="0026174A">
        <w:rPr>
          <w:rFonts w:ascii="Arial" w:eastAsia="Calibri" w:hAnsi="Arial" w:cs="Arial"/>
          <w:b/>
          <w:bCs/>
          <w:color w:val="000000" w:themeColor="text1"/>
          <w:kern w:val="2"/>
          <w:sz w:val="22"/>
          <w:szCs w:val="22"/>
          <w:lang w:val="en-PH"/>
          <w14:ligatures w14:val="standardContextual"/>
        </w:rPr>
        <w:t>Mudanza</w:t>
      </w:r>
      <w:proofErr w:type="spellEnd"/>
      <w:r w:rsidR="00F116EC" w:rsidRPr="0026174A">
        <w:rPr>
          <w:rFonts w:ascii="Arial" w:eastAsia="Calibri" w:hAnsi="Arial" w:cs="Arial"/>
          <w:b/>
          <w:bCs/>
          <w:color w:val="000000" w:themeColor="text1"/>
          <w:kern w:val="2"/>
          <w:sz w:val="22"/>
          <w:szCs w:val="22"/>
          <w:lang w:val="en-PH"/>
          <w14:ligatures w14:val="standardContextual"/>
        </w:rPr>
        <w:t>, RN</w:t>
      </w:r>
      <w:r w:rsidR="001F3C0F">
        <w:rPr>
          <w:rFonts w:ascii="Arial" w:eastAsia="Calibri" w:hAnsi="Arial" w:cs="Arial"/>
          <w:color w:val="000000" w:themeColor="text1"/>
          <w:kern w:val="2"/>
          <w:sz w:val="22"/>
          <w:szCs w:val="22"/>
          <w:lang w:val="en-PH"/>
          <w14:ligatures w14:val="standardContextual"/>
        </w:rPr>
        <w:br/>
        <w:t>Master o</w:t>
      </w:r>
      <w:r w:rsidR="00F116EC" w:rsidRPr="0026174A">
        <w:rPr>
          <w:rFonts w:ascii="Arial" w:eastAsia="Calibri" w:hAnsi="Arial" w:cs="Arial"/>
          <w:color w:val="000000" w:themeColor="text1"/>
          <w:kern w:val="2"/>
          <w:sz w:val="22"/>
          <w:szCs w:val="22"/>
          <w:lang w:val="en-PH"/>
          <w14:ligatures w14:val="standardContextual"/>
        </w:rPr>
        <w:t>f Arts in Hospital Administration</w:t>
      </w:r>
      <w:r w:rsidR="00F116EC" w:rsidRPr="0026174A">
        <w:rPr>
          <w:rFonts w:ascii="Arial" w:eastAsia="Calibri" w:hAnsi="Arial" w:cs="Arial"/>
          <w:color w:val="000000" w:themeColor="text1"/>
          <w:kern w:val="2"/>
          <w:sz w:val="22"/>
          <w:szCs w:val="22"/>
          <w:lang w:val="en-PH"/>
          <w14:ligatures w14:val="standardContextual"/>
        </w:rPr>
        <w:br/>
        <w:t>San Pedro College</w:t>
      </w:r>
    </w:p>
    <w:bookmarkEnd w:id="13"/>
    <w:p w14:paraId="11E8982B" w14:textId="77777777" w:rsidR="0026174A" w:rsidRDefault="0026174A">
      <w:pPr>
        <w:tabs>
          <w:tab w:val="center" w:pos="4680"/>
        </w:tabs>
        <w:spacing w:after="200" w:line="276" w:lineRule="auto"/>
        <w:ind w:left="720"/>
        <w:jc w:val="center"/>
        <w:rPr>
          <w:bCs/>
          <w:color w:val="000000" w:themeColor="text1"/>
          <w:sz w:val="22"/>
          <w:szCs w:val="22"/>
        </w:rPr>
      </w:pPr>
      <w:r>
        <w:rPr>
          <w:bCs/>
          <w:color w:val="000000" w:themeColor="text1"/>
          <w:sz w:val="22"/>
          <w:szCs w:val="22"/>
        </w:rPr>
        <w:br w:type="page"/>
      </w:r>
    </w:p>
    <w:p w14:paraId="3FDFC1A2" w14:textId="1C715DFE" w:rsidR="0026174A" w:rsidRDefault="0026174A" w:rsidP="0026174A">
      <w:pPr>
        <w:tabs>
          <w:tab w:val="center" w:pos="4680"/>
        </w:tabs>
        <w:jc w:val="center"/>
        <w:rPr>
          <w:rFonts w:ascii="Arial" w:hAnsi="Arial" w:cs="Arial"/>
          <w:bCs/>
          <w:color w:val="000000" w:themeColor="text1"/>
          <w:sz w:val="22"/>
          <w:szCs w:val="22"/>
        </w:rPr>
      </w:pPr>
      <w:r w:rsidRPr="0026174A">
        <w:rPr>
          <w:rFonts w:ascii="Arial" w:hAnsi="Arial" w:cs="Arial"/>
          <w:bCs/>
          <w:color w:val="000000" w:themeColor="text1"/>
          <w:sz w:val="22"/>
          <w:szCs w:val="22"/>
        </w:rPr>
        <w:lastRenderedPageBreak/>
        <w:t>APPENDIX A.2</w:t>
      </w:r>
    </w:p>
    <w:p w14:paraId="442F8F39" w14:textId="77777777" w:rsidR="0026174A" w:rsidRDefault="0026174A" w:rsidP="0026174A">
      <w:pPr>
        <w:tabs>
          <w:tab w:val="center" w:pos="4680"/>
        </w:tabs>
        <w:jc w:val="center"/>
        <w:rPr>
          <w:rFonts w:ascii="Arial" w:hAnsi="Arial" w:cs="Arial"/>
          <w:bCs/>
          <w:color w:val="000000" w:themeColor="text1"/>
          <w:sz w:val="22"/>
          <w:szCs w:val="22"/>
        </w:rPr>
      </w:pPr>
    </w:p>
    <w:p w14:paraId="45F33C12" w14:textId="74275C35" w:rsidR="005F11CC" w:rsidRDefault="0026174A" w:rsidP="0026174A">
      <w:pPr>
        <w:tabs>
          <w:tab w:val="center" w:pos="4680"/>
        </w:tabs>
        <w:jc w:val="center"/>
        <w:rPr>
          <w:rFonts w:ascii="Arial" w:hAnsi="Arial" w:cs="Arial"/>
          <w:bCs/>
          <w:color w:val="000000" w:themeColor="text1"/>
          <w:sz w:val="22"/>
          <w:szCs w:val="22"/>
        </w:rPr>
      </w:pPr>
      <w:r w:rsidRPr="0026174A">
        <w:rPr>
          <w:rFonts w:ascii="Arial" w:hAnsi="Arial" w:cs="Arial"/>
          <w:bCs/>
          <w:color w:val="000000" w:themeColor="text1"/>
          <w:sz w:val="22"/>
          <w:szCs w:val="22"/>
        </w:rPr>
        <w:t>LETTER TO THE PARTICIPANTS</w:t>
      </w:r>
    </w:p>
    <w:p w14:paraId="25096387" w14:textId="4F24F657" w:rsidR="0026174A" w:rsidRDefault="0026174A" w:rsidP="0026174A">
      <w:pPr>
        <w:tabs>
          <w:tab w:val="center" w:pos="4680"/>
        </w:tabs>
        <w:jc w:val="center"/>
        <w:rPr>
          <w:rFonts w:ascii="Arial" w:hAnsi="Arial" w:cs="Arial"/>
          <w:bCs/>
          <w:color w:val="000000" w:themeColor="text1"/>
          <w:sz w:val="22"/>
          <w:szCs w:val="22"/>
        </w:rPr>
      </w:pPr>
    </w:p>
    <w:p w14:paraId="580B51C7" w14:textId="023A906B" w:rsidR="0026174A" w:rsidRDefault="0026174A" w:rsidP="0026174A">
      <w:pPr>
        <w:tabs>
          <w:tab w:val="center" w:pos="4680"/>
        </w:tabs>
        <w:jc w:val="center"/>
        <w:rPr>
          <w:rFonts w:ascii="Arial" w:hAnsi="Arial" w:cs="Arial"/>
          <w:bCs/>
          <w:color w:val="000000" w:themeColor="text1"/>
          <w:sz w:val="22"/>
          <w:szCs w:val="22"/>
        </w:rPr>
      </w:pPr>
    </w:p>
    <w:p w14:paraId="56B4351B" w14:textId="69E133F5" w:rsidR="00F116EC" w:rsidRPr="0026174A" w:rsidRDefault="00F116EC" w:rsidP="0026174A">
      <w:pPr>
        <w:jc w:val="both"/>
        <w:rPr>
          <w:rFonts w:ascii="Arial" w:eastAsia="Calibri" w:hAnsi="Arial" w:cs="Arial"/>
          <w:color w:val="000000" w:themeColor="text1"/>
          <w:kern w:val="2"/>
          <w:sz w:val="22"/>
          <w:szCs w:val="22"/>
          <w14:ligatures w14:val="standardContextual"/>
        </w:rPr>
      </w:pPr>
      <w:r w:rsidRPr="0026174A">
        <w:rPr>
          <w:rFonts w:ascii="Arial" w:eastAsia="Calibri" w:hAnsi="Arial" w:cs="Arial"/>
          <w:color w:val="000000" w:themeColor="text1"/>
          <w:kern w:val="2"/>
          <w:sz w:val="22"/>
          <w:szCs w:val="22"/>
          <w14:ligatures w14:val="standardContextual"/>
        </w:rPr>
        <w:t>Dear ___________________,</w:t>
      </w:r>
    </w:p>
    <w:p w14:paraId="5A662B38"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p>
    <w:p w14:paraId="545EC936" w14:textId="4298E471" w:rsidR="00F116EC" w:rsidRPr="0026174A" w:rsidRDefault="00F116EC" w:rsidP="0026174A">
      <w:pPr>
        <w:jc w:val="both"/>
        <w:rPr>
          <w:rFonts w:ascii="Arial" w:eastAsia="Calibri" w:hAnsi="Arial" w:cs="Arial"/>
          <w:color w:val="000000" w:themeColor="text1"/>
          <w:kern w:val="2"/>
          <w:sz w:val="22"/>
          <w:szCs w:val="22"/>
          <w14:ligatures w14:val="standardContextual"/>
        </w:rPr>
      </w:pPr>
      <w:r w:rsidRPr="0026174A">
        <w:rPr>
          <w:rFonts w:ascii="Arial" w:eastAsia="Calibri" w:hAnsi="Arial" w:cs="Arial"/>
          <w:color w:val="000000" w:themeColor="text1"/>
          <w:kern w:val="2"/>
          <w:sz w:val="22"/>
          <w:szCs w:val="22"/>
          <w14:ligatures w14:val="standardContextual"/>
        </w:rPr>
        <w:t xml:space="preserve">Good day. </w:t>
      </w:r>
    </w:p>
    <w:p w14:paraId="269F8D8C"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p>
    <w:p w14:paraId="5359F7BB" w14:textId="0CD1FD10" w:rsidR="00F116EC" w:rsidRPr="0026174A" w:rsidRDefault="00F116EC" w:rsidP="0026174A">
      <w:pPr>
        <w:jc w:val="both"/>
        <w:rPr>
          <w:rFonts w:ascii="Arial" w:eastAsia="Calibri" w:hAnsi="Arial" w:cs="Arial"/>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14:ligatures w14:val="standardContextual"/>
        </w:rPr>
        <w:t>I w</w:t>
      </w:r>
      <w:r w:rsidR="004724DA" w:rsidRPr="0026174A">
        <w:rPr>
          <w:rFonts w:ascii="Arial" w:eastAsia="Calibri" w:hAnsi="Arial" w:cs="Arial"/>
          <w:color w:val="000000" w:themeColor="text1"/>
          <w:kern w:val="2"/>
          <w:sz w:val="22"/>
          <w:szCs w:val="22"/>
          <w14:ligatures w14:val="standardContextual"/>
        </w:rPr>
        <w:t>ould</w:t>
      </w:r>
      <w:r w:rsidRPr="0026174A">
        <w:rPr>
          <w:rFonts w:ascii="Arial" w:eastAsia="Calibri" w:hAnsi="Arial" w:cs="Arial"/>
          <w:color w:val="000000" w:themeColor="text1"/>
          <w:kern w:val="2"/>
          <w:sz w:val="22"/>
          <w:szCs w:val="22"/>
          <w14:ligatures w14:val="standardContextual"/>
        </w:rPr>
        <w:t xml:space="preserve"> like to invite you to participate in my study, </w:t>
      </w:r>
      <w:r w:rsidR="004724DA" w:rsidRPr="0026174A">
        <w:rPr>
          <w:rFonts w:ascii="Arial" w:eastAsia="Calibri" w:hAnsi="Arial" w:cs="Arial"/>
          <w:color w:val="000000" w:themeColor="text1"/>
          <w:kern w:val="2"/>
          <w:sz w:val="22"/>
          <w:szCs w:val="22"/>
          <w14:ligatures w14:val="standardContextual"/>
        </w:rPr>
        <w:t>“</w:t>
      </w:r>
      <w:r w:rsidRPr="0026174A">
        <w:rPr>
          <w:rFonts w:ascii="Arial" w:eastAsia="Calibri" w:hAnsi="Arial" w:cs="Arial"/>
          <w:b/>
          <w:bCs/>
          <w:color w:val="000000" w:themeColor="text1"/>
          <w:kern w:val="2"/>
          <w:sz w:val="22"/>
          <w:szCs w:val="22"/>
          <w14:ligatures w14:val="standardContextual"/>
        </w:rPr>
        <w:t>Predictors of Turnover Among Nurses in a Level II Hospital</w:t>
      </w:r>
      <w:r w:rsidR="004724DA" w:rsidRPr="0026174A">
        <w:rPr>
          <w:rFonts w:ascii="Arial" w:eastAsia="Calibri" w:hAnsi="Arial" w:cs="Arial"/>
          <w:b/>
          <w:bCs/>
          <w:color w:val="000000" w:themeColor="text1"/>
          <w:kern w:val="2"/>
          <w:sz w:val="22"/>
          <w:szCs w:val="22"/>
          <w14:ligatures w14:val="standardContextual"/>
        </w:rPr>
        <w:t>,”</w:t>
      </w:r>
      <w:r w:rsidRPr="0026174A">
        <w:rPr>
          <w:rFonts w:ascii="Arial" w:eastAsia="Calibri" w:hAnsi="Arial" w:cs="Arial"/>
          <w:b/>
          <w:bCs/>
          <w:color w:val="000000" w:themeColor="text1"/>
          <w:kern w:val="2"/>
          <w:sz w:val="22"/>
          <w:szCs w:val="22"/>
          <w14:ligatures w14:val="standardContextual"/>
        </w:rPr>
        <w:t xml:space="preserve"> </w:t>
      </w:r>
      <w:r w:rsidRPr="0026174A">
        <w:rPr>
          <w:rFonts w:ascii="Arial" w:eastAsia="Calibri" w:hAnsi="Arial" w:cs="Arial"/>
          <w:color w:val="000000" w:themeColor="text1"/>
          <w:kern w:val="2"/>
          <w:sz w:val="22"/>
          <w:szCs w:val="22"/>
          <w14:ligatures w14:val="standardContextual"/>
        </w:rPr>
        <w:t>which aims to</w:t>
      </w:r>
      <w:r w:rsidRPr="0026174A">
        <w:rPr>
          <w:rFonts w:ascii="Arial" w:eastAsia="Calibri" w:hAnsi="Arial" w:cs="Arial"/>
          <w:color w:val="000000" w:themeColor="text1"/>
          <w:kern w:val="2"/>
          <w:sz w:val="22"/>
          <w:szCs w:val="22"/>
          <w:lang w:val="en-PH"/>
          <w14:ligatures w14:val="standardContextual"/>
        </w:rPr>
        <w:t xml:space="preserve"> explore the various factors that may contribute to nurses’ decisions to stay or leave their jobs. </w:t>
      </w:r>
    </w:p>
    <w:p w14:paraId="287A7321" w14:textId="77777777" w:rsidR="00F116EC" w:rsidRPr="0026174A" w:rsidRDefault="00F116EC" w:rsidP="0026174A">
      <w:pPr>
        <w:jc w:val="both"/>
        <w:rPr>
          <w:rFonts w:ascii="Arial" w:eastAsia="Calibri" w:hAnsi="Arial" w:cs="Arial"/>
          <w:color w:val="000000" w:themeColor="text1"/>
          <w:kern w:val="2"/>
          <w:sz w:val="22"/>
          <w:szCs w:val="22"/>
          <w:lang w:val="en-PH"/>
          <w14:ligatures w14:val="standardContextual"/>
        </w:rPr>
      </w:pPr>
    </w:p>
    <w:p w14:paraId="3D8195FA" w14:textId="1823F7DE" w:rsidR="00F116EC" w:rsidRPr="0026174A" w:rsidRDefault="00F116EC" w:rsidP="0026174A">
      <w:pPr>
        <w:jc w:val="both"/>
        <w:rPr>
          <w:rFonts w:ascii="Arial" w:eastAsia="Calibri" w:hAnsi="Arial" w:cs="Arial"/>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lang w:val="en-PH"/>
          <w14:ligatures w14:val="standardContextual"/>
        </w:rPr>
        <w:t>Please answer the survey questionnaire attached. Strict confidentiality and adherence to ethical research practices will be observed throughout the process. Your participation will be entirely voluntary, and all data gathered will be used solely for academic purposes.</w:t>
      </w:r>
    </w:p>
    <w:p w14:paraId="7790AE12" w14:textId="77777777" w:rsidR="0026174A" w:rsidRDefault="0026174A" w:rsidP="0026174A">
      <w:pPr>
        <w:jc w:val="both"/>
        <w:rPr>
          <w:rFonts w:ascii="Arial" w:eastAsia="Calibri" w:hAnsi="Arial" w:cs="Arial"/>
          <w:color w:val="000000" w:themeColor="text1"/>
          <w:kern w:val="2"/>
          <w:sz w:val="22"/>
          <w:szCs w:val="22"/>
          <w:lang w:val="en-PH"/>
          <w14:ligatures w14:val="standardContextual"/>
        </w:rPr>
      </w:pPr>
    </w:p>
    <w:p w14:paraId="15FAC756" w14:textId="15BFBBB4" w:rsidR="00F116EC" w:rsidRPr="0026174A" w:rsidRDefault="00F116EC" w:rsidP="0026174A">
      <w:pPr>
        <w:jc w:val="both"/>
        <w:rPr>
          <w:rFonts w:ascii="Arial" w:eastAsia="Calibri" w:hAnsi="Arial" w:cs="Arial"/>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lang w:val="en-PH"/>
          <w14:ligatures w14:val="standardContextual"/>
        </w:rPr>
        <w:t>Thank you very much.</w:t>
      </w:r>
    </w:p>
    <w:p w14:paraId="50BDE47D" w14:textId="3E236EBC" w:rsidR="00F116EC" w:rsidRDefault="00F116EC" w:rsidP="0026174A">
      <w:pPr>
        <w:jc w:val="both"/>
        <w:rPr>
          <w:rFonts w:ascii="Arial" w:eastAsia="Calibri" w:hAnsi="Arial" w:cs="Arial"/>
          <w:color w:val="000000" w:themeColor="text1"/>
          <w:kern w:val="2"/>
          <w:sz w:val="22"/>
          <w:szCs w:val="22"/>
          <w:lang w:val="en-PH"/>
          <w14:ligatures w14:val="standardContextual"/>
        </w:rPr>
      </w:pPr>
    </w:p>
    <w:p w14:paraId="705BF431" w14:textId="77777777" w:rsidR="0026174A" w:rsidRPr="0026174A" w:rsidRDefault="0026174A" w:rsidP="0026174A">
      <w:pPr>
        <w:jc w:val="both"/>
        <w:rPr>
          <w:rFonts w:ascii="Arial" w:eastAsia="Calibri" w:hAnsi="Arial" w:cs="Arial"/>
          <w:color w:val="000000" w:themeColor="text1"/>
          <w:kern w:val="2"/>
          <w:sz w:val="22"/>
          <w:szCs w:val="22"/>
          <w:lang w:val="en-PH"/>
          <w14:ligatures w14:val="standardContextual"/>
        </w:rPr>
      </w:pPr>
    </w:p>
    <w:p w14:paraId="1FF37CBC" w14:textId="77777777" w:rsidR="00F116EC" w:rsidRPr="0026174A" w:rsidRDefault="00F116EC" w:rsidP="0026174A">
      <w:pPr>
        <w:jc w:val="both"/>
        <w:rPr>
          <w:rFonts w:ascii="Arial" w:eastAsia="Calibri" w:hAnsi="Arial" w:cs="Arial"/>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lang w:val="en-PH"/>
          <w14:ligatures w14:val="standardContextual"/>
        </w:rPr>
        <w:t>Sincerely,</w:t>
      </w:r>
    </w:p>
    <w:p w14:paraId="5B04EC4C" w14:textId="608D0B52" w:rsidR="00F116EC" w:rsidRPr="0026174A" w:rsidRDefault="00F116EC" w:rsidP="0026174A">
      <w:pPr>
        <w:jc w:val="both"/>
        <w:rPr>
          <w:rFonts w:ascii="Arial" w:eastAsia="Calibri" w:hAnsi="Arial" w:cs="Arial"/>
          <w:color w:val="000000" w:themeColor="text1"/>
          <w:kern w:val="2"/>
          <w:sz w:val="22"/>
          <w:szCs w:val="22"/>
          <w:lang w:val="en-PH"/>
          <w14:ligatures w14:val="standardContextual"/>
        </w:rPr>
      </w:pPr>
    </w:p>
    <w:p w14:paraId="66E9FBB2" w14:textId="16DF5DAF" w:rsidR="00F116EC" w:rsidRPr="0026174A" w:rsidRDefault="0026174A" w:rsidP="0026174A">
      <w:pPr>
        <w:rPr>
          <w:rFonts w:ascii="Arial" w:eastAsia="Calibri" w:hAnsi="Arial" w:cs="Arial"/>
          <w:color w:val="000000" w:themeColor="text1"/>
          <w:kern w:val="2"/>
          <w:sz w:val="22"/>
          <w:szCs w:val="22"/>
          <w:lang w:val="en-PH"/>
          <w14:ligatures w14:val="standardContextual"/>
        </w:rPr>
      </w:pPr>
      <w:r>
        <w:rPr>
          <w:rFonts w:ascii="Arial" w:eastAsia="Calibri" w:hAnsi="Arial" w:cs="Arial"/>
          <w:b/>
          <w:bCs/>
          <w:color w:val="000000" w:themeColor="text1"/>
          <w:kern w:val="2"/>
          <w:sz w:val="22"/>
          <w:szCs w:val="22"/>
          <w:lang w:val="en-PH"/>
          <w14:ligatures w14:val="standardContextual"/>
        </w:rPr>
        <w:t>(</w:t>
      </w:r>
      <w:proofErr w:type="spellStart"/>
      <w:r>
        <w:rPr>
          <w:rFonts w:ascii="Arial" w:eastAsia="Calibri" w:hAnsi="Arial" w:cs="Arial"/>
          <w:b/>
          <w:bCs/>
          <w:color w:val="000000" w:themeColor="text1"/>
          <w:kern w:val="2"/>
          <w:sz w:val="22"/>
          <w:szCs w:val="22"/>
          <w:lang w:val="en-PH"/>
          <w14:ligatures w14:val="standardContextual"/>
        </w:rPr>
        <w:t>Sgd</w:t>
      </w:r>
      <w:proofErr w:type="spellEnd"/>
      <w:r>
        <w:rPr>
          <w:rFonts w:ascii="Arial" w:eastAsia="Calibri" w:hAnsi="Arial" w:cs="Arial"/>
          <w:b/>
          <w:bCs/>
          <w:color w:val="000000" w:themeColor="text1"/>
          <w:kern w:val="2"/>
          <w:sz w:val="22"/>
          <w:szCs w:val="22"/>
          <w:lang w:val="en-PH"/>
          <w14:ligatures w14:val="standardContextual"/>
        </w:rPr>
        <w:t>)</w:t>
      </w:r>
      <w:r w:rsidR="00F116EC" w:rsidRPr="0026174A">
        <w:rPr>
          <w:rFonts w:ascii="Arial" w:eastAsia="Calibri" w:hAnsi="Arial" w:cs="Arial"/>
          <w:b/>
          <w:bCs/>
          <w:color w:val="000000" w:themeColor="text1"/>
          <w:kern w:val="2"/>
          <w:sz w:val="22"/>
          <w:szCs w:val="22"/>
          <w:lang w:val="en-PH"/>
          <w14:ligatures w14:val="standardContextual"/>
        </w:rPr>
        <w:t xml:space="preserve">Hazel B. </w:t>
      </w:r>
      <w:proofErr w:type="spellStart"/>
      <w:r w:rsidR="00F116EC" w:rsidRPr="0026174A">
        <w:rPr>
          <w:rFonts w:ascii="Arial" w:eastAsia="Calibri" w:hAnsi="Arial" w:cs="Arial"/>
          <w:b/>
          <w:bCs/>
          <w:color w:val="000000" w:themeColor="text1"/>
          <w:kern w:val="2"/>
          <w:sz w:val="22"/>
          <w:szCs w:val="22"/>
          <w:lang w:val="en-PH"/>
          <w14:ligatures w14:val="standardContextual"/>
        </w:rPr>
        <w:t>Mudanza</w:t>
      </w:r>
      <w:proofErr w:type="spellEnd"/>
      <w:r w:rsidR="00F116EC" w:rsidRPr="0026174A">
        <w:rPr>
          <w:rFonts w:ascii="Arial" w:eastAsia="Calibri" w:hAnsi="Arial" w:cs="Arial"/>
          <w:b/>
          <w:bCs/>
          <w:color w:val="000000" w:themeColor="text1"/>
          <w:kern w:val="2"/>
          <w:sz w:val="22"/>
          <w:szCs w:val="22"/>
          <w:lang w:val="en-PH"/>
          <w14:ligatures w14:val="standardContextual"/>
        </w:rPr>
        <w:t>, RN</w:t>
      </w:r>
      <w:r w:rsidR="001F3C0F">
        <w:rPr>
          <w:rFonts w:ascii="Arial" w:eastAsia="Calibri" w:hAnsi="Arial" w:cs="Arial"/>
          <w:color w:val="000000" w:themeColor="text1"/>
          <w:kern w:val="2"/>
          <w:sz w:val="22"/>
          <w:szCs w:val="22"/>
          <w:lang w:val="en-PH"/>
          <w14:ligatures w14:val="standardContextual"/>
        </w:rPr>
        <w:br/>
        <w:t>Master o</w:t>
      </w:r>
      <w:r w:rsidR="00F116EC" w:rsidRPr="0026174A">
        <w:rPr>
          <w:rFonts w:ascii="Arial" w:eastAsia="Calibri" w:hAnsi="Arial" w:cs="Arial"/>
          <w:color w:val="000000" w:themeColor="text1"/>
          <w:kern w:val="2"/>
          <w:sz w:val="22"/>
          <w:szCs w:val="22"/>
          <w:lang w:val="en-PH"/>
          <w14:ligatures w14:val="standardContextual"/>
        </w:rPr>
        <w:t>f Arts in Hospital Administration</w:t>
      </w:r>
      <w:r w:rsidR="00F116EC" w:rsidRPr="0026174A">
        <w:rPr>
          <w:rFonts w:ascii="Arial" w:eastAsia="Calibri" w:hAnsi="Arial" w:cs="Arial"/>
          <w:color w:val="000000" w:themeColor="text1"/>
          <w:kern w:val="2"/>
          <w:sz w:val="22"/>
          <w:szCs w:val="22"/>
          <w:lang w:val="en-PH"/>
          <w14:ligatures w14:val="standardContextual"/>
        </w:rPr>
        <w:br/>
        <w:t>San Pedro College</w:t>
      </w:r>
    </w:p>
    <w:p w14:paraId="794B90EE"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2727C660"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4F475ABC"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26121D53"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165C5FAE"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5B0B7974"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2F4C4794"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1436AD01"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2755AC89"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60C23D27"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1CA30CD0"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4C8005BC"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2930F1DB" w14:textId="77777777" w:rsidR="0026174A" w:rsidRDefault="0026174A">
      <w:pPr>
        <w:tabs>
          <w:tab w:val="center" w:pos="4680"/>
        </w:tabs>
        <w:spacing w:after="200" w:line="276" w:lineRule="auto"/>
        <w:jc w:val="center"/>
        <w:rPr>
          <w:bCs/>
          <w:color w:val="000000" w:themeColor="text1"/>
          <w:sz w:val="22"/>
          <w:szCs w:val="22"/>
        </w:rPr>
      </w:pPr>
      <w:r>
        <w:rPr>
          <w:bCs/>
          <w:color w:val="000000" w:themeColor="text1"/>
          <w:sz w:val="22"/>
          <w:szCs w:val="22"/>
        </w:rPr>
        <w:br w:type="page"/>
      </w:r>
    </w:p>
    <w:p w14:paraId="0728FA71" w14:textId="5292BE80" w:rsidR="0026174A" w:rsidRDefault="0026174A" w:rsidP="0026174A">
      <w:pPr>
        <w:tabs>
          <w:tab w:val="center" w:pos="4680"/>
        </w:tabs>
        <w:jc w:val="center"/>
        <w:rPr>
          <w:rFonts w:ascii="Arial" w:hAnsi="Arial" w:cs="Arial"/>
          <w:bCs/>
          <w:color w:val="000000" w:themeColor="text1"/>
          <w:sz w:val="22"/>
          <w:szCs w:val="22"/>
        </w:rPr>
      </w:pPr>
      <w:r>
        <w:rPr>
          <w:rFonts w:ascii="Arial" w:hAnsi="Arial" w:cs="Arial"/>
          <w:bCs/>
          <w:color w:val="000000" w:themeColor="text1"/>
          <w:sz w:val="22"/>
          <w:szCs w:val="22"/>
        </w:rPr>
        <w:lastRenderedPageBreak/>
        <w:t>APPENDIX B</w:t>
      </w:r>
    </w:p>
    <w:p w14:paraId="62A3044C" w14:textId="77777777" w:rsidR="0026174A" w:rsidRDefault="0026174A" w:rsidP="0026174A">
      <w:pPr>
        <w:tabs>
          <w:tab w:val="center" w:pos="4680"/>
        </w:tabs>
        <w:jc w:val="center"/>
        <w:rPr>
          <w:rFonts w:ascii="Arial" w:hAnsi="Arial" w:cs="Arial"/>
          <w:bCs/>
          <w:color w:val="000000" w:themeColor="text1"/>
          <w:sz w:val="22"/>
          <w:szCs w:val="22"/>
        </w:rPr>
      </w:pPr>
    </w:p>
    <w:p w14:paraId="074BEB5D" w14:textId="04B0A14F" w:rsidR="005F11CC" w:rsidRPr="0026174A" w:rsidRDefault="0026174A" w:rsidP="0026174A">
      <w:pPr>
        <w:tabs>
          <w:tab w:val="center" w:pos="4680"/>
        </w:tabs>
        <w:jc w:val="center"/>
        <w:rPr>
          <w:rFonts w:ascii="Arial" w:hAnsi="Arial" w:cs="Arial"/>
          <w:bCs/>
          <w:color w:val="000000" w:themeColor="text1"/>
          <w:sz w:val="22"/>
          <w:szCs w:val="22"/>
        </w:rPr>
      </w:pPr>
      <w:r w:rsidRPr="0026174A">
        <w:rPr>
          <w:rFonts w:ascii="Arial" w:hAnsi="Arial" w:cs="Arial"/>
          <w:bCs/>
          <w:color w:val="000000" w:themeColor="text1"/>
          <w:sz w:val="22"/>
          <w:szCs w:val="22"/>
        </w:rPr>
        <w:t>INFORMED CONSENT FORM FOR THE PARTICIPANTS</w:t>
      </w:r>
    </w:p>
    <w:p w14:paraId="0690F7B3" w14:textId="77777777" w:rsidR="005F11CC" w:rsidRPr="00420144" w:rsidRDefault="005F11CC">
      <w:pPr>
        <w:tabs>
          <w:tab w:val="center" w:pos="4680"/>
        </w:tabs>
        <w:spacing w:after="200" w:line="276" w:lineRule="auto"/>
        <w:jc w:val="center"/>
        <w:rPr>
          <w:bCs/>
          <w:color w:val="000000" w:themeColor="text1"/>
          <w:sz w:val="22"/>
          <w:szCs w:val="22"/>
          <w:lang w:eastAsia="en-PH"/>
        </w:rPr>
      </w:pPr>
    </w:p>
    <w:tbl>
      <w:tblPr>
        <w:tblW w:w="87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3"/>
        <w:gridCol w:w="6570"/>
      </w:tblGrid>
      <w:tr w:rsidR="005F11CC" w:rsidRPr="0026174A" w14:paraId="70F77251" w14:textId="77777777" w:rsidTr="0026174A">
        <w:tc>
          <w:tcPr>
            <w:tcW w:w="2173" w:type="dxa"/>
            <w:shd w:val="clear" w:color="auto" w:fill="D9D9D9"/>
          </w:tcPr>
          <w:p w14:paraId="027B4840" w14:textId="77777777" w:rsidR="005F11CC" w:rsidRPr="0026174A" w:rsidRDefault="000C2C8B">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STUDY TITLE</w:t>
            </w:r>
          </w:p>
        </w:tc>
        <w:tc>
          <w:tcPr>
            <w:tcW w:w="6570" w:type="dxa"/>
          </w:tcPr>
          <w:p w14:paraId="4E8F77E5" w14:textId="77777777" w:rsidR="005F11CC" w:rsidRPr="0026174A" w:rsidRDefault="000C2C8B">
            <w:pPr>
              <w:rPr>
                <w:rFonts w:ascii="Arial" w:eastAsia="Calibri" w:hAnsi="Arial" w:cs="Arial"/>
                <w:color w:val="000000" w:themeColor="text1"/>
                <w:sz w:val="22"/>
                <w:szCs w:val="22"/>
                <w:lang w:eastAsia="en-PH"/>
              </w:rPr>
            </w:pPr>
            <w:r w:rsidRPr="0026174A">
              <w:rPr>
                <w:rFonts w:ascii="Arial" w:eastAsia="Calibri" w:hAnsi="Arial" w:cs="Arial"/>
                <w:color w:val="000000" w:themeColor="text1"/>
                <w:sz w:val="22"/>
                <w:szCs w:val="22"/>
                <w:lang w:eastAsia="en-PH"/>
              </w:rPr>
              <w:t>PREDICTORS OF TURNOVER AMONG NURSES IN A LEVEL II HOSPITAL</w:t>
            </w:r>
          </w:p>
        </w:tc>
      </w:tr>
      <w:tr w:rsidR="005F11CC" w:rsidRPr="0026174A" w14:paraId="26A7B751" w14:textId="77777777" w:rsidTr="0026174A">
        <w:tc>
          <w:tcPr>
            <w:tcW w:w="2173" w:type="dxa"/>
            <w:shd w:val="clear" w:color="auto" w:fill="D9D9D9"/>
          </w:tcPr>
          <w:p w14:paraId="5FE9945F" w14:textId="77777777" w:rsidR="005F11CC" w:rsidRPr="0026174A" w:rsidRDefault="000C2C8B">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RESEARCHER/S</w:t>
            </w:r>
          </w:p>
        </w:tc>
        <w:tc>
          <w:tcPr>
            <w:tcW w:w="6570" w:type="dxa"/>
          </w:tcPr>
          <w:p w14:paraId="1EEDDF99" w14:textId="77777777" w:rsidR="005F11CC" w:rsidRPr="0026174A" w:rsidRDefault="000C2C8B">
            <w:pPr>
              <w:rPr>
                <w:rFonts w:ascii="Arial" w:eastAsia="Calibri" w:hAnsi="Arial" w:cs="Arial"/>
                <w:color w:val="000000" w:themeColor="text1"/>
                <w:sz w:val="22"/>
                <w:szCs w:val="22"/>
                <w:lang w:eastAsia="en-PH"/>
              </w:rPr>
            </w:pPr>
            <w:r w:rsidRPr="0026174A">
              <w:rPr>
                <w:rFonts w:ascii="Arial" w:eastAsia="Calibri" w:hAnsi="Arial" w:cs="Arial"/>
                <w:color w:val="000000" w:themeColor="text1"/>
                <w:sz w:val="22"/>
                <w:szCs w:val="22"/>
                <w:lang w:eastAsia="en-PH"/>
              </w:rPr>
              <w:t>HAZEL MUDANZA</w:t>
            </w:r>
          </w:p>
        </w:tc>
      </w:tr>
      <w:tr w:rsidR="005F11CC" w:rsidRPr="0026174A" w14:paraId="4B98AC01" w14:textId="77777777" w:rsidTr="0026174A">
        <w:tc>
          <w:tcPr>
            <w:tcW w:w="2173" w:type="dxa"/>
            <w:shd w:val="clear" w:color="auto" w:fill="D9D9D9"/>
          </w:tcPr>
          <w:p w14:paraId="0B3063E3" w14:textId="77777777" w:rsidR="005F11CC" w:rsidRPr="0026174A" w:rsidRDefault="000C2C8B">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INSTITUTION</w:t>
            </w:r>
          </w:p>
        </w:tc>
        <w:tc>
          <w:tcPr>
            <w:tcW w:w="6570" w:type="dxa"/>
          </w:tcPr>
          <w:p w14:paraId="5A74BD8D" w14:textId="77777777" w:rsidR="005F11CC" w:rsidRPr="0026174A" w:rsidRDefault="000C2C8B">
            <w:pPr>
              <w:rPr>
                <w:rFonts w:ascii="Arial" w:eastAsia="Calibri" w:hAnsi="Arial" w:cs="Arial"/>
                <w:color w:val="000000" w:themeColor="text1"/>
                <w:sz w:val="22"/>
                <w:szCs w:val="22"/>
                <w:lang w:eastAsia="en-PH"/>
              </w:rPr>
            </w:pPr>
            <w:r w:rsidRPr="0026174A">
              <w:rPr>
                <w:rFonts w:ascii="Arial" w:eastAsia="Calibri" w:hAnsi="Arial" w:cs="Arial"/>
                <w:color w:val="000000" w:themeColor="text1"/>
                <w:sz w:val="22"/>
                <w:szCs w:val="22"/>
                <w:lang w:eastAsia="en-PH"/>
              </w:rPr>
              <w:t>San Pedro College</w:t>
            </w:r>
          </w:p>
        </w:tc>
      </w:tr>
    </w:tbl>
    <w:p w14:paraId="3B0B7DC7" w14:textId="77777777" w:rsidR="005F11CC" w:rsidRPr="00420144" w:rsidRDefault="005F11CC">
      <w:pPr>
        <w:spacing w:after="160" w:line="259" w:lineRule="auto"/>
        <w:rPr>
          <w:rFonts w:ascii="Calibri" w:eastAsia="Calibri" w:hAnsi="Calibri" w:cs="Calibri"/>
          <w:i/>
          <w:color w:val="000000" w:themeColor="text1"/>
          <w:lang w:eastAsia="en-PH"/>
        </w:rPr>
      </w:pPr>
    </w:p>
    <w:tbl>
      <w:tblPr>
        <w:tblW w:w="87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43"/>
      </w:tblGrid>
      <w:tr w:rsidR="005F11CC" w:rsidRPr="0026174A" w14:paraId="671E2567" w14:textId="77777777" w:rsidTr="0026174A">
        <w:tc>
          <w:tcPr>
            <w:tcW w:w="8743" w:type="dxa"/>
            <w:shd w:val="clear" w:color="auto" w:fill="D9D9D9"/>
          </w:tcPr>
          <w:p w14:paraId="42E505D9" w14:textId="77777777" w:rsidR="005F11CC" w:rsidRPr="0026174A" w:rsidRDefault="000C2C8B" w:rsidP="0026174A">
            <w:pPr>
              <w:jc w:val="cente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ICF FOR SURVEYS AND/OR QUALITATIVE STUDIES</w:t>
            </w:r>
          </w:p>
        </w:tc>
      </w:tr>
      <w:tr w:rsidR="005F11CC" w:rsidRPr="0026174A" w14:paraId="23F5BCAA" w14:textId="77777777" w:rsidTr="0026174A">
        <w:tc>
          <w:tcPr>
            <w:tcW w:w="8743" w:type="dxa"/>
          </w:tcPr>
          <w:p w14:paraId="0A8DDCE1"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1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5"/>
            </w:tblGrid>
            <w:tr w:rsidR="005F11CC" w:rsidRPr="0026174A" w14:paraId="05EF9E2F" w14:textId="77777777" w:rsidTr="0026174A">
              <w:tc>
                <w:tcPr>
                  <w:tcW w:w="1975" w:type="dxa"/>
                  <w:shd w:val="clear" w:color="auto" w:fill="D9D9D9"/>
                </w:tcPr>
                <w:p w14:paraId="7F5F4BE5"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INTRODUCTION</w:t>
                  </w:r>
                </w:p>
              </w:tc>
            </w:tr>
          </w:tbl>
          <w:p w14:paraId="54942CA4" w14:textId="7648A44A" w:rsidR="005F11CC" w:rsidRPr="0026174A" w:rsidRDefault="000C2C8B" w:rsidP="0026174A">
            <w:pPr>
              <w:jc w:val="both"/>
              <w:rPr>
                <w:rFonts w:ascii="Arial" w:eastAsia="Calibri" w:hAnsi="Arial" w:cs="Arial"/>
                <w:color w:val="000000" w:themeColor="text1"/>
                <w:sz w:val="22"/>
                <w:szCs w:val="22"/>
                <w:lang w:eastAsia="en-PH"/>
              </w:rPr>
            </w:pPr>
            <w:r w:rsidRPr="0026174A">
              <w:rPr>
                <w:rFonts w:ascii="Arial" w:eastAsia="Calibri" w:hAnsi="Arial" w:cs="Arial"/>
                <w:color w:val="000000" w:themeColor="text1"/>
                <w:sz w:val="22"/>
                <w:szCs w:val="22"/>
                <w:lang w:eastAsia="en-PH"/>
              </w:rPr>
              <w:t xml:space="preserve">I am Hazel </w:t>
            </w:r>
            <w:proofErr w:type="spellStart"/>
            <w:r w:rsidRPr="0026174A">
              <w:rPr>
                <w:rFonts w:ascii="Arial" w:eastAsia="Calibri" w:hAnsi="Arial" w:cs="Arial"/>
                <w:color w:val="000000" w:themeColor="text1"/>
                <w:sz w:val="22"/>
                <w:szCs w:val="22"/>
                <w:lang w:eastAsia="en-PH"/>
              </w:rPr>
              <w:t>Mudanza</w:t>
            </w:r>
            <w:proofErr w:type="spellEnd"/>
            <w:r w:rsidRPr="0026174A">
              <w:rPr>
                <w:rFonts w:ascii="Arial" w:eastAsia="Calibri" w:hAnsi="Arial" w:cs="Arial"/>
                <w:color w:val="000000" w:themeColor="text1"/>
                <w:sz w:val="22"/>
                <w:szCs w:val="22"/>
                <w:lang w:eastAsia="en-PH"/>
              </w:rPr>
              <w:t xml:space="preserve">, presently connected with </w:t>
            </w:r>
            <w:proofErr w:type="spellStart"/>
            <w:r w:rsidRPr="0026174A">
              <w:rPr>
                <w:rFonts w:ascii="Arial" w:eastAsia="Calibri" w:hAnsi="Arial" w:cs="Arial"/>
                <w:color w:val="000000" w:themeColor="text1"/>
                <w:sz w:val="22"/>
                <w:szCs w:val="22"/>
                <w:lang w:eastAsia="en-PH"/>
              </w:rPr>
              <w:t>Kidapawan</w:t>
            </w:r>
            <w:proofErr w:type="spellEnd"/>
            <w:r w:rsidRPr="0026174A">
              <w:rPr>
                <w:rFonts w:ascii="Arial" w:eastAsia="Calibri" w:hAnsi="Arial" w:cs="Arial"/>
                <w:color w:val="000000" w:themeColor="text1"/>
                <w:sz w:val="22"/>
                <w:szCs w:val="22"/>
                <w:lang w:eastAsia="en-PH"/>
              </w:rPr>
              <w:t xml:space="preserve"> Medical Specialist Hospital. I am doing research on factors predicting nurse turnover in a level II hospital. I would like to invite you to be one of the participants of the study. But before you decide to participate, let me inform you that you can ask further about your participation in this study or talk to anyone you feel comfortable with about the study. </w:t>
            </w:r>
          </w:p>
          <w:p w14:paraId="538178ED" w14:textId="77777777" w:rsidR="005F11CC" w:rsidRPr="0026174A" w:rsidRDefault="005F11CC" w:rsidP="0026174A">
            <w:pPr>
              <w:jc w:val="both"/>
              <w:rPr>
                <w:rFonts w:ascii="Arial" w:eastAsia="Calibri" w:hAnsi="Arial" w:cs="Arial"/>
                <w:i/>
                <w:color w:val="000000" w:themeColor="text1"/>
                <w:sz w:val="22"/>
                <w:szCs w:val="22"/>
                <w:lang w:eastAsia="en-PH"/>
              </w:rPr>
            </w:pPr>
          </w:p>
          <w:p w14:paraId="290904C6" w14:textId="77777777" w:rsidR="005F11CC" w:rsidRPr="0026174A" w:rsidRDefault="000C2C8B" w:rsidP="0026174A">
            <w:pPr>
              <w:jc w:val="both"/>
              <w:rPr>
                <w:rFonts w:ascii="Arial" w:eastAsia="Calibri" w:hAnsi="Arial" w:cs="Arial"/>
                <w:iCs/>
                <w:color w:val="000000" w:themeColor="text1"/>
                <w:sz w:val="22"/>
                <w:szCs w:val="22"/>
                <w:lang w:eastAsia="en-PH"/>
              </w:rPr>
            </w:pPr>
            <w:r w:rsidRPr="0026174A">
              <w:rPr>
                <w:rFonts w:ascii="Arial" w:eastAsia="Calibri" w:hAnsi="Arial" w:cs="Arial"/>
                <w:iCs/>
                <w:color w:val="000000" w:themeColor="text1"/>
                <w:sz w:val="22"/>
                <w:szCs w:val="22"/>
                <w:lang w:eastAsia="en-PH"/>
              </w:rPr>
              <w:t>This consent form may contain words that you do not understand. Please ask me so we can go through the information and I will take time to explain. If you have questions later, you can ask them of me or of another researcher.</w:t>
            </w:r>
          </w:p>
          <w:p w14:paraId="5A08F040" w14:textId="77777777" w:rsidR="005F11CC" w:rsidRPr="0026174A" w:rsidRDefault="005F11CC" w:rsidP="0026174A">
            <w:pPr>
              <w:rPr>
                <w:rFonts w:ascii="Arial" w:eastAsia="Calibri" w:hAnsi="Arial" w:cs="Arial"/>
                <w:color w:val="000000" w:themeColor="text1"/>
                <w:sz w:val="22"/>
                <w:szCs w:val="22"/>
                <w:lang w:eastAsia="en-PH"/>
              </w:rPr>
            </w:pPr>
          </w:p>
        </w:tc>
      </w:tr>
      <w:tr w:rsidR="005F11CC" w:rsidRPr="0026174A" w14:paraId="3479AC55" w14:textId="77777777" w:rsidTr="0026174A">
        <w:tc>
          <w:tcPr>
            <w:tcW w:w="8743" w:type="dxa"/>
          </w:tcPr>
          <w:p w14:paraId="25539170" w14:textId="77777777" w:rsidR="005F11CC" w:rsidRPr="0026174A" w:rsidRDefault="005F11CC" w:rsidP="0026174A">
            <w:pPr>
              <w:widowControl w:val="0"/>
              <w:rPr>
                <w:rFonts w:ascii="Arial" w:eastAsia="Calibri" w:hAnsi="Arial" w:cs="Arial"/>
                <w:color w:val="000000" w:themeColor="text1"/>
                <w:sz w:val="22"/>
                <w:szCs w:val="22"/>
                <w:lang w:eastAsia="en-PH"/>
              </w:rPr>
            </w:pPr>
          </w:p>
          <w:tbl>
            <w:tblPr>
              <w:tblW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5"/>
            </w:tblGrid>
            <w:tr w:rsidR="005F11CC" w:rsidRPr="0026174A" w14:paraId="077BA3AC" w14:textId="77777777" w:rsidTr="0026174A">
              <w:tc>
                <w:tcPr>
                  <w:tcW w:w="1435" w:type="dxa"/>
                  <w:shd w:val="clear" w:color="auto" w:fill="D9D9D9"/>
                </w:tcPr>
                <w:p w14:paraId="11FF3AB3"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PURPOSE</w:t>
                  </w:r>
                </w:p>
              </w:tc>
            </w:tr>
          </w:tbl>
          <w:p w14:paraId="2D42AB44" w14:textId="77777777" w:rsidR="005F11CC" w:rsidRPr="0026174A" w:rsidRDefault="005F11CC" w:rsidP="0026174A">
            <w:pPr>
              <w:rPr>
                <w:rFonts w:ascii="Arial" w:eastAsia="Calibri" w:hAnsi="Arial" w:cs="Arial"/>
                <w:b/>
                <w:color w:val="000000" w:themeColor="text1"/>
                <w:sz w:val="22"/>
                <w:szCs w:val="22"/>
                <w:lang w:eastAsia="en-PH"/>
              </w:rPr>
            </w:pPr>
          </w:p>
          <w:p w14:paraId="71B128DD" w14:textId="77777777" w:rsidR="005F11CC" w:rsidRPr="0026174A" w:rsidRDefault="000C2C8B" w:rsidP="0026174A">
            <w:pPr>
              <w:jc w:val="both"/>
              <w:rPr>
                <w:rFonts w:ascii="Arial" w:eastAsia="Calibri" w:hAnsi="Arial" w:cs="Arial"/>
                <w:color w:val="000000" w:themeColor="text1"/>
                <w:sz w:val="22"/>
                <w:szCs w:val="22"/>
                <w:lang w:eastAsia="en-PH"/>
              </w:rPr>
            </w:pPr>
            <w:r w:rsidRPr="0026174A">
              <w:rPr>
                <w:rFonts w:ascii="Arial" w:eastAsia="Calibri" w:hAnsi="Arial" w:cs="Arial"/>
                <w:color w:val="000000" w:themeColor="text1"/>
                <w:sz w:val="22"/>
                <w:szCs w:val="22"/>
                <w:lang w:eastAsia="en-PH"/>
              </w:rPr>
              <w:t xml:space="preserve">Nurse turnover is observable in hospitals. While we cannot prevent nurses from leaving their jobs, we would like to investigate the reasons contributing to nurse turnover as we are in the stride to as much as possible improve the human resource management. Knowing the factors why nurses leave or have intentions to leave the hospital is very important for the hospital management. I believe you can provide us the necessary information. </w:t>
            </w:r>
          </w:p>
        </w:tc>
      </w:tr>
      <w:tr w:rsidR="005F11CC" w:rsidRPr="0026174A" w14:paraId="55714299" w14:textId="77777777" w:rsidTr="0026174A">
        <w:tc>
          <w:tcPr>
            <w:tcW w:w="8743" w:type="dxa"/>
          </w:tcPr>
          <w:p w14:paraId="3AD51112"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3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2"/>
            </w:tblGrid>
            <w:tr w:rsidR="005F11CC" w:rsidRPr="0026174A" w14:paraId="6B2CFDBF" w14:textId="77777777" w:rsidTr="0026174A">
              <w:trPr>
                <w:trHeight w:val="255"/>
              </w:trPr>
              <w:tc>
                <w:tcPr>
                  <w:tcW w:w="3262" w:type="dxa"/>
                  <w:shd w:val="clear" w:color="auto" w:fill="D9D9D9"/>
                </w:tcPr>
                <w:p w14:paraId="1AFCB15D"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RESEARCH INVOLVEMENT</w:t>
                  </w:r>
                </w:p>
              </w:tc>
            </w:tr>
          </w:tbl>
          <w:p w14:paraId="380F74BC" w14:textId="77777777" w:rsidR="005F11CC" w:rsidRPr="0026174A" w:rsidRDefault="005F11CC" w:rsidP="0026174A">
            <w:pPr>
              <w:rPr>
                <w:rFonts w:ascii="Arial" w:eastAsia="Calibri" w:hAnsi="Arial" w:cs="Arial"/>
                <w:b/>
                <w:color w:val="000000" w:themeColor="text1"/>
                <w:sz w:val="22"/>
                <w:szCs w:val="22"/>
                <w:lang w:eastAsia="en-PH"/>
              </w:rPr>
            </w:pPr>
          </w:p>
          <w:p w14:paraId="43FE1CF3" w14:textId="77777777" w:rsidR="005F11CC" w:rsidRPr="0026174A" w:rsidRDefault="000C2C8B" w:rsidP="0026174A">
            <w:pPr>
              <w:jc w:val="both"/>
              <w:rPr>
                <w:rFonts w:ascii="Arial" w:eastAsia="Calibri" w:hAnsi="Arial" w:cs="Arial"/>
                <w:color w:val="000000" w:themeColor="text1"/>
                <w:sz w:val="22"/>
                <w:szCs w:val="22"/>
                <w:lang w:eastAsia="en-PH"/>
              </w:rPr>
            </w:pPr>
            <w:r w:rsidRPr="0026174A">
              <w:rPr>
                <w:rFonts w:ascii="Arial" w:eastAsia="Calibri" w:hAnsi="Arial" w:cs="Arial"/>
                <w:color w:val="000000" w:themeColor="text1"/>
                <w:sz w:val="22"/>
                <w:szCs w:val="22"/>
                <w:lang w:eastAsia="en-PH"/>
              </w:rPr>
              <w:t xml:space="preserve">In this study, you will be involved by answering the survey questionnaire. Answering the survey will not take much of your time. You may answer it for 15-20 minutes. </w:t>
            </w:r>
          </w:p>
          <w:p w14:paraId="2C33AC99" w14:textId="1C3049F9" w:rsidR="005F11CC" w:rsidRPr="0026174A" w:rsidRDefault="005F11CC" w:rsidP="0026174A">
            <w:pPr>
              <w:jc w:val="both"/>
              <w:rPr>
                <w:rFonts w:ascii="Arial" w:eastAsia="Calibri" w:hAnsi="Arial" w:cs="Arial"/>
                <w:b/>
                <w:color w:val="000000" w:themeColor="text1"/>
                <w:sz w:val="22"/>
                <w:szCs w:val="22"/>
                <w:lang w:eastAsia="en-PH"/>
              </w:rPr>
            </w:pPr>
          </w:p>
        </w:tc>
      </w:tr>
      <w:tr w:rsidR="005F11CC" w:rsidRPr="0026174A" w14:paraId="5E807C50" w14:textId="77777777" w:rsidTr="0026174A">
        <w:tc>
          <w:tcPr>
            <w:tcW w:w="8743" w:type="dxa"/>
          </w:tcPr>
          <w:p w14:paraId="7514B953"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3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2"/>
            </w:tblGrid>
            <w:tr w:rsidR="005F11CC" w:rsidRPr="0026174A" w14:paraId="7BCC7AA0" w14:textId="77777777" w:rsidTr="0026174A">
              <w:trPr>
                <w:trHeight w:val="255"/>
              </w:trPr>
              <w:tc>
                <w:tcPr>
                  <w:tcW w:w="3602" w:type="dxa"/>
                  <w:shd w:val="clear" w:color="auto" w:fill="D9D9D9"/>
                </w:tcPr>
                <w:p w14:paraId="3716ABE0"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RECORDINGS /PHOTOGRAPHS</w:t>
                  </w:r>
                </w:p>
              </w:tc>
            </w:tr>
          </w:tbl>
          <w:p w14:paraId="6E894C8D" w14:textId="77777777" w:rsidR="005F11CC" w:rsidRPr="0026174A" w:rsidRDefault="005F11CC" w:rsidP="0026174A">
            <w:pPr>
              <w:rPr>
                <w:rFonts w:ascii="Arial" w:eastAsia="Calibri" w:hAnsi="Arial" w:cs="Arial"/>
                <w:b/>
                <w:color w:val="000000" w:themeColor="text1"/>
                <w:sz w:val="22"/>
                <w:szCs w:val="22"/>
                <w:lang w:eastAsia="en-PH"/>
              </w:rPr>
            </w:pPr>
          </w:p>
          <w:p w14:paraId="244AA3F4" w14:textId="77777777" w:rsidR="005F11CC" w:rsidRPr="0026174A" w:rsidRDefault="000C2C8B" w:rsidP="0026174A">
            <w:pPr>
              <w:rPr>
                <w:rFonts w:ascii="Arial" w:eastAsia="Calibri" w:hAnsi="Arial" w:cs="Arial"/>
                <w:bCs/>
                <w:color w:val="000000" w:themeColor="text1"/>
                <w:sz w:val="22"/>
                <w:szCs w:val="22"/>
                <w:lang w:eastAsia="en-PH"/>
              </w:rPr>
            </w:pPr>
            <w:r w:rsidRPr="0026174A">
              <w:rPr>
                <w:rFonts w:ascii="Arial" w:eastAsia="Calibri" w:hAnsi="Arial" w:cs="Arial"/>
                <w:bCs/>
                <w:color w:val="000000" w:themeColor="text1"/>
                <w:sz w:val="22"/>
                <w:szCs w:val="22"/>
                <w:lang w:eastAsia="en-PH"/>
              </w:rPr>
              <w:t xml:space="preserve">No recording or photographs to be taken during the data gathering. </w:t>
            </w:r>
          </w:p>
        </w:tc>
      </w:tr>
      <w:tr w:rsidR="005F11CC" w:rsidRPr="0026174A" w14:paraId="18BA6D15" w14:textId="77777777" w:rsidTr="0026174A">
        <w:tc>
          <w:tcPr>
            <w:tcW w:w="8743" w:type="dxa"/>
          </w:tcPr>
          <w:p w14:paraId="022DFD81"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3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35"/>
            </w:tblGrid>
            <w:tr w:rsidR="005F11CC" w:rsidRPr="0026174A" w14:paraId="255E166F" w14:textId="77777777" w:rsidTr="0026174A">
              <w:tc>
                <w:tcPr>
                  <w:tcW w:w="3235" w:type="dxa"/>
                  <w:shd w:val="clear" w:color="auto" w:fill="D9D9D9"/>
                </w:tcPr>
                <w:p w14:paraId="3962FBAE"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PARTICIPANT SELECTION</w:t>
                  </w:r>
                </w:p>
              </w:tc>
            </w:tr>
          </w:tbl>
          <w:p w14:paraId="258F7119" w14:textId="77777777" w:rsidR="005F11CC" w:rsidRPr="0026174A" w:rsidRDefault="005F11CC" w:rsidP="0026174A">
            <w:pPr>
              <w:rPr>
                <w:rFonts w:ascii="Arial" w:eastAsia="Calibri" w:hAnsi="Arial" w:cs="Arial"/>
                <w:b/>
                <w:color w:val="000000" w:themeColor="text1"/>
                <w:sz w:val="22"/>
                <w:szCs w:val="22"/>
                <w:lang w:eastAsia="en-PH"/>
              </w:rPr>
            </w:pPr>
          </w:p>
          <w:p w14:paraId="2AEEF9FC" w14:textId="77777777" w:rsidR="005F11CC" w:rsidRDefault="000C2C8B" w:rsidP="0026174A">
            <w:pPr>
              <w:jc w:val="both"/>
              <w:rPr>
                <w:rFonts w:ascii="Arial" w:eastAsia="Calibri" w:hAnsi="Arial" w:cs="Arial"/>
                <w:color w:val="000000" w:themeColor="text1"/>
                <w:sz w:val="22"/>
                <w:szCs w:val="22"/>
                <w:lang w:eastAsia="en-PH"/>
              </w:rPr>
            </w:pPr>
            <w:r w:rsidRPr="0026174A">
              <w:rPr>
                <w:rFonts w:ascii="Arial" w:eastAsia="Calibri" w:hAnsi="Arial" w:cs="Arial"/>
                <w:color w:val="000000" w:themeColor="text1"/>
                <w:sz w:val="22"/>
                <w:szCs w:val="22"/>
                <w:lang w:eastAsia="en-PH"/>
              </w:rPr>
              <w:t xml:space="preserve">You are chosen to be one of the respondents since I feel that you can be able to provide the necessary information needed for this study. In addition, I believe you fit the inclusion criteria. </w:t>
            </w:r>
          </w:p>
          <w:p w14:paraId="0AF29E95" w14:textId="6242777E" w:rsidR="0026174A" w:rsidRPr="0026174A" w:rsidRDefault="0026174A" w:rsidP="0026174A">
            <w:pPr>
              <w:jc w:val="both"/>
              <w:rPr>
                <w:rFonts w:ascii="Arial" w:eastAsia="Calibri" w:hAnsi="Arial" w:cs="Arial"/>
                <w:color w:val="000000" w:themeColor="text1"/>
                <w:sz w:val="22"/>
                <w:szCs w:val="22"/>
                <w:lang w:eastAsia="en-PH"/>
              </w:rPr>
            </w:pPr>
          </w:p>
        </w:tc>
      </w:tr>
      <w:tr w:rsidR="005F11CC" w:rsidRPr="0026174A" w14:paraId="7C2045A8" w14:textId="77777777" w:rsidTr="0026174A">
        <w:tc>
          <w:tcPr>
            <w:tcW w:w="8743" w:type="dxa"/>
          </w:tcPr>
          <w:tbl>
            <w:tblPr>
              <w:tblW w:w="3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5"/>
            </w:tblGrid>
            <w:tr w:rsidR="005F11CC" w:rsidRPr="0026174A" w14:paraId="7B1D4634" w14:textId="77777777" w:rsidTr="0026174A">
              <w:tc>
                <w:tcPr>
                  <w:tcW w:w="3415" w:type="dxa"/>
                  <w:shd w:val="clear" w:color="auto" w:fill="D9D9D9"/>
                </w:tcPr>
                <w:p w14:paraId="2CD82557"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lastRenderedPageBreak/>
                    <w:t>VOLUNTARY PARTICIPATION</w:t>
                  </w:r>
                </w:p>
              </w:tc>
            </w:tr>
          </w:tbl>
          <w:p w14:paraId="2D1B43A9" w14:textId="77777777" w:rsidR="005F11CC" w:rsidRPr="0026174A" w:rsidRDefault="005F11CC" w:rsidP="0026174A">
            <w:pPr>
              <w:rPr>
                <w:rFonts w:ascii="Arial" w:eastAsia="Calibri" w:hAnsi="Arial" w:cs="Arial"/>
                <w:b/>
                <w:color w:val="000000" w:themeColor="text1"/>
                <w:sz w:val="22"/>
                <w:szCs w:val="22"/>
                <w:lang w:eastAsia="en-PH"/>
              </w:rPr>
            </w:pPr>
          </w:p>
          <w:p w14:paraId="09FF6D29" w14:textId="77777777" w:rsidR="005F11CC" w:rsidRPr="0026174A" w:rsidRDefault="000C2C8B" w:rsidP="0026174A">
            <w:pPr>
              <w:jc w:val="both"/>
              <w:rPr>
                <w:rFonts w:ascii="Arial" w:eastAsia="Calibri" w:hAnsi="Arial" w:cs="Arial"/>
                <w:iCs/>
                <w:color w:val="000000" w:themeColor="text1"/>
                <w:sz w:val="22"/>
                <w:szCs w:val="22"/>
                <w:lang w:eastAsia="en-PH"/>
              </w:rPr>
            </w:pPr>
            <w:r w:rsidRPr="0026174A">
              <w:rPr>
                <w:rFonts w:ascii="Arial" w:eastAsia="Calibri" w:hAnsi="Arial" w:cs="Arial"/>
                <w:iCs/>
                <w:color w:val="000000" w:themeColor="text1"/>
                <w:sz w:val="22"/>
                <w:szCs w:val="22"/>
                <w:lang w:eastAsia="en-PH"/>
              </w:rPr>
              <w:t xml:space="preserve">Your participation in this research is entirely voluntary. You are free to decide whether to participate or not. Whether you choose to participate or not, you will never incur any penalty or consequences. </w:t>
            </w:r>
          </w:p>
          <w:p w14:paraId="270B6B4E" w14:textId="77777777" w:rsidR="005F11CC" w:rsidRPr="0026174A" w:rsidRDefault="005F11CC" w:rsidP="0026174A">
            <w:pPr>
              <w:rPr>
                <w:rFonts w:ascii="Arial" w:eastAsia="Calibri" w:hAnsi="Arial" w:cs="Arial"/>
                <w:b/>
                <w:color w:val="000000" w:themeColor="text1"/>
                <w:sz w:val="22"/>
                <w:szCs w:val="22"/>
                <w:lang w:eastAsia="en-PH"/>
              </w:rPr>
            </w:pPr>
          </w:p>
        </w:tc>
      </w:tr>
      <w:tr w:rsidR="005F11CC" w:rsidRPr="0026174A" w14:paraId="0734A877" w14:textId="77777777" w:rsidTr="0026174A">
        <w:tc>
          <w:tcPr>
            <w:tcW w:w="8743" w:type="dxa"/>
          </w:tcPr>
          <w:p w14:paraId="7D1D3251"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5"/>
            </w:tblGrid>
            <w:tr w:rsidR="005F11CC" w:rsidRPr="0026174A" w14:paraId="45C4F171" w14:textId="77777777" w:rsidTr="0026174A">
              <w:tc>
                <w:tcPr>
                  <w:tcW w:w="1705" w:type="dxa"/>
                  <w:shd w:val="clear" w:color="auto" w:fill="D9D9D9"/>
                </w:tcPr>
                <w:p w14:paraId="64204A08"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PROCEDURE</w:t>
                  </w:r>
                </w:p>
              </w:tc>
            </w:tr>
          </w:tbl>
          <w:p w14:paraId="2F6F6267" w14:textId="721EC430" w:rsidR="005F11CC" w:rsidRDefault="000C2C8B" w:rsidP="0026174A">
            <w:pPr>
              <w:jc w:val="both"/>
              <w:rPr>
                <w:rFonts w:ascii="Arial" w:eastAsia="Calibri" w:hAnsi="Arial" w:cs="Arial"/>
                <w:color w:val="000000" w:themeColor="text1"/>
                <w:sz w:val="22"/>
                <w:szCs w:val="22"/>
                <w:lang w:eastAsia="en-PH"/>
              </w:rPr>
            </w:pPr>
            <w:r w:rsidRPr="0026174A">
              <w:rPr>
                <w:rFonts w:ascii="Arial" w:eastAsia="Calibri" w:hAnsi="Arial" w:cs="Arial"/>
                <w:color w:val="000000" w:themeColor="text1"/>
                <w:sz w:val="22"/>
                <w:szCs w:val="22"/>
                <w:lang w:eastAsia="en-PH"/>
              </w:rPr>
              <w:t xml:space="preserve"> To gather data from you, I will use a validated survey questionnaire. I will give you the questionnaire and you will fill out the questionnaire. You may answer the questionnaire yourself, or it can be read to you and you can say out loud the answer you want me to write down. </w:t>
            </w:r>
          </w:p>
          <w:p w14:paraId="21595D2D" w14:textId="77777777" w:rsidR="0026174A" w:rsidRPr="0026174A" w:rsidRDefault="0026174A" w:rsidP="0026174A">
            <w:pPr>
              <w:jc w:val="both"/>
              <w:rPr>
                <w:rFonts w:ascii="Arial" w:eastAsia="Calibri" w:hAnsi="Arial" w:cs="Arial"/>
                <w:color w:val="000000" w:themeColor="text1"/>
                <w:sz w:val="22"/>
                <w:szCs w:val="22"/>
                <w:lang w:eastAsia="en-PH"/>
              </w:rPr>
            </w:pPr>
          </w:p>
          <w:p w14:paraId="5F1EE7E7" w14:textId="77777777" w:rsidR="005F11CC" w:rsidRPr="0026174A" w:rsidRDefault="000C2C8B" w:rsidP="0026174A">
            <w:pPr>
              <w:jc w:val="both"/>
              <w:rPr>
                <w:rFonts w:ascii="Arial" w:eastAsia="Calibri" w:hAnsi="Arial" w:cs="Arial"/>
                <w:color w:val="000000" w:themeColor="text1"/>
                <w:sz w:val="22"/>
                <w:szCs w:val="22"/>
                <w:lang w:eastAsia="en-PH"/>
              </w:rPr>
            </w:pPr>
            <w:r w:rsidRPr="0026174A">
              <w:rPr>
                <w:rFonts w:ascii="Arial" w:eastAsia="Calibri" w:hAnsi="Arial" w:cs="Arial"/>
                <w:color w:val="000000" w:themeColor="text1"/>
                <w:sz w:val="22"/>
                <w:szCs w:val="22"/>
                <w:lang w:eastAsia="en-PH"/>
              </w:rPr>
              <w:t>If you do not wish to answer any of the questions included in the survey, you may skip them and move on to the next question. Once you are done answering, the questionnaire will be kept folded. You, and no one else except me as the researcher will have access to the information.</w:t>
            </w:r>
          </w:p>
          <w:p w14:paraId="60285AEA" w14:textId="77777777" w:rsidR="005F11CC" w:rsidRPr="0026174A" w:rsidRDefault="005F11CC" w:rsidP="0026174A">
            <w:pPr>
              <w:rPr>
                <w:rFonts w:ascii="Arial" w:eastAsia="Calibri" w:hAnsi="Arial" w:cs="Arial"/>
                <w:b/>
                <w:color w:val="000000" w:themeColor="text1"/>
                <w:sz w:val="22"/>
                <w:szCs w:val="22"/>
                <w:lang w:eastAsia="en-PH"/>
              </w:rPr>
            </w:pPr>
          </w:p>
        </w:tc>
      </w:tr>
      <w:tr w:rsidR="005F11CC" w:rsidRPr="0026174A" w14:paraId="4DA5B54A" w14:textId="77777777" w:rsidTr="0026174A">
        <w:tc>
          <w:tcPr>
            <w:tcW w:w="8743" w:type="dxa"/>
          </w:tcPr>
          <w:p w14:paraId="0A2F8E76"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tblGrid>
            <w:tr w:rsidR="005F11CC" w:rsidRPr="0026174A" w14:paraId="06CD6345" w14:textId="77777777" w:rsidTr="0026174A">
              <w:tc>
                <w:tcPr>
                  <w:tcW w:w="1525" w:type="dxa"/>
                  <w:shd w:val="clear" w:color="auto" w:fill="D9D9D9"/>
                </w:tcPr>
                <w:p w14:paraId="5D79054E"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DURATION</w:t>
                  </w:r>
                </w:p>
              </w:tc>
            </w:tr>
          </w:tbl>
          <w:p w14:paraId="1066110E" w14:textId="77777777" w:rsidR="005F11CC" w:rsidRPr="0026174A" w:rsidRDefault="005F11CC" w:rsidP="0026174A">
            <w:pPr>
              <w:rPr>
                <w:rFonts w:ascii="Arial" w:eastAsia="Calibri" w:hAnsi="Arial" w:cs="Arial"/>
                <w:b/>
                <w:color w:val="000000" w:themeColor="text1"/>
                <w:sz w:val="22"/>
                <w:szCs w:val="22"/>
                <w:lang w:eastAsia="en-PH"/>
              </w:rPr>
            </w:pPr>
          </w:p>
          <w:p w14:paraId="36A90866" w14:textId="77777777" w:rsidR="005F11CC" w:rsidRPr="0026174A" w:rsidRDefault="000C2C8B" w:rsidP="0026174A">
            <w:pPr>
              <w:jc w:val="both"/>
              <w:rPr>
                <w:rFonts w:ascii="Arial" w:eastAsia="Calibri" w:hAnsi="Arial" w:cs="Arial"/>
                <w:iCs/>
                <w:color w:val="000000" w:themeColor="text1"/>
                <w:sz w:val="22"/>
                <w:szCs w:val="22"/>
                <w:lang w:eastAsia="en-PH"/>
              </w:rPr>
            </w:pPr>
            <w:r w:rsidRPr="0026174A">
              <w:rPr>
                <w:rFonts w:ascii="Arial" w:eastAsia="Calibri" w:hAnsi="Arial" w:cs="Arial"/>
                <w:iCs/>
                <w:color w:val="000000" w:themeColor="text1"/>
                <w:sz w:val="22"/>
                <w:szCs w:val="22"/>
                <w:lang w:eastAsia="en-PH"/>
              </w:rPr>
              <w:t xml:space="preserve">The research takes place 2 months in total. During that time, we will visit you once for you to answer the questionnaire. </w:t>
            </w:r>
          </w:p>
          <w:p w14:paraId="0DB40162" w14:textId="77777777" w:rsidR="005F11CC" w:rsidRPr="0026174A" w:rsidRDefault="005F11CC" w:rsidP="0026174A">
            <w:pPr>
              <w:rPr>
                <w:rFonts w:ascii="Arial" w:eastAsia="Calibri" w:hAnsi="Arial" w:cs="Arial"/>
                <w:b/>
                <w:color w:val="000000" w:themeColor="text1"/>
                <w:sz w:val="22"/>
                <w:szCs w:val="22"/>
                <w:lang w:eastAsia="en-PH"/>
              </w:rPr>
            </w:pPr>
          </w:p>
        </w:tc>
      </w:tr>
      <w:tr w:rsidR="005F11CC" w:rsidRPr="0026174A" w14:paraId="1A51F9FC" w14:textId="77777777" w:rsidTr="0026174A">
        <w:tc>
          <w:tcPr>
            <w:tcW w:w="8743" w:type="dxa"/>
          </w:tcPr>
          <w:p w14:paraId="6928A38F"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tblGrid>
            <w:tr w:rsidR="005F11CC" w:rsidRPr="0026174A" w14:paraId="3E087ECB" w14:textId="77777777" w:rsidTr="0026174A">
              <w:tc>
                <w:tcPr>
                  <w:tcW w:w="895" w:type="dxa"/>
                  <w:shd w:val="clear" w:color="auto" w:fill="D9D9D9"/>
                </w:tcPr>
                <w:p w14:paraId="57179052"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RISKS</w:t>
                  </w:r>
                </w:p>
              </w:tc>
            </w:tr>
          </w:tbl>
          <w:p w14:paraId="66F505E3" w14:textId="77777777" w:rsidR="005F11CC" w:rsidRPr="0026174A" w:rsidRDefault="005F11CC" w:rsidP="0026174A">
            <w:pPr>
              <w:rPr>
                <w:rFonts w:ascii="Arial" w:eastAsia="Calibri" w:hAnsi="Arial" w:cs="Arial"/>
                <w:b/>
                <w:color w:val="000000" w:themeColor="text1"/>
                <w:sz w:val="22"/>
                <w:szCs w:val="22"/>
                <w:lang w:eastAsia="en-PH"/>
              </w:rPr>
            </w:pPr>
          </w:p>
          <w:p w14:paraId="6BCAF3F4" w14:textId="77777777" w:rsidR="005F11CC" w:rsidRPr="0026174A" w:rsidRDefault="000C2C8B" w:rsidP="0026174A">
            <w:pPr>
              <w:widowControl w:val="0"/>
              <w:jc w:val="both"/>
              <w:rPr>
                <w:rFonts w:ascii="Arial" w:eastAsia="Calibri" w:hAnsi="Arial" w:cs="Arial"/>
                <w:i/>
                <w:color w:val="000000" w:themeColor="text1"/>
                <w:sz w:val="22"/>
                <w:szCs w:val="22"/>
                <w:lang w:eastAsia="en-PH"/>
              </w:rPr>
            </w:pPr>
            <w:r w:rsidRPr="0026174A">
              <w:rPr>
                <w:rFonts w:ascii="Arial" w:eastAsia="Calibri" w:hAnsi="Arial" w:cs="Arial"/>
                <w:color w:val="000000" w:themeColor="text1"/>
                <w:sz w:val="22"/>
                <w:szCs w:val="22"/>
                <w:lang w:eastAsia="en-PH"/>
              </w:rPr>
              <w:t xml:space="preserve">There is no potential risk for this study; however, while answering the survey questionnaire and there are questions which may cause your discomfort, please discontinue answering. </w:t>
            </w:r>
          </w:p>
          <w:p w14:paraId="1C0C2E1E" w14:textId="5F9BA30F" w:rsidR="005F11CC" w:rsidRPr="0026174A" w:rsidRDefault="005F11CC" w:rsidP="0026174A">
            <w:pPr>
              <w:rPr>
                <w:rFonts w:ascii="Arial" w:eastAsia="Calibri" w:hAnsi="Arial" w:cs="Arial"/>
                <w:b/>
                <w:color w:val="000000" w:themeColor="text1"/>
                <w:sz w:val="22"/>
                <w:szCs w:val="22"/>
                <w:lang w:eastAsia="en-PH"/>
              </w:rPr>
            </w:pPr>
          </w:p>
        </w:tc>
      </w:tr>
      <w:tr w:rsidR="005F11CC" w:rsidRPr="0026174A" w14:paraId="440DEA6A" w14:textId="77777777" w:rsidTr="0026174A">
        <w:tc>
          <w:tcPr>
            <w:tcW w:w="8743" w:type="dxa"/>
          </w:tcPr>
          <w:p w14:paraId="55EFFE27"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7"/>
            </w:tblGrid>
            <w:tr w:rsidR="005F11CC" w:rsidRPr="0026174A" w14:paraId="657F6520" w14:textId="77777777" w:rsidTr="0026174A">
              <w:trPr>
                <w:trHeight w:val="273"/>
              </w:trPr>
              <w:tc>
                <w:tcPr>
                  <w:tcW w:w="1397" w:type="dxa"/>
                  <w:shd w:val="clear" w:color="auto" w:fill="D9D9D9"/>
                </w:tcPr>
                <w:p w14:paraId="72F6148D"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BENEFITS</w:t>
                  </w:r>
                </w:p>
              </w:tc>
            </w:tr>
          </w:tbl>
          <w:p w14:paraId="635758DC" w14:textId="77777777" w:rsidR="005F11CC" w:rsidRPr="0026174A" w:rsidRDefault="005F11CC" w:rsidP="0026174A">
            <w:pPr>
              <w:jc w:val="both"/>
              <w:rPr>
                <w:rFonts w:ascii="Arial" w:eastAsia="Calibri" w:hAnsi="Arial" w:cs="Arial"/>
                <w:color w:val="000000" w:themeColor="text1"/>
                <w:sz w:val="22"/>
                <w:szCs w:val="22"/>
                <w:lang w:eastAsia="en-PH"/>
              </w:rPr>
            </w:pPr>
          </w:p>
          <w:p w14:paraId="28F8E0C4" w14:textId="77777777" w:rsidR="005F11CC" w:rsidRPr="0026174A" w:rsidRDefault="000C2C8B" w:rsidP="0026174A">
            <w:pPr>
              <w:rPr>
                <w:rFonts w:ascii="Arial" w:eastAsia="Calibri" w:hAnsi="Arial" w:cs="Arial"/>
                <w:iCs/>
                <w:color w:val="000000" w:themeColor="text1"/>
                <w:sz w:val="22"/>
                <w:szCs w:val="22"/>
                <w:lang w:eastAsia="en-PH"/>
              </w:rPr>
            </w:pPr>
            <w:r w:rsidRPr="0026174A">
              <w:rPr>
                <w:rFonts w:ascii="Arial" w:eastAsia="Calibri" w:hAnsi="Arial" w:cs="Arial"/>
                <w:iCs/>
                <w:color w:val="000000" w:themeColor="text1"/>
                <w:sz w:val="22"/>
                <w:szCs w:val="22"/>
                <w:lang w:eastAsia="en-PH"/>
              </w:rPr>
              <w:t>Although you may not be directly benefitting from the study, but you will get the knowledge from the study.</w:t>
            </w:r>
          </w:p>
          <w:p w14:paraId="6ED387CE" w14:textId="77777777" w:rsidR="005F11CC" w:rsidRPr="0026174A" w:rsidRDefault="000C2C8B" w:rsidP="0026174A">
            <w:pPr>
              <w:rPr>
                <w:rFonts w:ascii="Arial" w:eastAsia="Calibri" w:hAnsi="Arial" w:cs="Arial"/>
                <w:iCs/>
                <w:color w:val="000000" w:themeColor="text1"/>
                <w:sz w:val="22"/>
                <w:szCs w:val="22"/>
                <w:lang w:eastAsia="en-PH"/>
              </w:rPr>
            </w:pPr>
            <w:r w:rsidRPr="0026174A">
              <w:rPr>
                <w:rFonts w:ascii="Arial" w:eastAsia="Calibri" w:hAnsi="Arial" w:cs="Arial"/>
                <w:iCs/>
                <w:color w:val="000000" w:themeColor="text1"/>
                <w:sz w:val="22"/>
                <w:szCs w:val="22"/>
                <w:lang w:eastAsia="en-PH"/>
              </w:rPr>
              <w:t xml:space="preserve">You can directly benefit from the study by gaining insights from the results. </w:t>
            </w:r>
          </w:p>
        </w:tc>
      </w:tr>
      <w:tr w:rsidR="005F11CC" w:rsidRPr="0026174A" w14:paraId="26F78A01" w14:textId="77777777" w:rsidTr="0026174A">
        <w:tc>
          <w:tcPr>
            <w:tcW w:w="8743" w:type="dxa"/>
          </w:tcPr>
          <w:p w14:paraId="64E6B2A8"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2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5"/>
            </w:tblGrid>
            <w:tr w:rsidR="005F11CC" w:rsidRPr="0026174A" w14:paraId="78062ECE" w14:textId="77777777" w:rsidTr="0026174A">
              <w:tc>
                <w:tcPr>
                  <w:tcW w:w="2335" w:type="dxa"/>
                  <w:shd w:val="clear" w:color="auto" w:fill="D9D9D9"/>
                </w:tcPr>
                <w:p w14:paraId="0160C22F"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REIMBURSEMENTS</w:t>
                  </w:r>
                </w:p>
              </w:tc>
            </w:tr>
          </w:tbl>
          <w:p w14:paraId="203E9BB6" w14:textId="77777777" w:rsidR="005F11CC" w:rsidRPr="0026174A" w:rsidRDefault="005F11CC" w:rsidP="0026174A">
            <w:pPr>
              <w:rPr>
                <w:rFonts w:ascii="Arial" w:eastAsia="Calibri" w:hAnsi="Arial" w:cs="Arial"/>
                <w:b/>
                <w:color w:val="000000" w:themeColor="text1"/>
                <w:sz w:val="22"/>
                <w:szCs w:val="22"/>
                <w:lang w:eastAsia="en-PH"/>
              </w:rPr>
            </w:pPr>
          </w:p>
          <w:p w14:paraId="17AB7015" w14:textId="77777777" w:rsidR="005F11CC" w:rsidRPr="0026174A" w:rsidRDefault="000C2C8B" w:rsidP="0026174A">
            <w:pPr>
              <w:rPr>
                <w:rFonts w:ascii="Arial" w:eastAsia="Calibri" w:hAnsi="Arial" w:cs="Arial"/>
                <w:b/>
                <w:iCs/>
                <w:color w:val="000000" w:themeColor="text1"/>
                <w:sz w:val="22"/>
                <w:szCs w:val="22"/>
                <w:lang w:eastAsia="en-PH"/>
              </w:rPr>
            </w:pPr>
            <w:r w:rsidRPr="0026174A">
              <w:rPr>
                <w:rFonts w:ascii="Arial" w:eastAsia="Calibri" w:hAnsi="Arial" w:cs="Arial"/>
                <w:iCs/>
                <w:color w:val="000000" w:themeColor="text1"/>
                <w:sz w:val="22"/>
                <w:szCs w:val="22"/>
                <w:lang w:eastAsia="en-PH"/>
              </w:rPr>
              <w:t xml:space="preserve">You will not be provided any incentive to take part in the research. However, in case you need reimbursement for the travelling expense you spent, I am willing to offer a refund. </w:t>
            </w:r>
          </w:p>
        </w:tc>
      </w:tr>
      <w:tr w:rsidR="005F11CC" w:rsidRPr="0026174A" w14:paraId="1A3BD739" w14:textId="77777777" w:rsidTr="0026174A">
        <w:tc>
          <w:tcPr>
            <w:tcW w:w="8743" w:type="dxa"/>
          </w:tcPr>
          <w:p w14:paraId="017620EF"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2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5"/>
            </w:tblGrid>
            <w:tr w:rsidR="005F11CC" w:rsidRPr="0026174A" w14:paraId="68F4C38F" w14:textId="77777777" w:rsidTr="0026174A">
              <w:tc>
                <w:tcPr>
                  <w:tcW w:w="2245" w:type="dxa"/>
                  <w:shd w:val="clear" w:color="auto" w:fill="D9D9D9"/>
                </w:tcPr>
                <w:p w14:paraId="2BDA18C3"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CONFIDENTIALITY</w:t>
                  </w:r>
                </w:p>
              </w:tc>
            </w:tr>
          </w:tbl>
          <w:p w14:paraId="10FF3EAC" w14:textId="77777777" w:rsidR="005F11CC" w:rsidRPr="0026174A" w:rsidRDefault="005F11CC" w:rsidP="0026174A">
            <w:pPr>
              <w:rPr>
                <w:rFonts w:ascii="Arial" w:eastAsia="Calibri" w:hAnsi="Arial" w:cs="Arial"/>
                <w:b/>
                <w:color w:val="000000" w:themeColor="text1"/>
                <w:sz w:val="22"/>
                <w:szCs w:val="22"/>
                <w:lang w:eastAsia="en-PH"/>
              </w:rPr>
            </w:pPr>
          </w:p>
          <w:p w14:paraId="2B141611" w14:textId="3A912633" w:rsidR="005F11CC" w:rsidRPr="0026174A" w:rsidRDefault="000C2C8B" w:rsidP="0026174A">
            <w:pPr>
              <w:jc w:val="both"/>
              <w:rPr>
                <w:rFonts w:ascii="Arial" w:eastAsia="Calibri" w:hAnsi="Arial" w:cs="Arial"/>
                <w:iCs/>
                <w:color w:val="000000" w:themeColor="text1"/>
                <w:sz w:val="22"/>
                <w:szCs w:val="22"/>
                <w:lang w:eastAsia="en-PH"/>
              </w:rPr>
            </w:pPr>
            <w:r w:rsidRPr="0026174A">
              <w:rPr>
                <w:rFonts w:ascii="Arial" w:eastAsia="Calibri" w:hAnsi="Arial" w:cs="Arial"/>
                <w:iCs/>
                <w:color w:val="000000" w:themeColor="text1"/>
                <w:sz w:val="22"/>
                <w:szCs w:val="22"/>
                <w:lang w:eastAsia="en-PH"/>
              </w:rPr>
              <w:t xml:space="preserve">I will not be sharing information about you to anybody. The information that we collect from this research project will be kept private. Any information about you will have a number on it instead of your name. Only the researchers will know what your number is </w:t>
            </w:r>
            <w:r w:rsidRPr="0026174A">
              <w:rPr>
                <w:rFonts w:ascii="Arial" w:eastAsia="Calibri" w:hAnsi="Arial" w:cs="Arial"/>
                <w:iCs/>
                <w:color w:val="000000" w:themeColor="text1"/>
                <w:sz w:val="22"/>
                <w:szCs w:val="22"/>
                <w:lang w:eastAsia="en-PH"/>
              </w:rPr>
              <w:lastRenderedPageBreak/>
              <w:t>and this will be safe</w:t>
            </w:r>
            <w:r w:rsidR="0026174A">
              <w:rPr>
                <w:rFonts w:ascii="Arial" w:eastAsia="Calibri" w:hAnsi="Arial" w:cs="Arial"/>
                <w:iCs/>
                <w:color w:val="000000" w:themeColor="text1"/>
                <w:sz w:val="22"/>
                <w:szCs w:val="22"/>
                <w:lang w:eastAsia="en-PH"/>
              </w:rPr>
              <w:t xml:space="preserve"> </w:t>
            </w:r>
            <w:r w:rsidRPr="0026174A">
              <w:rPr>
                <w:rFonts w:ascii="Arial" w:eastAsia="Calibri" w:hAnsi="Arial" w:cs="Arial"/>
                <w:iCs/>
                <w:color w:val="000000" w:themeColor="text1"/>
                <w:sz w:val="22"/>
                <w:szCs w:val="22"/>
                <w:lang w:eastAsia="en-PH"/>
              </w:rPr>
              <w:t xml:space="preserve">kept and will remain confidential. It will not be shared with or given to anyone except the research team. </w:t>
            </w:r>
          </w:p>
          <w:p w14:paraId="462F28C5" w14:textId="40623214" w:rsidR="005F11CC" w:rsidRPr="0026174A" w:rsidRDefault="005F11CC" w:rsidP="0026174A">
            <w:pPr>
              <w:rPr>
                <w:rFonts w:ascii="Arial" w:eastAsia="Calibri" w:hAnsi="Arial" w:cs="Arial"/>
                <w:b/>
                <w:color w:val="000000" w:themeColor="text1"/>
                <w:sz w:val="22"/>
                <w:szCs w:val="22"/>
                <w:lang w:eastAsia="en-PH"/>
              </w:rPr>
            </w:pPr>
          </w:p>
        </w:tc>
      </w:tr>
      <w:tr w:rsidR="005F11CC" w:rsidRPr="0026174A" w14:paraId="2AF84DCE" w14:textId="77777777" w:rsidTr="0026174A">
        <w:tc>
          <w:tcPr>
            <w:tcW w:w="8743" w:type="dxa"/>
          </w:tcPr>
          <w:p w14:paraId="04BC6E64"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4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35"/>
            </w:tblGrid>
            <w:tr w:rsidR="005F11CC" w:rsidRPr="0026174A" w14:paraId="3F291C92" w14:textId="77777777" w:rsidTr="0026174A">
              <w:tc>
                <w:tcPr>
                  <w:tcW w:w="4135" w:type="dxa"/>
                  <w:shd w:val="clear" w:color="auto" w:fill="D9D9D9"/>
                </w:tcPr>
                <w:p w14:paraId="6EA15AE6"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RIGHT TO REFUSE OR WITHDRAW</w:t>
                  </w:r>
                </w:p>
              </w:tc>
            </w:tr>
          </w:tbl>
          <w:p w14:paraId="2739DFFD" w14:textId="77777777" w:rsidR="005F11CC" w:rsidRPr="0026174A" w:rsidRDefault="005F11CC" w:rsidP="0026174A">
            <w:pPr>
              <w:rPr>
                <w:rFonts w:ascii="Arial" w:eastAsia="Calibri" w:hAnsi="Arial" w:cs="Arial"/>
                <w:b/>
                <w:color w:val="000000" w:themeColor="text1"/>
                <w:sz w:val="22"/>
                <w:szCs w:val="22"/>
                <w:lang w:eastAsia="en-PH"/>
              </w:rPr>
            </w:pPr>
          </w:p>
          <w:p w14:paraId="7252A34E" w14:textId="77777777" w:rsidR="005F11CC" w:rsidRPr="0026174A" w:rsidRDefault="000C2C8B" w:rsidP="0026174A">
            <w:pPr>
              <w:jc w:val="both"/>
              <w:rPr>
                <w:rFonts w:ascii="Arial" w:eastAsia="Calibri" w:hAnsi="Arial" w:cs="Arial"/>
                <w:iCs/>
                <w:color w:val="000000" w:themeColor="text1"/>
                <w:sz w:val="22"/>
                <w:szCs w:val="22"/>
                <w:lang w:eastAsia="en-PH"/>
              </w:rPr>
            </w:pPr>
            <w:r w:rsidRPr="0026174A">
              <w:rPr>
                <w:rFonts w:ascii="Arial" w:eastAsia="Calibri" w:hAnsi="Arial" w:cs="Arial"/>
                <w:iCs/>
                <w:color w:val="000000" w:themeColor="text1"/>
                <w:sz w:val="22"/>
                <w:szCs w:val="22"/>
                <w:lang w:eastAsia="en-PH"/>
              </w:rPr>
              <w:t xml:space="preserve">You do not have to take part in this research if you do not wish to do so, since participation is voluntary; and your decision to participate will not affect your job or job-related evaluations in the hospital. You may stop participating in the study at any time that you wish without your job being affected. </w:t>
            </w:r>
          </w:p>
          <w:p w14:paraId="7553CD4F" w14:textId="75219924" w:rsidR="005F11CC" w:rsidRPr="0026174A" w:rsidRDefault="005F11CC" w:rsidP="0026174A">
            <w:pPr>
              <w:rPr>
                <w:rFonts w:ascii="Arial" w:eastAsia="Calibri" w:hAnsi="Arial" w:cs="Arial"/>
                <w:b/>
                <w:color w:val="000000" w:themeColor="text1"/>
                <w:sz w:val="22"/>
                <w:szCs w:val="22"/>
                <w:lang w:eastAsia="en-PH"/>
              </w:rPr>
            </w:pPr>
          </w:p>
        </w:tc>
      </w:tr>
      <w:tr w:rsidR="005F11CC" w:rsidRPr="0026174A" w14:paraId="66D64050" w14:textId="77777777" w:rsidTr="0026174A">
        <w:tc>
          <w:tcPr>
            <w:tcW w:w="8743" w:type="dxa"/>
          </w:tcPr>
          <w:p w14:paraId="12CDA64A"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2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5"/>
            </w:tblGrid>
            <w:tr w:rsidR="005F11CC" w:rsidRPr="0026174A" w14:paraId="6CC5E753" w14:textId="77777777" w:rsidTr="0026174A">
              <w:tc>
                <w:tcPr>
                  <w:tcW w:w="2425" w:type="dxa"/>
                  <w:shd w:val="clear" w:color="auto" w:fill="D9D9D9"/>
                </w:tcPr>
                <w:p w14:paraId="76711F2D"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WHO TO CONTACT</w:t>
                  </w:r>
                </w:p>
              </w:tc>
            </w:tr>
          </w:tbl>
          <w:p w14:paraId="7F483D3B" w14:textId="77777777" w:rsidR="005F11CC" w:rsidRPr="0026174A" w:rsidRDefault="005F11CC" w:rsidP="0026174A">
            <w:pPr>
              <w:rPr>
                <w:rFonts w:ascii="Arial" w:eastAsia="Calibri" w:hAnsi="Arial" w:cs="Arial"/>
                <w:b/>
                <w:color w:val="000000" w:themeColor="text1"/>
                <w:sz w:val="22"/>
                <w:szCs w:val="22"/>
                <w:lang w:eastAsia="en-PH"/>
              </w:rPr>
            </w:pPr>
          </w:p>
          <w:p w14:paraId="766C0E38" w14:textId="61C9425A" w:rsidR="005F11CC" w:rsidRPr="0026174A" w:rsidRDefault="000C2C8B" w:rsidP="0026174A">
            <w:pPr>
              <w:jc w:val="both"/>
              <w:rPr>
                <w:rFonts w:ascii="Arial" w:eastAsia="Calibri" w:hAnsi="Arial" w:cs="Arial"/>
                <w:iCs/>
                <w:color w:val="000000" w:themeColor="text1"/>
                <w:sz w:val="22"/>
                <w:szCs w:val="22"/>
                <w:lang w:eastAsia="en-PH"/>
              </w:rPr>
            </w:pPr>
            <w:r w:rsidRPr="0026174A">
              <w:rPr>
                <w:rFonts w:ascii="Arial" w:eastAsia="Calibri" w:hAnsi="Arial" w:cs="Arial"/>
                <w:iCs/>
                <w:color w:val="000000" w:themeColor="text1"/>
                <w:sz w:val="22"/>
                <w:szCs w:val="22"/>
                <w:lang w:eastAsia="en-PH"/>
              </w:rPr>
              <w:t xml:space="preserve">If you have any questions, you can ask me now or later. If you wish to ask questions later, you may contact any of the following: Hazel </w:t>
            </w:r>
            <w:proofErr w:type="spellStart"/>
            <w:r w:rsidRPr="0026174A">
              <w:rPr>
                <w:rFonts w:ascii="Arial" w:eastAsia="Calibri" w:hAnsi="Arial" w:cs="Arial"/>
                <w:iCs/>
                <w:color w:val="000000" w:themeColor="text1"/>
                <w:sz w:val="22"/>
                <w:szCs w:val="22"/>
                <w:lang w:eastAsia="en-PH"/>
              </w:rPr>
              <w:t>Mudanza</w:t>
            </w:r>
            <w:proofErr w:type="spellEnd"/>
            <w:r w:rsidRPr="0026174A">
              <w:rPr>
                <w:rFonts w:ascii="Arial" w:eastAsia="Calibri" w:hAnsi="Arial" w:cs="Arial"/>
                <w:iCs/>
                <w:color w:val="000000" w:themeColor="text1"/>
                <w:sz w:val="22"/>
                <w:szCs w:val="22"/>
                <w:lang w:eastAsia="en-PH"/>
              </w:rPr>
              <w:t xml:space="preserve"> through cellphone numbers: </w:t>
            </w:r>
            <w:r w:rsidR="00095456">
              <w:rPr>
                <w:rFonts w:ascii="Arial" w:eastAsia="Calibri" w:hAnsi="Arial" w:cs="Arial"/>
                <w:iCs/>
                <w:color w:val="000000" w:themeColor="text1"/>
                <w:sz w:val="22"/>
                <w:szCs w:val="22"/>
                <w:lang w:eastAsia="en-PH"/>
              </w:rPr>
              <w:t>09127472782/09760573452</w:t>
            </w:r>
          </w:p>
          <w:p w14:paraId="2A6A74A1" w14:textId="77777777" w:rsidR="005F11CC" w:rsidRPr="0026174A" w:rsidRDefault="005F11CC" w:rsidP="0026174A">
            <w:pPr>
              <w:jc w:val="both"/>
              <w:rPr>
                <w:rFonts w:ascii="Arial" w:eastAsia="Calibri" w:hAnsi="Arial" w:cs="Arial"/>
                <w:iCs/>
                <w:color w:val="000000" w:themeColor="text1"/>
                <w:sz w:val="22"/>
                <w:szCs w:val="22"/>
                <w:lang w:eastAsia="en-PH"/>
              </w:rPr>
            </w:pPr>
          </w:p>
          <w:p w14:paraId="510908BF" w14:textId="77777777" w:rsidR="005F11CC" w:rsidRPr="0026174A" w:rsidRDefault="000C2C8B" w:rsidP="0026174A">
            <w:pPr>
              <w:jc w:val="both"/>
              <w:rPr>
                <w:rFonts w:ascii="Arial" w:eastAsia="Calibri" w:hAnsi="Arial" w:cs="Arial"/>
                <w:b/>
                <w:iCs/>
                <w:color w:val="000000" w:themeColor="text1"/>
                <w:sz w:val="22"/>
                <w:szCs w:val="22"/>
                <w:lang w:eastAsia="en-PH"/>
              </w:rPr>
            </w:pPr>
            <w:r w:rsidRPr="0026174A">
              <w:rPr>
                <w:rFonts w:ascii="Arial" w:eastAsia="Calibri" w:hAnsi="Arial" w:cs="Arial"/>
                <w:iCs/>
                <w:color w:val="000000" w:themeColor="text1"/>
                <w:sz w:val="22"/>
                <w:szCs w:val="22"/>
                <w:lang w:eastAsia="en-PH"/>
              </w:rPr>
              <w:t>This proposal has been reviewed and approved by SPC-REC, which is a committee whose task it is to make sure that research participants are protected from harm. If you wish to find about more about the SPC-REC, contact ____</w:t>
            </w:r>
            <w:proofErr w:type="gramStart"/>
            <w:r w:rsidRPr="0026174A">
              <w:rPr>
                <w:rFonts w:ascii="Arial" w:eastAsia="Calibri" w:hAnsi="Arial" w:cs="Arial"/>
                <w:iCs/>
                <w:color w:val="000000" w:themeColor="text1"/>
                <w:sz w:val="22"/>
                <w:szCs w:val="22"/>
                <w:lang w:eastAsia="en-PH"/>
              </w:rPr>
              <w:t>_ .</w:t>
            </w:r>
            <w:proofErr w:type="gramEnd"/>
            <w:r w:rsidRPr="0026174A">
              <w:rPr>
                <w:rFonts w:ascii="Arial" w:eastAsia="Calibri" w:hAnsi="Arial" w:cs="Arial"/>
                <w:iCs/>
                <w:color w:val="000000" w:themeColor="text1"/>
                <w:sz w:val="22"/>
                <w:szCs w:val="22"/>
                <w:lang w:eastAsia="en-PH"/>
              </w:rPr>
              <w:t>)</w:t>
            </w:r>
          </w:p>
          <w:p w14:paraId="62A1736E" w14:textId="77777777" w:rsidR="005F11CC" w:rsidRPr="0026174A" w:rsidRDefault="005F11CC" w:rsidP="0026174A">
            <w:pPr>
              <w:rPr>
                <w:rFonts w:ascii="Arial" w:eastAsia="Calibri" w:hAnsi="Arial" w:cs="Arial"/>
                <w:b/>
                <w:color w:val="000000" w:themeColor="text1"/>
                <w:sz w:val="22"/>
                <w:szCs w:val="22"/>
                <w:lang w:eastAsia="en-PH"/>
              </w:rPr>
            </w:pPr>
          </w:p>
        </w:tc>
      </w:tr>
    </w:tbl>
    <w:p w14:paraId="446E38D8" w14:textId="77777777" w:rsidR="005F11CC" w:rsidRPr="00420144" w:rsidRDefault="005F11CC">
      <w:pPr>
        <w:spacing w:after="160" w:line="259" w:lineRule="auto"/>
        <w:rPr>
          <w:rFonts w:ascii="Calibri" w:eastAsia="Calibri" w:hAnsi="Calibri" w:cs="Calibri"/>
          <w:color w:val="000000" w:themeColor="text1"/>
          <w:sz w:val="22"/>
          <w:szCs w:val="22"/>
          <w:lang w:eastAsia="en-PH"/>
        </w:rPr>
      </w:pPr>
    </w:p>
    <w:p w14:paraId="53879301" w14:textId="77777777" w:rsidR="005F11CC" w:rsidRPr="00420144" w:rsidRDefault="005F11CC">
      <w:pPr>
        <w:spacing w:after="160" w:line="259" w:lineRule="auto"/>
        <w:rPr>
          <w:rFonts w:ascii="Calibri" w:eastAsia="Calibri" w:hAnsi="Calibri" w:cs="Calibri"/>
          <w:b/>
          <w:color w:val="000000" w:themeColor="text1"/>
          <w:sz w:val="22"/>
          <w:szCs w:val="22"/>
          <w:lang w:eastAsia="en-PH"/>
        </w:rPr>
      </w:pPr>
    </w:p>
    <w:p w14:paraId="131F73B8" w14:textId="77777777" w:rsidR="005F11CC" w:rsidRPr="00420144" w:rsidRDefault="005F11CC">
      <w:pPr>
        <w:spacing w:after="160" w:line="259" w:lineRule="auto"/>
        <w:rPr>
          <w:rFonts w:ascii="Calibri" w:eastAsia="Calibri" w:hAnsi="Calibri" w:cs="Calibri"/>
          <w:b/>
          <w:color w:val="000000" w:themeColor="text1"/>
          <w:sz w:val="22"/>
          <w:szCs w:val="22"/>
          <w:lang w:eastAsia="en-PH"/>
        </w:rPr>
      </w:pPr>
    </w:p>
    <w:p w14:paraId="38A711F7" w14:textId="77777777" w:rsidR="005F11CC" w:rsidRPr="00420144" w:rsidRDefault="005F11CC">
      <w:pPr>
        <w:spacing w:after="160" w:line="259" w:lineRule="auto"/>
        <w:rPr>
          <w:rFonts w:ascii="Calibri" w:eastAsia="Calibri" w:hAnsi="Calibri" w:cs="Calibri"/>
          <w:b/>
          <w:color w:val="000000" w:themeColor="text1"/>
          <w:sz w:val="22"/>
          <w:szCs w:val="22"/>
          <w:lang w:eastAsia="en-PH"/>
        </w:rPr>
      </w:pPr>
    </w:p>
    <w:p w14:paraId="7C690C70" w14:textId="77777777" w:rsidR="005F11CC" w:rsidRPr="00420144" w:rsidRDefault="005F11CC">
      <w:pPr>
        <w:spacing w:after="160" w:line="259" w:lineRule="auto"/>
        <w:rPr>
          <w:rFonts w:ascii="Calibri" w:eastAsia="Calibri" w:hAnsi="Calibri" w:cs="Calibri"/>
          <w:b/>
          <w:color w:val="000000" w:themeColor="text1"/>
          <w:sz w:val="22"/>
          <w:szCs w:val="22"/>
          <w:lang w:eastAsia="en-PH"/>
        </w:rPr>
      </w:pPr>
    </w:p>
    <w:p w14:paraId="650F317A" w14:textId="77777777" w:rsidR="005F11CC" w:rsidRPr="00420144" w:rsidRDefault="005F11CC">
      <w:pPr>
        <w:spacing w:after="200" w:line="276" w:lineRule="auto"/>
        <w:rPr>
          <w:rFonts w:ascii="Calibri" w:eastAsia="Calibri" w:hAnsi="Calibri"/>
          <w:color w:val="000000" w:themeColor="text1"/>
          <w:kern w:val="2"/>
          <w:sz w:val="22"/>
          <w:szCs w:val="22"/>
          <w14:ligatures w14:val="standardContextual"/>
        </w:rPr>
      </w:pPr>
    </w:p>
    <w:p w14:paraId="12E9FADA" w14:textId="77777777" w:rsidR="005F11CC" w:rsidRPr="00420144" w:rsidRDefault="005F11CC">
      <w:pPr>
        <w:tabs>
          <w:tab w:val="center" w:pos="4680"/>
        </w:tabs>
        <w:spacing w:after="200" w:line="276" w:lineRule="auto"/>
        <w:ind w:left="720"/>
        <w:jc w:val="center"/>
        <w:rPr>
          <w:bCs/>
          <w:color w:val="000000" w:themeColor="text1"/>
          <w:sz w:val="22"/>
          <w:szCs w:val="22"/>
        </w:rPr>
      </w:pPr>
    </w:p>
    <w:p w14:paraId="35493564" w14:textId="77777777" w:rsidR="005F11CC" w:rsidRPr="00420144" w:rsidRDefault="005F11CC">
      <w:pPr>
        <w:tabs>
          <w:tab w:val="center" w:pos="4680"/>
        </w:tabs>
        <w:spacing w:after="200" w:line="276" w:lineRule="auto"/>
        <w:ind w:left="720"/>
        <w:jc w:val="center"/>
        <w:rPr>
          <w:bCs/>
          <w:color w:val="000000" w:themeColor="text1"/>
          <w:sz w:val="22"/>
          <w:szCs w:val="22"/>
        </w:rPr>
      </w:pPr>
    </w:p>
    <w:p w14:paraId="54922002" w14:textId="77777777" w:rsidR="005F11CC" w:rsidRPr="00420144" w:rsidRDefault="005F11CC">
      <w:pPr>
        <w:tabs>
          <w:tab w:val="center" w:pos="4680"/>
        </w:tabs>
        <w:spacing w:after="200" w:line="276" w:lineRule="auto"/>
        <w:ind w:left="720"/>
        <w:jc w:val="center"/>
        <w:rPr>
          <w:bCs/>
          <w:color w:val="000000" w:themeColor="text1"/>
          <w:sz w:val="22"/>
          <w:szCs w:val="22"/>
        </w:rPr>
      </w:pPr>
    </w:p>
    <w:p w14:paraId="04E2CF09" w14:textId="77777777" w:rsidR="005F11CC" w:rsidRPr="00420144" w:rsidRDefault="005F11CC">
      <w:pPr>
        <w:tabs>
          <w:tab w:val="center" w:pos="4680"/>
        </w:tabs>
        <w:spacing w:after="200" w:line="276" w:lineRule="auto"/>
        <w:ind w:left="720"/>
        <w:jc w:val="center"/>
        <w:rPr>
          <w:bCs/>
          <w:color w:val="000000" w:themeColor="text1"/>
          <w:sz w:val="22"/>
          <w:szCs w:val="22"/>
        </w:rPr>
      </w:pPr>
    </w:p>
    <w:p w14:paraId="0C2D4BBD" w14:textId="77777777" w:rsidR="005F11CC" w:rsidRPr="00420144" w:rsidRDefault="005F11CC">
      <w:pPr>
        <w:tabs>
          <w:tab w:val="center" w:pos="4680"/>
        </w:tabs>
        <w:spacing w:after="200" w:line="276" w:lineRule="auto"/>
        <w:ind w:left="720"/>
        <w:jc w:val="center"/>
        <w:rPr>
          <w:bCs/>
          <w:color w:val="000000" w:themeColor="text1"/>
          <w:sz w:val="22"/>
          <w:szCs w:val="22"/>
        </w:rPr>
      </w:pPr>
    </w:p>
    <w:p w14:paraId="40BF3F5E" w14:textId="77777777" w:rsidR="005F11CC" w:rsidRPr="00420144" w:rsidRDefault="005F11CC">
      <w:pPr>
        <w:tabs>
          <w:tab w:val="center" w:pos="4680"/>
        </w:tabs>
        <w:spacing w:after="200" w:line="276" w:lineRule="auto"/>
        <w:ind w:left="720"/>
        <w:jc w:val="center"/>
        <w:rPr>
          <w:bCs/>
          <w:color w:val="000000" w:themeColor="text1"/>
          <w:sz w:val="22"/>
          <w:szCs w:val="22"/>
        </w:rPr>
      </w:pPr>
    </w:p>
    <w:p w14:paraId="03EECB59" w14:textId="77777777" w:rsidR="005F11CC" w:rsidRPr="00420144" w:rsidRDefault="005F11CC">
      <w:pPr>
        <w:tabs>
          <w:tab w:val="center" w:pos="4680"/>
        </w:tabs>
        <w:spacing w:after="200" w:line="276" w:lineRule="auto"/>
        <w:ind w:left="720"/>
        <w:jc w:val="center"/>
        <w:rPr>
          <w:bCs/>
          <w:color w:val="000000" w:themeColor="text1"/>
          <w:sz w:val="22"/>
          <w:szCs w:val="22"/>
        </w:rPr>
      </w:pPr>
    </w:p>
    <w:p w14:paraId="7AFBD2C5" w14:textId="77777777" w:rsidR="005F11CC" w:rsidRPr="00420144" w:rsidRDefault="005F11CC">
      <w:pPr>
        <w:tabs>
          <w:tab w:val="center" w:pos="4680"/>
        </w:tabs>
        <w:spacing w:after="200" w:line="276" w:lineRule="auto"/>
        <w:ind w:left="720"/>
        <w:jc w:val="center"/>
        <w:rPr>
          <w:bCs/>
          <w:color w:val="000000" w:themeColor="text1"/>
          <w:sz w:val="22"/>
          <w:szCs w:val="22"/>
        </w:rPr>
      </w:pPr>
    </w:p>
    <w:p w14:paraId="29D1CDAC" w14:textId="77777777" w:rsidR="005F11CC" w:rsidRPr="00420144" w:rsidRDefault="005F11CC">
      <w:pPr>
        <w:tabs>
          <w:tab w:val="center" w:pos="4680"/>
        </w:tabs>
        <w:spacing w:after="200" w:line="276" w:lineRule="auto"/>
        <w:ind w:left="720"/>
        <w:jc w:val="center"/>
        <w:rPr>
          <w:bCs/>
          <w:color w:val="000000" w:themeColor="text1"/>
          <w:sz w:val="22"/>
          <w:szCs w:val="22"/>
        </w:rPr>
      </w:pPr>
    </w:p>
    <w:p w14:paraId="3D2BBE9E" w14:textId="773AD433" w:rsidR="00380561" w:rsidRDefault="00380561" w:rsidP="00380561">
      <w:pPr>
        <w:jc w:val="center"/>
        <w:rPr>
          <w:rFonts w:ascii="Arial" w:hAnsi="Arial" w:cs="Arial"/>
          <w:bCs/>
          <w:color w:val="000000" w:themeColor="text1"/>
          <w:sz w:val="22"/>
          <w:szCs w:val="22"/>
        </w:rPr>
      </w:pPr>
      <w:r>
        <w:rPr>
          <w:rFonts w:ascii="Arial" w:hAnsi="Arial" w:cs="Arial"/>
          <w:bCs/>
          <w:color w:val="000000" w:themeColor="text1"/>
          <w:sz w:val="22"/>
          <w:szCs w:val="22"/>
        </w:rPr>
        <w:lastRenderedPageBreak/>
        <w:t>APPENDIX C</w:t>
      </w:r>
    </w:p>
    <w:p w14:paraId="26EB9B65" w14:textId="77777777" w:rsidR="00380561" w:rsidRDefault="00380561" w:rsidP="00380561">
      <w:pPr>
        <w:jc w:val="center"/>
        <w:rPr>
          <w:rFonts w:ascii="Arial" w:hAnsi="Arial" w:cs="Arial"/>
          <w:bCs/>
          <w:color w:val="000000" w:themeColor="text1"/>
          <w:sz w:val="22"/>
          <w:szCs w:val="22"/>
        </w:rPr>
      </w:pPr>
    </w:p>
    <w:p w14:paraId="70CC0DEF" w14:textId="05769EB0" w:rsidR="005F11CC" w:rsidRDefault="00380561" w:rsidP="00380561">
      <w:pPr>
        <w:jc w:val="center"/>
        <w:rPr>
          <w:rFonts w:ascii="Arial" w:hAnsi="Arial" w:cs="Arial"/>
          <w:bCs/>
          <w:color w:val="000000" w:themeColor="text1"/>
          <w:sz w:val="22"/>
          <w:szCs w:val="22"/>
        </w:rPr>
      </w:pPr>
      <w:r w:rsidRPr="00380561">
        <w:rPr>
          <w:rFonts w:ascii="Arial" w:hAnsi="Arial" w:cs="Arial"/>
          <w:bCs/>
          <w:color w:val="000000" w:themeColor="text1"/>
          <w:sz w:val="22"/>
          <w:szCs w:val="22"/>
        </w:rPr>
        <w:t>SURVEY QUESTIONNAIRE</w:t>
      </w:r>
    </w:p>
    <w:p w14:paraId="32B2676E" w14:textId="304EB3F3" w:rsidR="00380561" w:rsidRDefault="00380561" w:rsidP="00380561">
      <w:pPr>
        <w:jc w:val="center"/>
        <w:rPr>
          <w:rFonts w:ascii="Arial" w:hAnsi="Arial" w:cs="Arial"/>
          <w:bCs/>
          <w:color w:val="000000" w:themeColor="text1"/>
          <w:sz w:val="22"/>
          <w:szCs w:val="22"/>
        </w:rPr>
      </w:pPr>
    </w:p>
    <w:p w14:paraId="565A30F7" w14:textId="16D9E9DA" w:rsidR="00380561" w:rsidRDefault="00380561" w:rsidP="00380561">
      <w:pPr>
        <w:jc w:val="center"/>
        <w:rPr>
          <w:rFonts w:ascii="Arial" w:hAnsi="Arial" w:cs="Arial"/>
          <w:bCs/>
          <w:color w:val="000000" w:themeColor="text1"/>
          <w:sz w:val="22"/>
          <w:szCs w:val="22"/>
        </w:rPr>
      </w:pPr>
    </w:p>
    <w:p w14:paraId="1EE4D6D0"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Questionnaire</w:t>
      </w:r>
    </w:p>
    <w:p w14:paraId="4C11B324" w14:textId="77777777" w:rsidR="005F11CC" w:rsidRPr="00380561" w:rsidRDefault="005F11CC" w:rsidP="00380561">
      <w:pPr>
        <w:jc w:val="both"/>
        <w:rPr>
          <w:rFonts w:ascii="Arial" w:hAnsi="Arial" w:cs="Arial"/>
          <w:color w:val="000000" w:themeColor="text1"/>
          <w:sz w:val="22"/>
          <w:szCs w:val="22"/>
          <w:shd w:val="clear" w:color="auto" w:fill="FFFFFF"/>
        </w:rPr>
      </w:pPr>
    </w:p>
    <w:p w14:paraId="5E125427" w14:textId="7CA7ADC9" w:rsidR="005F11CC" w:rsidRDefault="000C2C8B" w:rsidP="00380561">
      <w:pPr>
        <w:jc w:val="both"/>
        <w:rPr>
          <w:rFonts w:ascii="Arial" w:hAnsi="Arial" w:cs="Arial"/>
          <w:b/>
          <w:bCs/>
          <w:color w:val="000000" w:themeColor="text1"/>
          <w:sz w:val="22"/>
          <w:szCs w:val="22"/>
          <w:shd w:val="clear" w:color="auto" w:fill="FFFFFF"/>
        </w:rPr>
      </w:pPr>
      <w:r w:rsidRPr="00380561">
        <w:rPr>
          <w:rFonts w:ascii="Arial" w:hAnsi="Arial" w:cs="Arial"/>
          <w:b/>
          <w:bCs/>
          <w:color w:val="000000" w:themeColor="text1"/>
          <w:sz w:val="22"/>
          <w:szCs w:val="22"/>
          <w:shd w:val="clear" w:color="auto" w:fill="FFFFFF"/>
        </w:rPr>
        <w:t xml:space="preserve">Part 1. Factors </w:t>
      </w:r>
      <w:r w:rsidR="00DF739B" w:rsidRPr="00380561">
        <w:rPr>
          <w:rFonts w:ascii="Arial" w:hAnsi="Arial" w:cs="Arial"/>
          <w:b/>
          <w:bCs/>
          <w:color w:val="000000" w:themeColor="text1"/>
          <w:sz w:val="22"/>
          <w:szCs w:val="22"/>
          <w:shd w:val="clear" w:color="auto" w:fill="FFFFFF"/>
        </w:rPr>
        <w:t>i</w:t>
      </w:r>
      <w:r w:rsidRPr="00380561">
        <w:rPr>
          <w:rFonts w:ascii="Arial" w:hAnsi="Arial" w:cs="Arial"/>
          <w:b/>
          <w:bCs/>
          <w:color w:val="000000" w:themeColor="text1"/>
          <w:sz w:val="22"/>
          <w:szCs w:val="22"/>
          <w:shd w:val="clear" w:color="auto" w:fill="FFFFFF"/>
        </w:rPr>
        <w:t>n Nurse Turnover</w:t>
      </w:r>
    </w:p>
    <w:p w14:paraId="47C2EA96" w14:textId="77777777" w:rsidR="00380561" w:rsidRPr="00380561" w:rsidRDefault="00380561" w:rsidP="00380561">
      <w:pPr>
        <w:jc w:val="both"/>
        <w:rPr>
          <w:rFonts w:ascii="Arial" w:hAnsi="Arial" w:cs="Arial"/>
          <w:b/>
          <w:bCs/>
          <w:color w:val="000000" w:themeColor="text1"/>
          <w:sz w:val="22"/>
          <w:szCs w:val="22"/>
          <w:shd w:val="clear" w:color="auto" w:fill="FFFFFF"/>
        </w:rPr>
      </w:pPr>
    </w:p>
    <w:p w14:paraId="0033417A" w14:textId="38CD5944" w:rsidR="005F11CC" w:rsidRDefault="000C2C8B" w:rsidP="00380561">
      <w:pPr>
        <w:jc w:val="both"/>
        <w:rPr>
          <w:rFonts w:ascii="Arial" w:hAnsi="Arial" w:cs="Arial"/>
          <w:color w:val="000000" w:themeColor="text1"/>
          <w:sz w:val="22"/>
          <w:szCs w:val="22"/>
          <w:shd w:val="clear" w:color="auto" w:fill="FFFFFF"/>
        </w:rPr>
      </w:pPr>
      <w:r w:rsidRPr="00380561">
        <w:rPr>
          <w:rFonts w:ascii="Arial" w:hAnsi="Arial" w:cs="Arial"/>
          <w:b/>
          <w:bCs/>
          <w:color w:val="000000" w:themeColor="text1"/>
          <w:sz w:val="22"/>
          <w:szCs w:val="22"/>
          <w:shd w:val="clear" w:color="auto" w:fill="FFFFFF"/>
        </w:rPr>
        <w:t xml:space="preserve">Instruction: </w:t>
      </w:r>
      <w:r w:rsidRPr="00380561">
        <w:rPr>
          <w:rFonts w:ascii="Arial" w:hAnsi="Arial" w:cs="Arial"/>
          <w:color w:val="000000" w:themeColor="text1"/>
          <w:sz w:val="22"/>
          <w:szCs w:val="22"/>
          <w:shd w:val="clear" w:color="auto" w:fill="FFFFFF"/>
        </w:rPr>
        <w:t xml:space="preserve">Please check the information that applies to you. </w:t>
      </w:r>
    </w:p>
    <w:p w14:paraId="38E65A86" w14:textId="77777777" w:rsidR="00380561" w:rsidRPr="00380561" w:rsidRDefault="00380561" w:rsidP="00380561">
      <w:pPr>
        <w:jc w:val="both"/>
        <w:rPr>
          <w:rFonts w:ascii="Arial" w:hAnsi="Arial" w:cs="Arial"/>
          <w:color w:val="000000" w:themeColor="text1"/>
          <w:sz w:val="22"/>
          <w:szCs w:val="22"/>
          <w:shd w:val="clear" w:color="auto" w:fill="FFFFFF"/>
        </w:rPr>
      </w:pPr>
    </w:p>
    <w:p w14:paraId="4963889C" w14:textId="77777777" w:rsidR="005F11CC" w:rsidRPr="00380561" w:rsidRDefault="000C2C8B" w:rsidP="00380561">
      <w:pPr>
        <w:pStyle w:val="ListParagraph"/>
        <w:numPr>
          <w:ilvl w:val="0"/>
          <w:numId w:val="8"/>
        </w:numPr>
        <w:ind w:left="360"/>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u w:val="single"/>
          <w:shd w:val="clear" w:color="auto" w:fill="FFFFFF"/>
        </w:rPr>
        <w:t>Personal Factors (Demographic Factors)</w:t>
      </w:r>
      <w:r w:rsidRPr="00380561">
        <w:rPr>
          <w:rFonts w:ascii="Arial" w:hAnsi="Arial" w:cs="Arial"/>
          <w:color w:val="000000" w:themeColor="text1"/>
          <w:sz w:val="22"/>
          <w:szCs w:val="22"/>
          <w:shd w:val="clear" w:color="auto" w:fill="FFFFFF"/>
        </w:rPr>
        <w:t xml:space="preserve">. </w:t>
      </w:r>
    </w:p>
    <w:p w14:paraId="0A7CB7B8"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Age: ___ 25 years old and below</w:t>
      </w:r>
    </w:p>
    <w:p w14:paraId="6DA0D70C"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 26-30 years old</w:t>
      </w:r>
    </w:p>
    <w:p w14:paraId="4E66D2F5"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 31-35 years old</w:t>
      </w:r>
    </w:p>
    <w:p w14:paraId="59B7D48C"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 36-40 years old</w:t>
      </w:r>
    </w:p>
    <w:p w14:paraId="7C61ED00"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 41-45 years old</w:t>
      </w:r>
    </w:p>
    <w:p w14:paraId="53CE19A7"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 46-50 years old</w:t>
      </w:r>
    </w:p>
    <w:p w14:paraId="24BAF0DD"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 51 years old and above</w:t>
      </w:r>
      <w:r w:rsidRPr="00380561">
        <w:rPr>
          <w:rFonts w:ascii="Arial" w:hAnsi="Arial" w:cs="Arial"/>
          <w:color w:val="000000" w:themeColor="text1"/>
          <w:sz w:val="22"/>
          <w:szCs w:val="22"/>
          <w:shd w:val="clear" w:color="auto" w:fill="FFFFFF"/>
        </w:rPr>
        <w:tab/>
      </w:r>
      <w:r w:rsidRPr="00380561">
        <w:rPr>
          <w:rFonts w:ascii="Arial" w:hAnsi="Arial" w:cs="Arial"/>
          <w:color w:val="000000" w:themeColor="text1"/>
          <w:sz w:val="22"/>
          <w:szCs w:val="22"/>
          <w:shd w:val="clear" w:color="auto" w:fill="FFFFFF"/>
        </w:rPr>
        <w:tab/>
      </w:r>
    </w:p>
    <w:p w14:paraId="32B715EB"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Civil Status: ____ Single</w:t>
      </w:r>
    </w:p>
    <w:p w14:paraId="34D0A4B9"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Married</w:t>
      </w:r>
    </w:p>
    <w:p w14:paraId="434C2A91"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Widow/Widower</w:t>
      </w:r>
    </w:p>
    <w:p w14:paraId="5C09E2F4"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Separated</w:t>
      </w:r>
    </w:p>
    <w:p w14:paraId="02548229"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w:t>
      </w:r>
      <w:r w:rsidRPr="00380561">
        <w:rPr>
          <w:rFonts w:ascii="Arial" w:hAnsi="Arial" w:cs="Arial"/>
          <w:color w:val="000000" w:themeColor="text1"/>
          <w:sz w:val="22"/>
          <w:szCs w:val="22"/>
          <w:shd w:val="clear" w:color="auto" w:fill="FFFFFF"/>
        </w:rPr>
        <w:tab/>
      </w:r>
    </w:p>
    <w:p w14:paraId="7F12185C"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Work Experience: (No. of Years)</w:t>
      </w:r>
    </w:p>
    <w:p w14:paraId="743D8DD6"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ab/>
        <w:t xml:space="preserve">        _____ less than 1 year</w:t>
      </w:r>
    </w:p>
    <w:p w14:paraId="78774ACB"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1-3 years</w:t>
      </w:r>
    </w:p>
    <w:p w14:paraId="137D37EC"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4-5 years </w:t>
      </w:r>
    </w:p>
    <w:p w14:paraId="45D71B0C"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6-8 years</w:t>
      </w:r>
    </w:p>
    <w:p w14:paraId="68356BAE"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9-11 years</w:t>
      </w:r>
    </w:p>
    <w:p w14:paraId="6470E79F"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w:t>
      </w:r>
      <w:r w:rsidRPr="00380561">
        <w:rPr>
          <w:rFonts w:ascii="Arial" w:hAnsi="Arial" w:cs="Arial"/>
          <w:color w:val="000000" w:themeColor="text1"/>
          <w:sz w:val="22"/>
          <w:szCs w:val="22"/>
          <w:shd w:val="clear" w:color="auto" w:fill="FFFFFF"/>
        </w:rPr>
        <w:tab/>
        <w:t xml:space="preserve">       _____ 12-13 years </w:t>
      </w:r>
    </w:p>
    <w:p w14:paraId="5A72B0CD"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14-16 years </w:t>
      </w:r>
    </w:p>
    <w:p w14:paraId="7CF593D7"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17 years and above</w:t>
      </w:r>
    </w:p>
    <w:p w14:paraId="7435AA78"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Educational Level</w:t>
      </w:r>
    </w:p>
    <w:p w14:paraId="49D9B81A"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ab/>
        <w:t xml:space="preserve">       _____ College Graduate</w:t>
      </w:r>
    </w:p>
    <w:p w14:paraId="407896AF"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w:t>
      </w:r>
      <w:proofErr w:type="gramStart"/>
      <w:r w:rsidRPr="00380561">
        <w:rPr>
          <w:rFonts w:ascii="Arial" w:hAnsi="Arial" w:cs="Arial"/>
          <w:color w:val="000000" w:themeColor="text1"/>
          <w:sz w:val="22"/>
          <w:szCs w:val="22"/>
          <w:shd w:val="clear" w:color="auto" w:fill="FFFFFF"/>
        </w:rPr>
        <w:t>_  with</w:t>
      </w:r>
      <w:proofErr w:type="gramEnd"/>
      <w:r w:rsidRPr="00380561">
        <w:rPr>
          <w:rFonts w:ascii="Arial" w:hAnsi="Arial" w:cs="Arial"/>
          <w:color w:val="000000" w:themeColor="text1"/>
          <w:sz w:val="22"/>
          <w:szCs w:val="22"/>
          <w:shd w:val="clear" w:color="auto" w:fill="FFFFFF"/>
        </w:rPr>
        <w:t xml:space="preserve"> Master’s Units</w:t>
      </w:r>
    </w:p>
    <w:p w14:paraId="6D399E39"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Masters Graduate</w:t>
      </w:r>
    </w:p>
    <w:p w14:paraId="5677EB10"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with PhD Unit</w:t>
      </w:r>
    </w:p>
    <w:p w14:paraId="5181B67A"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PhD Graduate</w:t>
      </w:r>
    </w:p>
    <w:p w14:paraId="78425536"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Unit assignment: </w:t>
      </w:r>
    </w:p>
    <w:p w14:paraId="23CBF23A" w14:textId="37023393" w:rsidR="005F11CC" w:rsidRPr="00380561" w:rsidRDefault="00380561" w:rsidP="00380561">
      <w:pPr>
        <w:ind w:firstLine="1260"/>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_</w:t>
      </w:r>
      <w:r w:rsidR="000C2C8B" w:rsidRPr="00380561">
        <w:rPr>
          <w:rFonts w:ascii="Arial" w:hAnsi="Arial" w:cs="Arial"/>
          <w:color w:val="000000" w:themeColor="text1"/>
          <w:sz w:val="22"/>
          <w:szCs w:val="22"/>
          <w:shd w:val="clear" w:color="auto" w:fill="FFFFFF"/>
        </w:rPr>
        <w:t>___ ER</w:t>
      </w:r>
    </w:p>
    <w:p w14:paraId="62186D6A"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w:t>
      </w:r>
      <w:proofErr w:type="gramStart"/>
      <w:r w:rsidRPr="00380561">
        <w:rPr>
          <w:rFonts w:ascii="Arial" w:hAnsi="Arial" w:cs="Arial"/>
          <w:color w:val="000000" w:themeColor="text1"/>
          <w:sz w:val="22"/>
          <w:szCs w:val="22"/>
          <w:shd w:val="clear" w:color="auto" w:fill="FFFFFF"/>
        </w:rPr>
        <w:t>_  Ward</w:t>
      </w:r>
      <w:proofErr w:type="gramEnd"/>
    </w:p>
    <w:p w14:paraId="5E2A6D3F"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OR</w:t>
      </w:r>
    </w:p>
    <w:p w14:paraId="1CADFFC0"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DR</w:t>
      </w:r>
    </w:p>
    <w:p w14:paraId="5A3937DF"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Others </w:t>
      </w:r>
    </w:p>
    <w:p w14:paraId="60215F05" w14:textId="77777777" w:rsidR="005F11CC" w:rsidRPr="00380561" w:rsidRDefault="005F11CC" w:rsidP="00380561">
      <w:pPr>
        <w:jc w:val="both"/>
        <w:rPr>
          <w:rFonts w:ascii="Arial" w:hAnsi="Arial" w:cs="Arial"/>
          <w:color w:val="000000" w:themeColor="text1"/>
          <w:sz w:val="22"/>
          <w:szCs w:val="22"/>
          <w:shd w:val="clear" w:color="auto" w:fill="FFFFFF"/>
        </w:rPr>
      </w:pPr>
    </w:p>
    <w:p w14:paraId="7B472A10" w14:textId="77777777" w:rsidR="005F11CC" w:rsidRPr="00380561" w:rsidRDefault="000C2C8B" w:rsidP="00380561">
      <w:pPr>
        <w:pStyle w:val="ListParagraph"/>
        <w:numPr>
          <w:ilvl w:val="0"/>
          <w:numId w:val="8"/>
        </w:numPr>
        <w:ind w:left="270" w:hanging="270"/>
        <w:jc w:val="both"/>
        <w:rPr>
          <w:rFonts w:ascii="Arial" w:hAnsi="Arial" w:cs="Arial"/>
          <w:color w:val="000000" w:themeColor="text1"/>
          <w:sz w:val="22"/>
          <w:szCs w:val="22"/>
          <w:u w:val="single"/>
          <w:shd w:val="clear" w:color="auto" w:fill="FFFFFF"/>
        </w:rPr>
      </w:pPr>
      <w:r w:rsidRPr="00380561">
        <w:rPr>
          <w:rFonts w:ascii="Arial" w:hAnsi="Arial" w:cs="Arial"/>
          <w:color w:val="000000" w:themeColor="text1"/>
          <w:sz w:val="22"/>
          <w:szCs w:val="22"/>
          <w:u w:val="single"/>
          <w:shd w:val="clear" w:color="auto" w:fill="FFFFFF"/>
        </w:rPr>
        <w:t>Economic Factors</w:t>
      </w:r>
    </w:p>
    <w:p w14:paraId="7425B38D"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Salary (Monthly): </w:t>
      </w:r>
    </w:p>
    <w:p w14:paraId="65661F48"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18,000 and above</w:t>
      </w:r>
    </w:p>
    <w:p w14:paraId="19CAFF20"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18,001 to 20,000php</w:t>
      </w:r>
    </w:p>
    <w:p w14:paraId="1BAA2CAB"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20,001 and above</w:t>
      </w:r>
    </w:p>
    <w:p w14:paraId="6A805EE1"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lastRenderedPageBreak/>
        <w:t>Other Monetary Benefits (Yearly)</w:t>
      </w:r>
    </w:p>
    <w:p w14:paraId="59C4D7DF"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Yearend Bonus Only or Midyear Bonus only</w:t>
      </w:r>
    </w:p>
    <w:p w14:paraId="6F9A62B2"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Midyear Bonus and Yearend Bonus</w:t>
      </w:r>
    </w:p>
    <w:p w14:paraId="10C93AF5"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Cash incentives</w:t>
      </w:r>
    </w:p>
    <w:p w14:paraId="12E778E3"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others: please specify </w:t>
      </w:r>
    </w:p>
    <w:p w14:paraId="55155290" w14:textId="77777777" w:rsidR="005F11CC" w:rsidRPr="00380561" w:rsidRDefault="005F11CC" w:rsidP="00380561">
      <w:pPr>
        <w:jc w:val="both"/>
        <w:rPr>
          <w:rFonts w:ascii="Arial" w:hAnsi="Arial" w:cs="Arial"/>
          <w:color w:val="000000" w:themeColor="text1"/>
          <w:sz w:val="22"/>
          <w:szCs w:val="22"/>
          <w:shd w:val="clear" w:color="auto" w:fill="FFFFFF"/>
        </w:rPr>
      </w:pPr>
    </w:p>
    <w:p w14:paraId="2E0D3DB3" w14:textId="77777777" w:rsidR="005F11CC" w:rsidRPr="00380561" w:rsidRDefault="005F11CC" w:rsidP="00380561">
      <w:pPr>
        <w:jc w:val="both"/>
        <w:rPr>
          <w:rFonts w:ascii="Arial" w:hAnsi="Arial" w:cs="Arial"/>
          <w:color w:val="000000" w:themeColor="text1"/>
          <w:sz w:val="22"/>
          <w:szCs w:val="22"/>
          <w:shd w:val="clear" w:color="auto" w:fill="FFFFFF"/>
        </w:rPr>
      </w:pPr>
    </w:p>
    <w:p w14:paraId="4D04B845" w14:textId="77777777" w:rsidR="005F11CC" w:rsidRPr="00380561" w:rsidRDefault="000C2C8B" w:rsidP="00380561">
      <w:pPr>
        <w:pStyle w:val="ListParagraph"/>
        <w:numPr>
          <w:ilvl w:val="0"/>
          <w:numId w:val="8"/>
        </w:numPr>
        <w:ind w:left="360"/>
        <w:jc w:val="both"/>
        <w:rPr>
          <w:rFonts w:ascii="Arial" w:hAnsi="Arial" w:cs="Arial"/>
          <w:color w:val="000000" w:themeColor="text1"/>
          <w:sz w:val="22"/>
          <w:szCs w:val="22"/>
          <w:u w:val="single"/>
          <w:shd w:val="clear" w:color="auto" w:fill="FFFFFF"/>
        </w:rPr>
      </w:pPr>
      <w:r w:rsidRPr="00380561">
        <w:rPr>
          <w:rFonts w:ascii="Arial" w:hAnsi="Arial" w:cs="Arial"/>
          <w:color w:val="000000" w:themeColor="text1"/>
          <w:sz w:val="22"/>
          <w:szCs w:val="22"/>
          <w:u w:val="single"/>
          <w:shd w:val="clear" w:color="auto" w:fill="FFFFFF"/>
        </w:rPr>
        <w:t>Job Satisfaction</w:t>
      </w:r>
    </w:p>
    <w:p w14:paraId="491E0A67" w14:textId="77777777" w:rsidR="005F11CC" w:rsidRPr="00380561" w:rsidRDefault="005F11CC" w:rsidP="00380561">
      <w:pPr>
        <w:pStyle w:val="ListParagraph"/>
        <w:ind w:left="0"/>
        <w:jc w:val="both"/>
        <w:rPr>
          <w:rFonts w:ascii="Arial" w:hAnsi="Arial" w:cs="Arial"/>
          <w:color w:val="000000" w:themeColor="text1"/>
          <w:sz w:val="22"/>
          <w:szCs w:val="22"/>
          <w:u w:val="single"/>
          <w:shd w:val="clear" w:color="auto" w:fill="FFFFFF"/>
        </w:rPr>
      </w:pPr>
    </w:p>
    <w:p w14:paraId="2081FB5E" w14:textId="65410093" w:rsidR="005F11CC"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How satisfied are you with the following aspects of your current job? Please </w:t>
      </w:r>
      <w:r w:rsidR="00DF739B" w:rsidRPr="00380561">
        <w:rPr>
          <w:rFonts w:ascii="Arial" w:hAnsi="Arial" w:cs="Arial"/>
          <w:color w:val="000000" w:themeColor="text1"/>
          <w:sz w:val="22"/>
          <w:szCs w:val="22"/>
          <w:shd w:val="clear" w:color="auto" w:fill="FFFFFF"/>
        </w:rPr>
        <w:t>indicate your</w:t>
      </w:r>
      <w:r w:rsidRPr="00380561">
        <w:rPr>
          <w:rFonts w:ascii="Arial" w:hAnsi="Arial" w:cs="Arial"/>
          <w:color w:val="000000" w:themeColor="text1"/>
          <w:sz w:val="22"/>
          <w:szCs w:val="22"/>
          <w:shd w:val="clear" w:color="auto" w:fill="FFFFFF"/>
        </w:rPr>
        <w:t xml:space="preserve"> level of satisfaction by </w:t>
      </w:r>
      <w:r w:rsidR="004724DA" w:rsidRPr="00380561">
        <w:rPr>
          <w:rFonts w:ascii="Arial" w:hAnsi="Arial" w:cs="Arial"/>
          <w:color w:val="000000" w:themeColor="text1"/>
          <w:sz w:val="22"/>
          <w:szCs w:val="22"/>
          <w:shd w:val="clear" w:color="auto" w:fill="FFFFFF"/>
        </w:rPr>
        <w:t>select</w:t>
      </w:r>
      <w:r w:rsidRPr="00380561">
        <w:rPr>
          <w:rFonts w:ascii="Arial" w:hAnsi="Arial" w:cs="Arial"/>
          <w:color w:val="000000" w:themeColor="text1"/>
          <w:sz w:val="22"/>
          <w:szCs w:val="22"/>
          <w:shd w:val="clear" w:color="auto" w:fill="FFFFFF"/>
        </w:rPr>
        <w:t xml:space="preserve">ing the column </w:t>
      </w:r>
      <w:r w:rsidR="004724DA" w:rsidRPr="00380561">
        <w:rPr>
          <w:rFonts w:ascii="Arial" w:hAnsi="Arial" w:cs="Arial"/>
          <w:color w:val="000000" w:themeColor="text1"/>
          <w:sz w:val="22"/>
          <w:szCs w:val="22"/>
          <w:shd w:val="clear" w:color="auto" w:fill="FFFFFF"/>
        </w:rPr>
        <w:t>that best describes</w:t>
      </w:r>
      <w:r w:rsidRPr="00380561">
        <w:rPr>
          <w:rFonts w:ascii="Arial" w:hAnsi="Arial" w:cs="Arial"/>
          <w:color w:val="000000" w:themeColor="text1"/>
          <w:sz w:val="22"/>
          <w:szCs w:val="22"/>
          <w:shd w:val="clear" w:color="auto" w:fill="FFFFFF"/>
        </w:rPr>
        <w:t xml:space="preserve"> your response. You may refer to the description for your response. </w:t>
      </w:r>
    </w:p>
    <w:p w14:paraId="09BFE870" w14:textId="77777777" w:rsidR="00380561" w:rsidRPr="00380561" w:rsidRDefault="00380561" w:rsidP="00380561">
      <w:pPr>
        <w:jc w:val="both"/>
        <w:rPr>
          <w:rFonts w:ascii="Arial" w:hAnsi="Arial" w:cs="Arial"/>
          <w:color w:val="000000" w:themeColor="text1"/>
          <w:sz w:val="22"/>
          <w:szCs w:val="22"/>
          <w:shd w:val="clear" w:color="auto" w:fill="FFFFFF"/>
        </w:rPr>
      </w:pPr>
    </w:p>
    <w:p w14:paraId="359518D8" w14:textId="4470DF9D" w:rsidR="005F11CC"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 xml:space="preserve">Likert scale </w:t>
      </w:r>
    </w:p>
    <w:p w14:paraId="393F6A9E" w14:textId="77777777" w:rsidR="00380561" w:rsidRPr="00380561" w:rsidRDefault="00380561" w:rsidP="00380561">
      <w:pPr>
        <w:jc w:val="both"/>
        <w:rPr>
          <w:rFonts w:ascii="Arial" w:hAnsi="Arial" w:cs="Arial"/>
          <w:color w:val="000000" w:themeColor="text1"/>
          <w:sz w:val="22"/>
          <w:szCs w:val="22"/>
          <w:shd w:val="clear" w:color="auto" w:fill="FFFFFF"/>
          <w:lang w:eastAsia="en-PH"/>
        </w:rPr>
      </w:pPr>
    </w:p>
    <w:p w14:paraId="33E6EC30" w14:textId="77777777" w:rsidR="005F11CC" w:rsidRPr="00380561" w:rsidRDefault="000C2C8B" w:rsidP="00380561">
      <w:pPr>
        <w:ind w:left="540" w:hanging="270"/>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5 -Very satisfied (This meets above my expectations.)</w:t>
      </w:r>
    </w:p>
    <w:p w14:paraId="3CFFBF7C" w14:textId="77777777" w:rsidR="005F11CC" w:rsidRPr="00380561" w:rsidRDefault="000C2C8B" w:rsidP="00380561">
      <w:pPr>
        <w:ind w:left="540" w:hanging="270"/>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4 - Satisfied (This meets my expectations.)</w:t>
      </w:r>
    </w:p>
    <w:p w14:paraId="3A61CDEA" w14:textId="14F18459" w:rsidR="005F11CC" w:rsidRPr="00380561" w:rsidRDefault="000C2C8B" w:rsidP="00380561">
      <w:pPr>
        <w:ind w:left="540" w:hanging="270"/>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 xml:space="preserve">3 -Neither satisfied nor dissatisfied (I could not weigh </w:t>
      </w:r>
      <w:r w:rsidR="004724DA" w:rsidRPr="00380561">
        <w:rPr>
          <w:rFonts w:ascii="Arial" w:hAnsi="Arial" w:cs="Arial"/>
          <w:color w:val="000000" w:themeColor="text1"/>
          <w:sz w:val="22"/>
          <w:szCs w:val="22"/>
          <w:shd w:val="clear" w:color="auto" w:fill="FFFFFF"/>
          <w:lang w:eastAsia="en-PH"/>
        </w:rPr>
        <w:t>whether</w:t>
      </w:r>
      <w:r w:rsidRPr="00380561">
        <w:rPr>
          <w:rFonts w:ascii="Arial" w:hAnsi="Arial" w:cs="Arial"/>
          <w:color w:val="000000" w:themeColor="text1"/>
          <w:sz w:val="22"/>
          <w:szCs w:val="22"/>
          <w:shd w:val="clear" w:color="auto" w:fill="FFFFFF"/>
          <w:lang w:eastAsia="en-PH"/>
        </w:rPr>
        <w:t xml:space="preserve"> this meets or not my expectations.)</w:t>
      </w:r>
    </w:p>
    <w:p w14:paraId="552569FD" w14:textId="77777777" w:rsidR="005F11CC" w:rsidRPr="00380561" w:rsidRDefault="000C2C8B" w:rsidP="00380561">
      <w:pPr>
        <w:ind w:left="540" w:hanging="270"/>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2 - Dissatisfied (This did not meet my expectations.)</w:t>
      </w:r>
    </w:p>
    <w:p w14:paraId="176002E7" w14:textId="77777777" w:rsidR="005F11CC" w:rsidRPr="00380561" w:rsidRDefault="000C2C8B" w:rsidP="00380561">
      <w:pPr>
        <w:ind w:left="540" w:hanging="270"/>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1 -Very dissatisfied (This never meets and will never meet my expectations.)</w:t>
      </w:r>
    </w:p>
    <w:p w14:paraId="595C1249" w14:textId="77777777" w:rsidR="005F11CC" w:rsidRPr="00420144" w:rsidRDefault="005F11CC">
      <w:pPr>
        <w:ind w:firstLine="720"/>
        <w:jc w:val="both"/>
        <w:rPr>
          <w:color w:val="000000" w:themeColor="text1"/>
          <w:sz w:val="22"/>
          <w:szCs w:val="22"/>
          <w:shd w:val="clear" w:color="auto" w:fill="FFFFFF"/>
        </w:rPr>
      </w:pPr>
    </w:p>
    <w:tbl>
      <w:tblPr>
        <w:tblStyle w:val="TableGrid"/>
        <w:tblW w:w="8635" w:type="dxa"/>
        <w:tblLook w:val="04A0" w:firstRow="1" w:lastRow="0" w:firstColumn="1" w:lastColumn="0" w:noHBand="0" w:noVBand="1"/>
      </w:tblPr>
      <w:tblGrid>
        <w:gridCol w:w="5215"/>
        <w:gridCol w:w="630"/>
        <w:gridCol w:w="630"/>
        <w:gridCol w:w="630"/>
        <w:gridCol w:w="630"/>
        <w:gridCol w:w="900"/>
      </w:tblGrid>
      <w:tr w:rsidR="005F11CC" w:rsidRPr="00380561" w14:paraId="6F236C9D" w14:textId="77777777" w:rsidTr="00380561">
        <w:trPr>
          <w:tblHeader/>
        </w:trPr>
        <w:tc>
          <w:tcPr>
            <w:tcW w:w="5215" w:type="dxa"/>
          </w:tcPr>
          <w:p w14:paraId="3C366777" w14:textId="77777777" w:rsidR="005F11CC" w:rsidRPr="00380561" w:rsidRDefault="005F11CC" w:rsidP="00380561">
            <w:pPr>
              <w:spacing w:line="360" w:lineRule="auto"/>
              <w:jc w:val="both"/>
              <w:rPr>
                <w:rFonts w:ascii="Arial" w:hAnsi="Arial" w:cs="Arial"/>
                <w:color w:val="000000" w:themeColor="text1"/>
                <w:sz w:val="20"/>
                <w:szCs w:val="20"/>
                <w:shd w:val="clear" w:color="auto" w:fill="FFFFFF"/>
              </w:rPr>
            </w:pPr>
          </w:p>
        </w:tc>
        <w:tc>
          <w:tcPr>
            <w:tcW w:w="630" w:type="dxa"/>
          </w:tcPr>
          <w:p w14:paraId="0E2C1E1E" w14:textId="77777777" w:rsidR="005F11CC" w:rsidRPr="00380561" w:rsidRDefault="000C2C8B" w:rsidP="00380561">
            <w:pPr>
              <w:spacing w:line="360" w:lineRule="auto"/>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5</w:t>
            </w:r>
          </w:p>
        </w:tc>
        <w:tc>
          <w:tcPr>
            <w:tcW w:w="630" w:type="dxa"/>
          </w:tcPr>
          <w:p w14:paraId="4D8C2F3A" w14:textId="77777777" w:rsidR="005F11CC" w:rsidRPr="00380561" w:rsidRDefault="000C2C8B" w:rsidP="00380561">
            <w:pPr>
              <w:spacing w:line="360" w:lineRule="auto"/>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4</w:t>
            </w:r>
          </w:p>
        </w:tc>
        <w:tc>
          <w:tcPr>
            <w:tcW w:w="630" w:type="dxa"/>
          </w:tcPr>
          <w:p w14:paraId="15FCA51B" w14:textId="77777777" w:rsidR="005F11CC" w:rsidRPr="00380561" w:rsidRDefault="000C2C8B" w:rsidP="00380561">
            <w:pPr>
              <w:spacing w:line="360" w:lineRule="auto"/>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3</w:t>
            </w:r>
          </w:p>
        </w:tc>
        <w:tc>
          <w:tcPr>
            <w:tcW w:w="630" w:type="dxa"/>
          </w:tcPr>
          <w:p w14:paraId="1856B8E7" w14:textId="77777777" w:rsidR="005F11CC" w:rsidRPr="00380561" w:rsidRDefault="000C2C8B" w:rsidP="00380561">
            <w:pPr>
              <w:spacing w:line="360" w:lineRule="auto"/>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2</w:t>
            </w:r>
          </w:p>
        </w:tc>
        <w:tc>
          <w:tcPr>
            <w:tcW w:w="900" w:type="dxa"/>
          </w:tcPr>
          <w:p w14:paraId="52004351" w14:textId="77777777" w:rsidR="005F11CC" w:rsidRPr="00380561" w:rsidRDefault="000C2C8B" w:rsidP="00380561">
            <w:pPr>
              <w:spacing w:line="360" w:lineRule="auto"/>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1</w:t>
            </w:r>
          </w:p>
        </w:tc>
      </w:tr>
      <w:tr w:rsidR="005F11CC" w:rsidRPr="00380561" w14:paraId="666D27A9" w14:textId="77777777" w:rsidTr="00380561">
        <w:tc>
          <w:tcPr>
            <w:tcW w:w="5215" w:type="dxa"/>
          </w:tcPr>
          <w:p w14:paraId="3D0ABC58"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Extrinsic Rewards</w:t>
            </w:r>
          </w:p>
        </w:tc>
        <w:tc>
          <w:tcPr>
            <w:tcW w:w="630" w:type="dxa"/>
          </w:tcPr>
          <w:p w14:paraId="5FE858CE" w14:textId="77777777" w:rsidR="005F11CC" w:rsidRPr="00380561" w:rsidRDefault="005F11CC">
            <w:pPr>
              <w:jc w:val="center"/>
              <w:rPr>
                <w:rFonts w:ascii="Arial" w:hAnsi="Arial" w:cs="Arial"/>
                <w:color w:val="000000" w:themeColor="text1"/>
                <w:sz w:val="20"/>
                <w:szCs w:val="20"/>
                <w:shd w:val="clear" w:color="auto" w:fill="FFFFFF"/>
              </w:rPr>
            </w:pPr>
          </w:p>
        </w:tc>
        <w:tc>
          <w:tcPr>
            <w:tcW w:w="630" w:type="dxa"/>
          </w:tcPr>
          <w:p w14:paraId="6FA3B2B2" w14:textId="77777777" w:rsidR="005F11CC" w:rsidRPr="00380561" w:rsidRDefault="005F11CC">
            <w:pPr>
              <w:jc w:val="center"/>
              <w:rPr>
                <w:rFonts w:ascii="Arial" w:hAnsi="Arial" w:cs="Arial"/>
                <w:color w:val="000000" w:themeColor="text1"/>
                <w:sz w:val="20"/>
                <w:szCs w:val="20"/>
                <w:shd w:val="clear" w:color="auto" w:fill="FFFFFF"/>
              </w:rPr>
            </w:pPr>
          </w:p>
        </w:tc>
        <w:tc>
          <w:tcPr>
            <w:tcW w:w="630" w:type="dxa"/>
          </w:tcPr>
          <w:p w14:paraId="760B4B06" w14:textId="77777777" w:rsidR="005F11CC" w:rsidRPr="00380561" w:rsidRDefault="005F11CC">
            <w:pPr>
              <w:jc w:val="center"/>
              <w:rPr>
                <w:rFonts w:ascii="Arial" w:hAnsi="Arial" w:cs="Arial"/>
                <w:color w:val="000000" w:themeColor="text1"/>
                <w:sz w:val="20"/>
                <w:szCs w:val="20"/>
                <w:shd w:val="clear" w:color="auto" w:fill="FFFFFF"/>
              </w:rPr>
            </w:pPr>
          </w:p>
        </w:tc>
        <w:tc>
          <w:tcPr>
            <w:tcW w:w="630" w:type="dxa"/>
          </w:tcPr>
          <w:p w14:paraId="2A4A28D5" w14:textId="77777777" w:rsidR="005F11CC" w:rsidRPr="00380561" w:rsidRDefault="005F11CC">
            <w:pPr>
              <w:jc w:val="center"/>
              <w:rPr>
                <w:rFonts w:ascii="Arial" w:hAnsi="Arial" w:cs="Arial"/>
                <w:color w:val="000000" w:themeColor="text1"/>
                <w:sz w:val="20"/>
                <w:szCs w:val="20"/>
                <w:shd w:val="clear" w:color="auto" w:fill="FFFFFF"/>
              </w:rPr>
            </w:pPr>
          </w:p>
        </w:tc>
        <w:tc>
          <w:tcPr>
            <w:tcW w:w="900" w:type="dxa"/>
          </w:tcPr>
          <w:p w14:paraId="7A0D2C65" w14:textId="77777777" w:rsidR="005F11CC" w:rsidRPr="00380561" w:rsidRDefault="005F11CC">
            <w:pPr>
              <w:jc w:val="center"/>
              <w:rPr>
                <w:rFonts w:ascii="Arial" w:hAnsi="Arial" w:cs="Arial"/>
                <w:color w:val="000000" w:themeColor="text1"/>
                <w:sz w:val="20"/>
                <w:szCs w:val="20"/>
                <w:shd w:val="clear" w:color="auto" w:fill="FFFFFF"/>
              </w:rPr>
            </w:pPr>
          </w:p>
        </w:tc>
      </w:tr>
      <w:tr w:rsidR="005F11CC" w:rsidRPr="00380561" w14:paraId="5B194910" w14:textId="77777777" w:rsidTr="00380561">
        <w:tc>
          <w:tcPr>
            <w:tcW w:w="5215" w:type="dxa"/>
          </w:tcPr>
          <w:p w14:paraId="049759BC"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Salary</w:t>
            </w:r>
          </w:p>
        </w:tc>
        <w:tc>
          <w:tcPr>
            <w:tcW w:w="630" w:type="dxa"/>
          </w:tcPr>
          <w:p w14:paraId="3D5A44E2" w14:textId="77777777" w:rsidR="005F11CC" w:rsidRPr="00380561" w:rsidRDefault="005F11CC">
            <w:pPr>
              <w:jc w:val="center"/>
              <w:rPr>
                <w:rFonts w:ascii="Arial" w:hAnsi="Arial" w:cs="Arial"/>
                <w:color w:val="000000" w:themeColor="text1"/>
                <w:sz w:val="20"/>
                <w:szCs w:val="20"/>
                <w:shd w:val="clear" w:color="auto" w:fill="FFFFFF"/>
              </w:rPr>
            </w:pPr>
          </w:p>
        </w:tc>
        <w:tc>
          <w:tcPr>
            <w:tcW w:w="630" w:type="dxa"/>
          </w:tcPr>
          <w:p w14:paraId="4B1165CC" w14:textId="77777777" w:rsidR="005F11CC" w:rsidRPr="00380561" w:rsidRDefault="005F11CC">
            <w:pPr>
              <w:jc w:val="center"/>
              <w:rPr>
                <w:rFonts w:ascii="Arial" w:hAnsi="Arial" w:cs="Arial"/>
                <w:color w:val="000000" w:themeColor="text1"/>
                <w:sz w:val="20"/>
                <w:szCs w:val="20"/>
                <w:shd w:val="clear" w:color="auto" w:fill="FFFFFF"/>
              </w:rPr>
            </w:pPr>
          </w:p>
        </w:tc>
        <w:tc>
          <w:tcPr>
            <w:tcW w:w="630" w:type="dxa"/>
          </w:tcPr>
          <w:p w14:paraId="757B18D3" w14:textId="77777777" w:rsidR="005F11CC" w:rsidRPr="00380561" w:rsidRDefault="005F11CC">
            <w:pPr>
              <w:jc w:val="center"/>
              <w:rPr>
                <w:rFonts w:ascii="Arial" w:hAnsi="Arial" w:cs="Arial"/>
                <w:color w:val="000000" w:themeColor="text1"/>
                <w:sz w:val="20"/>
                <w:szCs w:val="20"/>
                <w:shd w:val="clear" w:color="auto" w:fill="FFFFFF"/>
              </w:rPr>
            </w:pPr>
          </w:p>
        </w:tc>
        <w:tc>
          <w:tcPr>
            <w:tcW w:w="630" w:type="dxa"/>
          </w:tcPr>
          <w:p w14:paraId="0E744F11" w14:textId="77777777" w:rsidR="005F11CC" w:rsidRPr="00380561" w:rsidRDefault="005F11CC">
            <w:pPr>
              <w:jc w:val="center"/>
              <w:rPr>
                <w:rFonts w:ascii="Arial" w:hAnsi="Arial" w:cs="Arial"/>
                <w:color w:val="000000" w:themeColor="text1"/>
                <w:sz w:val="20"/>
                <w:szCs w:val="20"/>
                <w:shd w:val="clear" w:color="auto" w:fill="FFFFFF"/>
              </w:rPr>
            </w:pPr>
          </w:p>
        </w:tc>
        <w:tc>
          <w:tcPr>
            <w:tcW w:w="900" w:type="dxa"/>
          </w:tcPr>
          <w:p w14:paraId="1F09EEC2" w14:textId="77777777" w:rsidR="005F11CC" w:rsidRPr="00380561" w:rsidRDefault="005F11CC">
            <w:pPr>
              <w:jc w:val="center"/>
              <w:rPr>
                <w:rFonts w:ascii="Arial" w:hAnsi="Arial" w:cs="Arial"/>
                <w:color w:val="000000" w:themeColor="text1"/>
                <w:sz w:val="20"/>
                <w:szCs w:val="20"/>
                <w:shd w:val="clear" w:color="auto" w:fill="FFFFFF"/>
              </w:rPr>
            </w:pPr>
          </w:p>
        </w:tc>
      </w:tr>
      <w:tr w:rsidR="005F11CC" w:rsidRPr="00380561" w14:paraId="56C66DE5" w14:textId="77777777" w:rsidTr="00380561">
        <w:tc>
          <w:tcPr>
            <w:tcW w:w="5215" w:type="dxa"/>
          </w:tcPr>
          <w:p w14:paraId="7414DAAD"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 xml:space="preserve">Vacation </w:t>
            </w:r>
          </w:p>
        </w:tc>
        <w:tc>
          <w:tcPr>
            <w:tcW w:w="630" w:type="dxa"/>
          </w:tcPr>
          <w:p w14:paraId="5F162651"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FC8DAD9"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780A67B"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D7F62AB"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4AF93DD8"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410704F8" w14:textId="77777777" w:rsidTr="00380561">
        <w:tc>
          <w:tcPr>
            <w:tcW w:w="5215" w:type="dxa"/>
          </w:tcPr>
          <w:p w14:paraId="1572CFA6"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Benefits package (insurance, retirement)</w:t>
            </w:r>
          </w:p>
        </w:tc>
        <w:tc>
          <w:tcPr>
            <w:tcW w:w="630" w:type="dxa"/>
          </w:tcPr>
          <w:p w14:paraId="7094C488"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6447C36"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C5DDF2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847F76D"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1BEBD2E9"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3A38B837" w14:textId="77777777" w:rsidTr="00380561">
        <w:tc>
          <w:tcPr>
            <w:tcW w:w="5215" w:type="dxa"/>
          </w:tcPr>
          <w:p w14:paraId="45566D25"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 xml:space="preserve">Scheduling </w:t>
            </w:r>
          </w:p>
        </w:tc>
        <w:tc>
          <w:tcPr>
            <w:tcW w:w="630" w:type="dxa"/>
          </w:tcPr>
          <w:p w14:paraId="1FA5F01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BF99A45"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1A02E11"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9143CAF"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0868DED1"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76BFD7E8" w14:textId="77777777" w:rsidTr="00380561">
        <w:tc>
          <w:tcPr>
            <w:tcW w:w="5215" w:type="dxa"/>
          </w:tcPr>
          <w:p w14:paraId="2CFFE9FA"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Hours that you work</w:t>
            </w:r>
          </w:p>
        </w:tc>
        <w:tc>
          <w:tcPr>
            <w:tcW w:w="630" w:type="dxa"/>
          </w:tcPr>
          <w:p w14:paraId="70BFE70C"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D0F9F4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B5E8AF6"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505D83B"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2C45399C"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3127EBA7" w14:textId="77777777" w:rsidTr="00380561">
        <w:tc>
          <w:tcPr>
            <w:tcW w:w="5215" w:type="dxa"/>
          </w:tcPr>
          <w:p w14:paraId="5774063F" w14:textId="4E7E13F2" w:rsidR="005F11CC" w:rsidRPr="00380561" w:rsidRDefault="000C2C8B" w:rsidP="00380561">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Flexibility in scheduling your hours</w:t>
            </w:r>
          </w:p>
        </w:tc>
        <w:tc>
          <w:tcPr>
            <w:tcW w:w="630" w:type="dxa"/>
          </w:tcPr>
          <w:p w14:paraId="19207129"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CA1F64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C72E1F5"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E5342C2"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7B34BC47"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2B3FA005" w14:textId="77777777" w:rsidTr="00380561">
        <w:tc>
          <w:tcPr>
            <w:tcW w:w="5215" w:type="dxa"/>
          </w:tcPr>
          <w:p w14:paraId="78AF214C" w14:textId="1039C654" w:rsidR="005F11CC" w:rsidRPr="00380561" w:rsidRDefault="000C2C8B" w:rsidP="00380561">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Opportunity to work straight days</w:t>
            </w:r>
          </w:p>
        </w:tc>
        <w:tc>
          <w:tcPr>
            <w:tcW w:w="630" w:type="dxa"/>
          </w:tcPr>
          <w:p w14:paraId="719D61B5"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DBA5BC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15EF6D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32FABDC"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76E0DB07"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343565B1" w14:textId="77777777" w:rsidTr="00380561">
        <w:tc>
          <w:tcPr>
            <w:tcW w:w="5215" w:type="dxa"/>
          </w:tcPr>
          <w:p w14:paraId="42EA98B0"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Weekends off per month</w:t>
            </w:r>
          </w:p>
        </w:tc>
        <w:tc>
          <w:tcPr>
            <w:tcW w:w="630" w:type="dxa"/>
          </w:tcPr>
          <w:p w14:paraId="3CF06C9B"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E8359E3"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01C42A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7364E80"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196E36B4"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0FF67D76" w14:textId="77777777" w:rsidTr="00380561">
        <w:tc>
          <w:tcPr>
            <w:tcW w:w="5215" w:type="dxa"/>
          </w:tcPr>
          <w:p w14:paraId="7F8B0A05"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Flexibility in scheduling your weekends off</w:t>
            </w:r>
          </w:p>
        </w:tc>
        <w:tc>
          <w:tcPr>
            <w:tcW w:w="630" w:type="dxa"/>
          </w:tcPr>
          <w:p w14:paraId="140C500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7674A9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0A5CDE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3D946ED"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0182BF6E"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108AA18B" w14:textId="77777777" w:rsidTr="00380561">
        <w:tc>
          <w:tcPr>
            <w:tcW w:w="5215" w:type="dxa"/>
          </w:tcPr>
          <w:p w14:paraId="3D1670ED" w14:textId="101EB47A" w:rsidR="005F11CC" w:rsidRPr="00380561" w:rsidRDefault="000C2C8B" w:rsidP="00380561">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 xml:space="preserve">Compensation for working </w:t>
            </w:r>
            <w:r w:rsidR="00380561">
              <w:rPr>
                <w:rFonts w:ascii="Arial" w:hAnsi="Arial" w:cs="Arial"/>
                <w:color w:val="000000" w:themeColor="text1"/>
                <w:sz w:val="20"/>
                <w:szCs w:val="20"/>
                <w:shd w:val="clear" w:color="auto" w:fill="FFFFFF"/>
              </w:rPr>
              <w:t xml:space="preserve"> </w:t>
            </w:r>
            <w:r w:rsidRPr="00380561">
              <w:rPr>
                <w:rFonts w:ascii="Arial" w:hAnsi="Arial" w:cs="Arial"/>
                <w:color w:val="000000" w:themeColor="text1"/>
                <w:sz w:val="20"/>
                <w:szCs w:val="20"/>
                <w:shd w:val="clear" w:color="auto" w:fill="FFFFFF"/>
              </w:rPr>
              <w:t>weekends</w:t>
            </w:r>
          </w:p>
        </w:tc>
        <w:tc>
          <w:tcPr>
            <w:tcW w:w="630" w:type="dxa"/>
          </w:tcPr>
          <w:p w14:paraId="20F71B47"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2DE2AD7"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01E4ED9"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5C3C562"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4277FF51"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7ECECAD3" w14:textId="77777777" w:rsidTr="00380561">
        <w:tc>
          <w:tcPr>
            <w:tcW w:w="5215" w:type="dxa"/>
          </w:tcPr>
          <w:p w14:paraId="3164002D"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 xml:space="preserve">Balance of Family and Work </w:t>
            </w:r>
          </w:p>
        </w:tc>
        <w:tc>
          <w:tcPr>
            <w:tcW w:w="630" w:type="dxa"/>
          </w:tcPr>
          <w:p w14:paraId="64679E67"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634D05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32ACF7C"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C66B55D"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0B48B184"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5882B3C8" w14:textId="77777777" w:rsidTr="00380561">
        <w:tc>
          <w:tcPr>
            <w:tcW w:w="5215" w:type="dxa"/>
          </w:tcPr>
          <w:p w14:paraId="5E47F17E"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Opportunity for part-time work</w:t>
            </w:r>
          </w:p>
        </w:tc>
        <w:tc>
          <w:tcPr>
            <w:tcW w:w="630" w:type="dxa"/>
          </w:tcPr>
          <w:p w14:paraId="09085DE5"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106DBFB"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F31F218"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A214840"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49DDAEAB"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4614F9AA" w14:textId="77777777" w:rsidTr="00380561">
        <w:tc>
          <w:tcPr>
            <w:tcW w:w="5215" w:type="dxa"/>
          </w:tcPr>
          <w:p w14:paraId="2937DB72"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Maternity leave time</w:t>
            </w:r>
          </w:p>
        </w:tc>
        <w:tc>
          <w:tcPr>
            <w:tcW w:w="630" w:type="dxa"/>
          </w:tcPr>
          <w:p w14:paraId="5EEA6B7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228D5B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39CD85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324D7FA"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777E5F25"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3DEB39D4" w14:textId="77777777" w:rsidTr="00380561">
        <w:tc>
          <w:tcPr>
            <w:tcW w:w="5215" w:type="dxa"/>
          </w:tcPr>
          <w:p w14:paraId="2DBAC5E7"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Childcare facilities</w:t>
            </w:r>
          </w:p>
        </w:tc>
        <w:tc>
          <w:tcPr>
            <w:tcW w:w="630" w:type="dxa"/>
          </w:tcPr>
          <w:p w14:paraId="7146EBE8"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8D51DF0"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2EA675D"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58C3931"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4F7B07E8"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459F9395" w14:textId="77777777" w:rsidTr="00380561">
        <w:tc>
          <w:tcPr>
            <w:tcW w:w="5215" w:type="dxa"/>
          </w:tcPr>
          <w:p w14:paraId="04165F19"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 xml:space="preserve">Co-workers </w:t>
            </w:r>
          </w:p>
        </w:tc>
        <w:tc>
          <w:tcPr>
            <w:tcW w:w="630" w:type="dxa"/>
          </w:tcPr>
          <w:p w14:paraId="694AF6D4"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BEC1E6B"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C57F54B"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56A12FD"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11675E76"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0A48E28F" w14:textId="77777777" w:rsidTr="00380561">
        <w:tc>
          <w:tcPr>
            <w:tcW w:w="5215" w:type="dxa"/>
          </w:tcPr>
          <w:p w14:paraId="15ED963F"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Your nursing peers</w:t>
            </w:r>
          </w:p>
        </w:tc>
        <w:tc>
          <w:tcPr>
            <w:tcW w:w="630" w:type="dxa"/>
          </w:tcPr>
          <w:p w14:paraId="56A99D91"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40EA3BC"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0AC37E5"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9E90270"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2B0F7003"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176C9A00" w14:textId="77777777" w:rsidTr="00380561">
        <w:tc>
          <w:tcPr>
            <w:tcW w:w="5215" w:type="dxa"/>
          </w:tcPr>
          <w:p w14:paraId="292835A8"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Your immediate supervisor</w:t>
            </w:r>
          </w:p>
        </w:tc>
        <w:tc>
          <w:tcPr>
            <w:tcW w:w="630" w:type="dxa"/>
          </w:tcPr>
          <w:p w14:paraId="069F403B"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66FD4E0"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B466D1E"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7D4E646"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4D92E51E"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0822613A" w14:textId="77777777" w:rsidTr="00380561">
        <w:tc>
          <w:tcPr>
            <w:tcW w:w="5215" w:type="dxa"/>
          </w:tcPr>
          <w:p w14:paraId="3C5CAD45"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The physicians you work with</w:t>
            </w:r>
          </w:p>
        </w:tc>
        <w:tc>
          <w:tcPr>
            <w:tcW w:w="630" w:type="dxa"/>
          </w:tcPr>
          <w:p w14:paraId="4A6FFD8B"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55E904B"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7D25C1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C22FBAD"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251DED39"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065D58F6" w14:textId="77777777" w:rsidTr="00380561">
        <w:tc>
          <w:tcPr>
            <w:tcW w:w="5215" w:type="dxa"/>
          </w:tcPr>
          <w:p w14:paraId="29F8A66B"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 xml:space="preserve">Interaction Opportunities </w:t>
            </w:r>
          </w:p>
        </w:tc>
        <w:tc>
          <w:tcPr>
            <w:tcW w:w="630" w:type="dxa"/>
          </w:tcPr>
          <w:p w14:paraId="43152120"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CA4A2B1"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3022083"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3A634FB"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0A4B5089"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08846781" w14:textId="77777777" w:rsidTr="00380561">
        <w:tc>
          <w:tcPr>
            <w:tcW w:w="5215" w:type="dxa"/>
          </w:tcPr>
          <w:p w14:paraId="462A89E4"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The delivery of care method used on your unit (e.g. functional, team, primary)</w:t>
            </w:r>
          </w:p>
        </w:tc>
        <w:tc>
          <w:tcPr>
            <w:tcW w:w="630" w:type="dxa"/>
          </w:tcPr>
          <w:p w14:paraId="68F8D654"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D4340F0"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81F0AA9"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9E8B636"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5FA2EDA9"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48FC4CA5" w14:textId="77777777" w:rsidTr="00380561">
        <w:tc>
          <w:tcPr>
            <w:tcW w:w="5215" w:type="dxa"/>
          </w:tcPr>
          <w:p w14:paraId="026DA571" w14:textId="56336DB1" w:rsidR="005F11CC" w:rsidRPr="00380561" w:rsidRDefault="000C2C8B" w:rsidP="00380561">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 xml:space="preserve">Opportunities for social contact </w:t>
            </w:r>
            <w:r w:rsidR="00380561">
              <w:rPr>
                <w:rFonts w:ascii="Arial" w:hAnsi="Arial" w:cs="Arial"/>
                <w:color w:val="000000" w:themeColor="text1"/>
                <w:sz w:val="20"/>
                <w:szCs w:val="20"/>
                <w:shd w:val="clear" w:color="auto" w:fill="FFFFFF"/>
              </w:rPr>
              <w:t xml:space="preserve"> </w:t>
            </w:r>
            <w:r w:rsidRPr="00380561">
              <w:rPr>
                <w:rFonts w:ascii="Arial" w:hAnsi="Arial" w:cs="Arial"/>
                <w:color w:val="000000" w:themeColor="text1"/>
                <w:sz w:val="20"/>
                <w:szCs w:val="20"/>
                <w:shd w:val="clear" w:color="auto" w:fill="FFFFFF"/>
              </w:rPr>
              <w:t>at work</w:t>
            </w:r>
          </w:p>
        </w:tc>
        <w:tc>
          <w:tcPr>
            <w:tcW w:w="630" w:type="dxa"/>
          </w:tcPr>
          <w:p w14:paraId="437094CD"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1095185"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D892C03"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26A60FB"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06175A9F"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1427B96E" w14:textId="77777777" w:rsidTr="00380561">
        <w:tc>
          <w:tcPr>
            <w:tcW w:w="5215" w:type="dxa"/>
          </w:tcPr>
          <w:p w14:paraId="50DFA873" w14:textId="17448213" w:rsidR="005F11CC" w:rsidRPr="00380561" w:rsidRDefault="000C2C8B" w:rsidP="00380561">
            <w:pPr>
              <w:pStyle w:val="ListParagraph"/>
              <w:numPr>
                <w:ilvl w:val="0"/>
                <w:numId w:val="9"/>
              </w:numP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Opportunities for social contact with your colleagues after work</w:t>
            </w:r>
          </w:p>
        </w:tc>
        <w:tc>
          <w:tcPr>
            <w:tcW w:w="630" w:type="dxa"/>
          </w:tcPr>
          <w:p w14:paraId="2F4E264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4207911"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CD16F3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9A59736"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00A6A57F"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43079DFF" w14:textId="77777777" w:rsidTr="00380561">
        <w:tc>
          <w:tcPr>
            <w:tcW w:w="5215" w:type="dxa"/>
          </w:tcPr>
          <w:p w14:paraId="5EF8FF49" w14:textId="77777777" w:rsidR="005F11CC"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Opportunities to interact professionally with other disciplines</w:t>
            </w:r>
          </w:p>
          <w:p w14:paraId="6311AE33" w14:textId="77777777" w:rsidR="00380561" w:rsidRDefault="00380561" w:rsidP="00380561">
            <w:pPr>
              <w:jc w:val="both"/>
              <w:rPr>
                <w:rFonts w:ascii="Arial" w:hAnsi="Arial" w:cs="Arial"/>
                <w:color w:val="000000" w:themeColor="text1"/>
                <w:sz w:val="20"/>
                <w:szCs w:val="20"/>
                <w:shd w:val="clear" w:color="auto" w:fill="FFFFFF"/>
              </w:rPr>
            </w:pPr>
          </w:p>
          <w:p w14:paraId="53015E98" w14:textId="11E39682" w:rsidR="00380561" w:rsidRPr="00380561" w:rsidRDefault="00380561" w:rsidP="00380561">
            <w:pPr>
              <w:jc w:val="both"/>
              <w:rPr>
                <w:rFonts w:ascii="Arial" w:hAnsi="Arial" w:cs="Arial"/>
                <w:color w:val="000000" w:themeColor="text1"/>
                <w:sz w:val="20"/>
                <w:szCs w:val="20"/>
                <w:shd w:val="clear" w:color="auto" w:fill="FFFFFF"/>
              </w:rPr>
            </w:pPr>
          </w:p>
        </w:tc>
        <w:tc>
          <w:tcPr>
            <w:tcW w:w="630" w:type="dxa"/>
          </w:tcPr>
          <w:p w14:paraId="7696C3F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0E81174"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1F25068"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8036146"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74B79CCF"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7E40E0F8" w14:textId="77777777" w:rsidTr="00380561">
        <w:tc>
          <w:tcPr>
            <w:tcW w:w="5215" w:type="dxa"/>
          </w:tcPr>
          <w:p w14:paraId="16450F97"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lastRenderedPageBreak/>
              <w:t xml:space="preserve">Professional Opportunities </w:t>
            </w:r>
          </w:p>
        </w:tc>
        <w:tc>
          <w:tcPr>
            <w:tcW w:w="630" w:type="dxa"/>
          </w:tcPr>
          <w:p w14:paraId="7273C00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D9C0618"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5A2B04B"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D520477"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1E820D31"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37757272" w14:textId="77777777" w:rsidTr="00380561">
        <w:tc>
          <w:tcPr>
            <w:tcW w:w="5215" w:type="dxa"/>
          </w:tcPr>
          <w:p w14:paraId="1A0397F0" w14:textId="77777777" w:rsidR="005F11CC" w:rsidRPr="00380561" w:rsidRDefault="000C2C8B" w:rsidP="00380561">
            <w:pPr>
              <w:pStyle w:val="ListParagraph"/>
              <w:numPr>
                <w:ilvl w:val="0"/>
                <w:numId w:val="9"/>
              </w:numP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 xml:space="preserve">Opportunities to interact with student nurses (from college of nursing) </w:t>
            </w:r>
          </w:p>
        </w:tc>
        <w:tc>
          <w:tcPr>
            <w:tcW w:w="630" w:type="dxa"/>
          </w:tcPr>
          <w:p w14:paraId="16E87FD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07C6684"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F75BDE0"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302382F"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573215A6"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29C8F94F" w14:textId="77777777" w:rsidTr="00380561">
        <w:tc>
          <w:tcPr>
            <w:tcW w:w="5215" w:type="dxa"/>
          </w:tcPr>
          <w:p w14:paraId="2FB463E5" w14:textId="77777777" w:rsidR="005F11CC" w:rsidRPr="00380561" w:rsidRDefault="000C2C8B" w:rsidP="00380561">
            <w:pPr>
              <w:pStyle w:val="ListParagraph"/>
              <w:numPr>
                <w:ilvl w:val="0"/>
                <w:numId w:val="9"/>
              </w:numP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Opportunities to belong to department and institutional committees</w:t>
            </w:r>
          </w:p>
        </w:tc>
        <w:tc>
          <w:tcPr>
            <w:tcW w:w="630" w:type="dxa"/>
          </w:tcPr>
          <w:p w14:paraId="366911EC"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7E15A61"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B553EA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051CA50"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4CCB2EA3"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69747B66" w14:textId="77777777" w:rsidTr="00380561">
        <w:tc>
          <w:tcPr>
            <w:tcW w:w="5215" w:type="dxa"/>
          </w:tcPr>
          <w:p w14:paraId="1E111A3A"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Opportunities to participate in nursing research</w:t>
            </w:r>
          </w:p>
        </w:tc>
        <w:tc>
          <w:tcPr>
            <w:tcW w:w="630" w:type="dxa"/>
          </w:tcPr>
          <w:p w14:paraId="1127E456"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26F72BC"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89178AD"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FCF71A6"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244796E4"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3C6124E5" w14:textId="77777777" w:rsidTr="00380561">
        <w:tc>
          <w:tcPr>
            <w:tcW w:w="5215" w:type="dxa"/>
          </w:tcPr>
          <w:p w14:paraId="34AED857"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Opportunities to write and publish</w:t>
            </w:r>
          </w:p>
        </w:tc>
        <w:tc>
          <w:tcPr>
            <w:tcW w:w="630" w:type="dxa"/>
          </w:tcPr>
          <w:p w14:paraId="32AE44BE"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28FFD45"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8F42E83"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AA92763"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2658EBF7"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5D2EE754" w14:textId="77777777" w:rsidTr="00380561">
        <w:tc>
          <w:tcPr>
            <w:tcW w:w="5215" w:type="dxa"/>
          </w:tcPr>
          <w:p w14:paraId="75D12793"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 xml:space="preserve">Praise and Recognition </w:t>
            </w:r>
          </w:p>
        </w:tc>
        <w:tc>
          <w:tcPr>
            <w:tcW w:w="630" w:type="dxa"/>
          </w:tcPr>
          <w:p w14:paraId="73E8300E"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D887A74"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7CE873C"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926F37E"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66581BC9"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44CEE165" w14:textId="77777777" w:rsidTr="00380561">
        <w:tc>
          <w:tcPr>
            <w:tcW w:w="5215" w:type="dxa"/>
          </w:tcPr>
          <w:p w14:paraId="6B6D5E46"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Recognition for your work from superiors</w:t>
            </w:r>
          </w:p>
        </w:tc>
        <w:tc>
          <w:tcPr>
            <w:tcW w:w="630" w:type="dxa"/>
          </w:tcPr>
          <w:p w14:paraId="5DC69EA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7C29823"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F533427"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604BA45"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5E6ADDE1"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00EE3F8E" w14:textId="77777777" w:rsidTr="00380561">
        <w:tc>
          <w:tcPr>
            <w:tcW w:w="5215" w:type="dxa"/>
          </w:tcPr>
          <w:p w14:paraId="4FA9C5AB"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Recognition of your work from peers</w:t>
            </w:r>
          </w:p>
        </w:tc>
        <w:tc>
          <w:tcPr>
            <w:tcW w:w="630" w:type="dxa"/>
          </w:tcPr>
          <w:p w14:paraId="3F111321"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D17A2F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ED2DC1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A52C881"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34E2EEC1"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090C8831" w14:textId="77777777" w:rsidTr="00380561">
        <w:tc>
          <w:tcPr>
            <w:tcW w:w="5215" w:type="dxa"/>
          </w:tcPr>
          <w:p w14:paraId="4F08CB1B"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Amount of encouragement and positive feedback</w:t>
            </w:r>
          </w:p>
        </w:tc>
        <w:tc>
          <w:tcPr>
            <w:tcW w:w="630" w:type="dxa"/>
          </w:tcPr>
          <w:p w14:paraId="1F649E35"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2161C8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5529AD3"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D0A7AAD"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76111982"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07E26B0C" w14:textId="77777777" w:rsidTr="00380561">
        <w:tc>
          <w:tcPr>
            <w:tcW w:w="5215" w:type="dxa"/>
          </w:tcPr>
          <w:p w14:paraId="40D16BEF"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 xml:space="preserve">Opportunities for career advancement </w:t>
            </w:r>
          </w:p>
        </w:tc>
        <w:tc>
          <w:tcPr>
            <w:tcW w:w="630" w:type="dxa"/>
          </w:tcPr>
          <w:p w14:paraId="3D268924"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A67F157"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0A2401D"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B828A7F"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5A0834E7"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1D561E60" w14:textId="77777777" w:rsidTr="00380561">
        <w:tc>
          <w:tcPr>
            <w:tcW w:w="5215" w:type="dxa"/>
          </w:tcPr>
          <w:p w14:paraId="143158C5"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 xml:space="preserve">Control and Responsibility </w:t>
            </w:r>
          </w:p>
        </w:tc>
        <w:tc>
          <w:tcPr>
            <w:tcW w:w="630" w:type="dxa"/>
          </w:tcPr>
          <w:p w14:paraId="442733E4"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EFE7FC1"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477E55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6A6B085"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33CEBDDA"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0B3C9E2A" w14:textId="77777777" w:rsidTr="00380561">
        <w:tc>
          <w:tcPr>
            <w:tcW w:w="5215" w:type="dxa"/>
          </w:tcPr>
          <w:p w14:paraId="0BD81BF9"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 xml:space="preserve">Your amount of responsibility  </w:t>
            </w:r>
          </w:p>
        </w:tc>
        <w:tc>
          <w:tcPr>
            <w:tcW w:w="630" w:type="dxa"/>
          </w:tcPr>
          <w:p w14:paraId="7CB5E3C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8F0AF65"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485AEF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7976FC3"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17A760E3"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3CEDE793" w14:textId="77777777" w:rsidTr="00380561">
        <w:tc>
          <w:tcPr>
            <w:tcW w:w="5215" w:type="dxa"/>
          </w:tcPr>
          <w:p w14:paraId="2F8C5F7D"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control over what goes on in your work setting</w:t>
            </w:r>
          </w:p>
        </w:tc>
        <w:tc>
          <w:tcPr>
            <w:tcW w:w="630" w:type="dxa"/>
          </w:tcPr>
          <w:p w14:paraId="37381B06"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E717C2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2B42514"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3FF4C81"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6426BB57"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6E40BB7A" w14:textId="77777777" w:rsidTr="00380561">
        <w:tc>
          <w:tcPr>
            <w:tcW w:w="5215" w:type="dxa"/>
          </w:tcPr>
          <w:p w14:paraId="0DD9CC9F"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Your control over work conditions</w:t>
            </w:r>
          </w:p>
        </w:tc>
        <w:tc>
          <w:tcPr>
            <w:tcW w:w="630" w:type="dxa"/>
          </w:tcPr>
          <w:p w14:paraId="778B978C"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141C10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29639F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83AF3E7"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78ABB4B7"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18D206D6" w14:textId="77777777" w:rsidTr="00380561">
        <w:tc>
          <w:tcPr>
            <w:tcW w:w="5215" w:type="dxa"/>
          </w:tcPr>
          <w:p w14:paraId="44651FD8" w14:textId="77777777" w:rsidR="005F11CC" w:rsidRPr="00380561" w:rsidRDefault="000C2C8B" w:rsidP="00380561">
            <w:pPr>
              <w:pStyle w:val="ListParagraph"/>
              <w:numPr>
                <w:ilvl w:val="0"/>
                <w:numId w:val="9"/>
              </w:numP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Your participation in organizational decision making</w:t>
            </w:r>
          </w:p>
        </w:tc>
        <w:tc>
          <w:tcPr>
            <w:tcW w:w="630" w:type="dxa"/>
          </w:tcPr>
          <w:p w14:paraId="76838A4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F5D3D8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70D6B2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8D5C470"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4BDDD8C6" w14:textId="77777777" w:rsidR="005F11CC" w:rsidRPr="00380561" w:rsidRDefault="005F11CC">
            <w:pPr>
              <w:jc w:val="both"/>
              <w:rPr>
                <w:rFonts w:ascii="Arial" w:hAnsi="Arial" w:cs="Arial"/>
                <w:color w:val="000000" w:themeColor="text1"/>
                <w:sz w:val="20"/>
                <w:szCs w:val="20"/>
                <w:shd w:val="clear" w:color="auto" w:fill="FFFFFF"/>
              </w:rPr>
            </w:pPr>
          </w:p>
        </w:tc>
      </w:tr>
    </w:tbl>
    <w:p w14:paraId="4C5D1097" w14:textId="45EA6F3E" w:rsidR="005F11CC" w:rsidRDefault="005F11CC">
      <w:pPr>
        <w:jc w:val="both"/>
        <w:rPr>
          <w:color w:val="000000" w:themeColor="text1"/>
          <w:sz w:val="22"/>
          <w:szCs w:val="22"/>
          <w:shd w:val="clear" w:color="auto" w:fill="FFFFFF"/>
        </w:rPr>
      </w:pPr>
    </w:p>
    <w:p w14:paraId="4DBA6BD3" w14:textId="77777777" w:rsidR="00380561" w:rsidRPr="00420144" w:rsidRDefault="00380561">
      <w:pPr>
        <w:jc w:val="both"/>
        <w:rPr>
          <w:color w:val="000000" w:themeColor="text1"/>
          <w:sz w:val="22"/>
          <w:szCs w:val="22"/>
          <w:shd w:val="clear" w:color="auto" w:fill="FFFFFF"/>
        </w:rPr>
      </w:pPr>
    </w:p>
    <w:p w14:paraId="29524A52" w14:textId="622D4028" w:rsidR="005F11CC" w:rsidRDefault="000C2C8B" w:rsidP="00380561">
      <w:pPr>
        <w:pStyle w:val="ListParagraph"/>
        <w:numPr>
          <w:ilvl w:val="0"/>
          <w:numId w:val="8"/>
        </w:numPr>
        <w:ind w:left="360"/>
        <w:jc w:val="both"/>
        <w:rPr>
          <w:rFonts w:ascii="Arial" w:hAnsi="Arial" w:cs="Arial"/>
          <w:color w:val="000000" w:themeColor="text1"/>
          <w:sz w:val="22"/>
          <w:szCs w:val="22"/>
          <w:u w:val="single"/>
          <w:shd w:val="clear" w:color="auto" w:fill="FFFFFF"/>
        </w:rPr>
      </w:pPr>
      <w:r w:rsidRPr="00380561">
        <w:rPr>
          <w:rFonts w:ascii="Arial" w:hAnsi="Arial" w:cs="Arial"/>
          <w:color w:val="000000" w:themeColor="text1"/>
          <w:sz w:val="22"/>
          <w:szCs w:val="22"/>
          <w:u w:val="single"/>
          <w:shd w:val="clear" w:color="auto" w:fill="FFFFFF"/>
        </w:rPr>
        <w:t>Organizational Factors</w:t>
      </w:r>
    </w:p>
    <w:p w14:paraId="7D032F4C" w14:textId="77777777" w:rsidR="00380561" w:rsidRPr="00380561" w:rsidRDefault="00380561" w:rsidP="00380561">
      <w:pPr>
        <w:pStyle w:val="ListParagraph"/>
        <w:ind w:left="360"/>
        <w:jc w:val="both"/>
        <w:rPr>
          <w:rFonts w:ascii="Arial" w:hAnsi="Arial" w:cs="Arial"/>
          <w:color w:val="000000" w:themeColor="text1"/>
          <w:sz w:val="22"/>
          <w:szCs w:val="22"/>
          <w:u w:val="single"/>
          <w:shd w:val="clear" w:color="auto" w:fill="FFFFFF"/>
        </w:rPr>
      </w:pPr>
    </w:p>
    <w:p w14:paraId="54FA00FB" w14:textId="305E1B87" w:rsidR="005F11CC" w:rsidRDefault="000C2C8B">
      <w:pPr>
        <w:ind w:firstLine="720"/>
        <w:jc w:val="both"/>
        <w:rPr>
          <w:rFonts w:ascii="Arial" w:hAnsi="Arial" w:cs="Arial"/>
          <w:color w:val="000000" w:themeColor="text1"/>
          <w:sz w:val="22"/>
          <w:szCs w:val="22"/>
          <w:shd w:val="clear" w:color="auto" w:fill="FFFFFF"/>
          <w:lang w:eastAsia="en-PH"/>
        </w:rPr>
      </w:pPr>
      <w:bookmarkStart w:id="15" w:name="_Hlk147971042"/>
      <w:r w:rsidRPr="00380561">
        <w:rPr>
          <w:rFonts w:ascii="Arial" w:hAnsi="Arial" w:cs="Arial"/>
          <w:color w:val="000000" w:themeColor="text1"/>
          <w:sz w:val="22"/>
          <w:szCs w:val="22"/>
          <w:shd w:val="clear" w:color="auto" w:fill="FFFFFF"/>
        </w:rPr>
        <w:t xml:space="preserve">Please check the column that describes your answer on the organizational factors observable in your workplace. </w:t>
      </w:r>
      <w:r w:rsidRPr="00380561">
        <w:rPr>
          <w:rFonts w:ascii="Arial" w:hAnsi="Arial" w:cs="Arial"/>
          <w:color w:val="000000" w:themeColor="text1"/>
          <w:sz w:val="22"/>
          <w:szCs w:val="22"/>
          <w:shd w:val="clear" w:color="auto" w:fill="FFFFFF"/>
          <w:lang w:eastAsia="en-PH"/>
        </w:rPr>
        <w:t xml:space="preserve">The items for each of the indicators are answerable by level of agreement, which will be interpreted based on the parameters described below: </w:t>
      </w:r>
    </w:p>
    <w:p w14:paraId="2552D3B3" w14:textId="77777777" w:rsidR="00380561" w:rsidRPr="00380561" w:rsidRDefault="00380561">
      <w:pPr>
        <w:ind w:firstLine="720"/>
        <w:jc w:val="both"/>
        <w:rPr>
          <w:rFonts w:ascii="Arial" w:hAnsi="Arial" w:cs="Arial"/>
          <w:color w:val="000000" w:themeColor="text1"/>
          <w:sz w:val="22"/>
          <w:szCs w:val="22"/>
          <w:shd w:val="clear" w:color="auto" w:fill="FFFFFF"/>
          <w:lang w:eastAsia="en-PH"/>
        </w:rPr>
      </w:pPr>
    </w:p>
    <w:tbl>
      <w:tblPr>
        <w:tblStyle w:val="TableGrid"/>
        <w:tblW w:w="8635" w:type="dxa"/>
        <w:tblLook w:val="04A0" w:firstRow="1" w:lastRow="0" w:firstColumn="1" w:lastColumn="0" w:noHBand="0" w:noVBand="1"/>
      </w:tblPr>
      <w:tblGrid>
        <w:gridCol w:w="805"/>
        <w:gridCol w:w="1260"/>
        <w:gridCol w:w="2070"/>
        <w:gridCol w:w="1440"/>
        <w:gridCol w:w="3060"/>
      </w:tblGrid>
      <w:tr w:rsidR="005F11CC" w:rsidRPr="00420144" w14:paraId="066EDB65" w14:textId="77777777" w:rsidTr="00380561">
        <w:tc>
          <w:tcPr>
            <w:tcW w:w="805" w:type="dxa"/>
          </w:tcPr>
          <w:p w14:paraId="16048B2E"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Score</w:t>
            </w:r>
          </w:p>
        </w:tc>
        <w:tc>
          <w:tcPr>
            <w:tcW w:w="1260" w:type="dxa"/>
          </w:tcPr>
          <w:p w14:paraId="475C3010"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Scale</w:t>
            </w:r>
          </w:p>
        </w:tc>
        <w:tc>
          <w:tcPr>
            <w:tcW w:w="2070" w:type="dxa"/>
          </w:tcPr>
          <w:p w14:paraId="36ACB32D"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Response</w:t>
            </w:r>
          </w:p>
        </w:tc>
        <w:tc>
          <w:tcPr>
            <w:tcW w:w="1440" w:type="dxa"/>
          </w:tcPr>
          <w:p w14:paraId="1A628544"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Description</w:t>
            </w:r>
          </w:p>
        </w:tc>
        <w:tc>
          <w:tcPr>
            <w:tcW w:w="3060" w:type="dxa"/>
          </w:tcPr>
          <w:p w14:paraId="509F32DB"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Interpretation</w:t>
            </w:r>
          </w:p>
        </w:tc>
      </w:tr>
      <w:tr w:rsidR="005F11CC" w:rsidRPr="00420144" w14:paraId="7682CBB6" w14:textId="77777777" w:rsidTr="00380561">
        <w:tc>
          <w:tcPr>
            <w:tcW w:w="805" w:type="dxa"/>
          </w:tcPr>
          <w:p w14:paraId="65E37161"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5</w:t>
            </w:r>
          </w:p>
        </w:tc>
        <w:tc>
          <w:tcPr>
            <w:tcW w:w="1260" w:type="dxa"/>
          </w:tcPr>
          <w:p w14:paraId="61817F36"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eastAsia="Calibri" w:hAnsi="Arial" w:cs="Arial"/>
                <w:color w:val="000000" w:themeColor="text1"/>
                <w:sz w:val="22"/>
                <w:szCs w:val="22"/>
              </w:rPr>
              <w:t>4.21-5.0</w:t>
            </w:r>
          </w:p>
        </w:tc>
        <w:tc>
          <w:tcPr>
            <w:tcW w:w="2070" w:type="dxa"/>
          </w:tcPr>
          <w:p w14:paraId="3FFA26D0"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Strongly Agree</w:t>
            </w:r>
          </w:p>
        </w:tc>
        <w:tc>
          <w:tcPr>
            <w:tcW w:w="1440" w:type="dxa"/>
          </w:tcPr>
          <w:p w14:paraId="7AAFDE7D"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Excellent</w:t>
            </w:r>
          </w:p>
        </w:tc>
        <w:tc>
          <w:tcPr>
            <w:tcW w:w="3060" w:type="dxa"/>
          </w:tcPr>
          <w:p w14:paraId="47F754F3"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 xml:space="preserve">This is observed all the time. </w:t>
            </w:r>
          </w:p>
        </w:tc>
      </w:tr>
      <w:tr w:rsidR="005F11CC" w:rsidRPr="00420144" w14:paraId="055F21B4" w14:textId="77777777" w:rsidTr="00380561">
        <w:tc>
          <w:tcPr>
            <w:tcW w:w="805" w:type="dxa"/>
          </w:tcPr>
          <w:p w14:paraId="12CDF25E"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4</w:t>
            </w:r>
          </w:p>
        </w:tc>
        <w:tc>
          <w:tcPr>
            <w:tcW w:w="1260" w:type="dxa"/>
          </w:tcPr>
          <w:p w14:paraId="01D7AD56"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eastAsia="Calibri" w:hAnsi="Arial" w:cs="Arial"/>
                <w:color w:val="000000" w:themeColor="text1"/>
                <w:sz w:val="22"/>
                <w:szCs w:val="22"/>
              </w:rPr>
              <w:t>3.41-4.20</w:t>
            </w:r>
          </w:p>
        </w:tc>
        <w:tc>
          <w:tcPr>
            <w:tcW w:w="2070" w:type="dxa"/>
          </w:tcPr>
          <w:p w14:paraId="4A215DA9"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Agree</w:t>
            </w:r>
          </w:p>
        </w:tc>
        <w:tc>
          <w:tcPr>
            <w:tcW w:w="1440" w:type="dxa"/>
          </w:tcPr>
          <w:p w14:paraId="7D12F6AF"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Satisfactory</w:t>
            </w:r>
          </w:p>
        </w:tc>
        <w:tc>
          <w:tcPr>
            <w:tcW w:w="3060" w:type="dxa"/>
          </w:tcPr>
          <w:p w14:paraId="5B8E83B2"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This is observed most of the time.</w:t>
            </w:r>
          </w:p>
        </w:tc>
      </w:tr>
      <w:tr w:rsidR="005F11CC" w:rsidRPr="00420144" w14:paraId="06A4C27F" w14:textId="77777777" w:rsidTr="00380561">
        <w:tc>
          <w:tcPr>
            <w:tcW w:w="805" w:type="dxa"/>
          </w:tcPr>
          <w:p w14:paraId="2D9CA84B"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3</w:t>
            </w:r>
          </w:p>
        </w:tc>
        <w:tc>
          <w:tcPr>
            <w:tcW w:w="1260" w:type="dxa"/>
          </w:tcPr>
          <w:p w14:paraId="6DF11E09"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eastAsia="Calibri" w:hAnsi="Arial" w:cs="Arial"/>
                <w:color w:val="000000" w:themeColor="text1"/>
                <w:sz w:val="22"/>
                <w:szCs w:val="22"/>
              </w:rPr>
              <w:t>2.61-3.40</w:t>
            </w:r>
          </w:p>
        </w:tc>
        <w:tc>
          <w:tcPr>
            <w:tcW w:w="2070" w:type="dxa"/>
          </w:tcPr>
          <w:p w14:paraId="561A2279"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Moderately Agree</w:t>
            </w:r>
          </w:p>
        </w:tc>
        <w:tc>
          <w:tcPr>
            <w:tcW w:w="1440" w:type="dxa"/>
          </w:tcPr>
          <w:p w14:paraId="43A968AE"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Average</w:t>
            </w:r>
          </w:p>
        </w:tc>
        <w:tc>
          <w:tcPr>
            <w:tcW w:w="3060" w:type="dxa"/>
          </w:tcPr>
          <w:p w14:paraId="5521A431"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This is observed sometimes.</w:t>
            </w:r>
          </w:p>
        </w:tc>
      </w:tr>
      <w:tr w:rsidR="005F11CC" w:rsidRPr="00420144" w14:paraId="62985EFA" w14:textId="77777777" w:rsidTr="00380561">
        <w:trPr>
          <w:trHeight w:val="530"/>
        </w:trPr>
        <w:tc>
          <w:tcPr>
            <w:tcW w:w="805" w:type="dxa"/>
          </w:tcPr>
          <w:p w14:paraId="79C63BAE"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2</w:t>
            </w:r>
          </w:p>
        </w:tc>
        <w:tc>
          <w:tcPr>
            <w:tcW w:w="1260" w:type="dxa"/>
          </w:tcPr>
          <w:p w14:paraId="44EC6F3B"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eastAsia="Calibri" w:hAnsi="Arial" w:cs="Arial"/>
                <w:color w:val="000000" w:themeColor="text1"/>
                <w:sz w:val="22"/>
                <w:szCs w:val="22"/>
              </w:rPr>
              <w:t>1.81-2.60</w:t>
            </w:r>
          </w:p>
        </w:tc>
        <w:tc>
          <w:tcPr>
            <w:tcW w:w="2070" w:type="dxa"/>
          </w:tcPr>
          <w:p w14:paraId="3D740F5D"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Disagree</w:t>
            </w:r>
          </w:p>
        </w:tc>
        <w:tc>
          <w:tcPr>
            <w:tcW w:w="1440" w:type="dxa"/>
          </w:tcPr>
          <w:p w14:paraId="287E2FF7"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Fair</w:t>
            </w:r>
          </w:p>
        </w:tc>
        <w:tc>
          <w:tcPr>
            <w:tcW w:w="3060" w:type="dxa"/>
          </w:tcPr>
          <w:p w14:paraId="0C02CDA8"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This is observed in very rare instances.</w:t>
            </w:r>
          </w:p>
        </w:tc>
      </w:tr>
      <w:tr w:rsidR="005F11CC" w:rsidRPr="00420144" w14:paraId="35289B1C" w14:textId="77777777" w:rsidTr="00380561">
        <w:tc>
          <w:tcPr>
            <w:tcW w:w="805" w:type="dxa"/>
          </w:tcPr>
          <w:p w14:paraId="0A807876"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1</w:t>
            </w:r>
          </w:p>
        </w:tc>
        <w:tc>
          <w:tcPr>
            <w:tcW w:w="1260" w:type="dxa"/>
          </w:tcPr>
          <w:p w14:paraId="7D99FFF6"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eastAsia="Calibri" w:hAnsi="Arial" w:cs="Arial"/>
                <w:color w:val="000000" w:themeColor="text1"/>
                <w:sz w:val="22"/>
                <w:szCs w:val="22"/>
              </w:rPr>
              <w:t>1.0-1.80</w:t>
            </w:r>
          </w:p>
        </w:tc>
        <w:tc>
          <w:tcPr>
            <w:tcW w:w="2070" w:type="dxa"/>
          </w:tcPr>
          <w:p w14:paraId="17FD69F2"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Strongly Disagree</w:t>
            </w:r>
          </w:p>
        </w:tc>
        <w:tc>
          <w:tcPr>
            <w:tcW w:w="1440" w:type="dxa"/>
          </w:tcPr>
          <w:p w14:paraId="6FD619D7"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Poor</w:t>
            </w:r>
          </w:p>
        </w:tc>
        <w:tc>
          <w:tcPr>
            <w:tcW w:w="3060" w:type="dxa"/>
          </w:tcPr>
          <w:p w14:paraId="03AA3E67"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 xml:space="preserve">This is not observed. </w:t>
            </w:r>
          </w:p>
        </w:tc>
      </w:tr>
    </w:tbl>
    <w:p w14:paraId="71D342A8" w14:textId="77777777" w:rsidR="005F11CC" w:rsidRPr="00420144" w:rsidRDefault="005F11CC">
      <w:pPr>
        <w:rPr>
          <w:b/>
          <w:bCs/>
          <w:color w:val="000000" w:themeColor="text1"/>
          <w:sz w:val="22"/>
          <w:szCs w:val="22"/>
          <w:shd w:val="clear" w:color="auto" w:fill="FFFFFF"/>
        </w:rPr>
      </w:pPr>
    </w:p>
    <w:p w14:paraId="50B11DCB" w14:textId="77777777" w:rsidR="005F11CC" w:rsidRPr="00420144" w:rsidRDefault="005F11CC">
      <w:pPr>
        <w:rPr>
          <w:color w:val="000000" w:themeColor="text1"/>
          <w:sz w:val="22"/>
          <w:szCs w:val="22"/>
        </w:rPr>
      </w:pPr>
    </w:p>
    <w:p w14:paraId="35D0CAD7" w14:textId="77777777" w:rsidR="005F11CC" w:rsidRPr="00420144" w:rsidRDefault="005F11CC">
      <w:pPr>
        <w:jc w:val="both"/>
        <w:rPr>
          <w:color w:val="000000" w:themeColor="text1"/>
          <w:sz w:val="22"/>
          <w:szCs w:val="22"/>
          <w:shd w:val="clear" w:color="auto" w:fill="FFFFFF"/>
        </w:rPr>
      </w:pPr>
    </w:p>
    <w:tbl>
      <w:tblPr>
        <w:tblStyle w:val="TableGrid"/>
        <w:tblW w:w="8635" w:type="dxa"/>
        <w:tblLook w:val="04A0" w:firstRow="1" w:lastRow="0" w:firstColumn="1" w:lastColumn="0" w:noHBand="0" w:noVBand="1"/>
      </w:tblPr>
      <w:tblGrid>
        <w:gridCol w:w="5215"/>
        <w:gridCol w:w="684"/>
        <w:gridCol w:w="684"/>
        <w:gridCol w:w="684"/>
        <w:gridCol w:w="684"/>
        <w:gridCol w:w="684"/>
      </w:tblGrid>
      <w:tr w:rsidR="005F11CC" w:rsidRPr="00420144" w14:paraId="5BC1A38E" w14:textId="77777777" w:rsidTr="00380561">
        <w:trPr>
          <w:tblHeader/>
        </w:trPr>
        <w:tc>
          <w:tcPr>
            <w:tcW w:w="5215" w:type="dxa"/>
          </w:tcPr>
          <w:p w14:paraId="260268A2"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Nurse manager, ability, leadership and support</w:t>
            </w:r>
            <w:r w:rsidRPr="00380561">
              <w:rPr>
                <w:rFonts w:ascii="Arial" w:hAnsi="Arial" w:cs="Arial"/>
                <w:b/>
                <w:bCs/>
                <w:color w:val="000000" w:themeColor="text1"/>
                <w:sz w:val="20"/>
                <w:szCs w:val="20"/>
                <w:shd w:val="clear" w:color="auto" w:fill="FFFFFF"/>
              </w:rPr>
              <w:tab/>
            </w:r>
            <w:r w:rsidRPr="00380561">
              <w:rPr>
                <w:rFonts w:ascii="Arial" w:hAnsi="Arial" w:cs="Arial"/>
                <w:b/>
                <w:bCs/>
                <w:color w:val="000000" w:themeColor="text1"/>
                <w:sz w:val="20"/>
                <w:szCs w:val="20"/>
                <w:shd w:val="clear" w:color="auto" w:fill="FFFFFF"/>
              </w:rPr>
              <w:tab/>
            </w:r>
            <w:r w:rsidRPr="00380561">
              <w:rPr>
                <w:rFonts w:ascii="Arial" w:hAnsi="Arial" w:cs="Arial"/>
                <w:b/>
                <w:bCs/>
                <w:color w:val="000000" w:themeColor="text1"/>
                <w:sz w:val="20"/>
                <w:szCs w:val="20"/>
                <w:shd w:val="clear" w:color="auto" w:fill="FFFFFF"/>
              </w:rPr>
              <w:tab/>
            </w:r>
            <w:r w:rsidRPr="00380561">
              <w:rPr>
                <w:rFonts w:ascii="Arial" w:hAnsi="Arial" w:cs="Arial"/>
                <w:b/>
                <w:bCs/>
                <w:color w:val="000000" w:themeColor="text1"/>
                <w:sz w:val="20"/>
                <w:szCs w:val="20"/>
                <w:shd w:val="clear" w:color="auto" w:fill="FFFFFF"/>
              </w:rPr>
              <w:tab/>
            </w:r>
            <w:r w:rsidRPr="00380561">
              <w:rPr>
                <w:rFonts w:ascii="Arial" w:hAnsi="Arial" w:cs="Arial"/>
                <w:b/>
                <w:bCs/>
                <w:color w:val="000000" w:themeColor="text1"/>
                <w:sz w:val="20"/>
                <w:szCs w:val="20"/>
                <w:shd w:val="clear" w:color="auto" w:fill="FFFFFF"/>
              </w:rPr>
              <w:tab/>
            </w:r>
            <w:r w:rsidRPr="00380561">
              <w:rPr>
                <w:rFonts w:ascii="Arial" w:hAnsi="Arial" w:cs="Arial"/>
                <w:b/>
                <w:bCs/>
                <w:color w:val="000000" w:themeColor="text1"/>
                <w:sz w:val="20"/>
                <w:szCs w:val="20"/>
                <w:shd w:val="clear" w:color="auto" w:fill="FFFFFF"/>
              </w:rPr>
              <w:tab/>
            </w:r>
          </w:p>
        </w:tc>
        <w:tc>
          <w:tcPr>
            <w:tcW w:w="684" w:type="dxa"/>
          </w:tcPr>
          <w:p w14:paraId="4574D01D" w14:textId="77777777" w:rsidR="005F11CC" w:rsidRPr="00380561" w:rsidRDefault="000C2C8B">
            <w:pPr>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5</w:t>
            </w:r>
          </w:p>
        </w:tc>
        <w:tc>
          <w:tcPr>
            <w:tcW w:w="684" w:type="dxa"/>
          </w:tcPr>
          <w:p w14:paraId="2D60CA65" w14:textId="77777777" w:rsidR="005F11CC" w:rsidRPr="00380561" w:rsidRDefault="000C2C8B">
            <w:pPr>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4</w:t>
            </w:r>
          </w:p>
        </w:tc>
        <w:tc>
          <w:tcPr>
            <w:tcW w:w="684" w:type="dxa"/>
          </w:tcPr>
          <w:p w14:paraId="754140B5" w14:textId="77777777" w:rsidR="005F11CC" w:rsidRPr="00380561" w:rsidRDefault="000C2C8B">
            <w:pPr>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3</w:t>
            </w:r>
          </w:p>
        </w:tc>
        <w:tc>
          <w:tcPr>
            <w:tcW w:w="684" w:type="dxa"/>
          </w:tcPr>
          <w:p w14:paraId="635C4C8C" w14:textId="77777777" w:rsidR="005F11CC" w:rsidRPr="00380561" w:rsidRDefault="000C2C8B">
            <w:pPr>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2</w:t>
            </w:r>
          </w:p>
        </w:tc>
        <w:tc>
          <w:tcPr>
            <w:tcW w:w="684" w:type="dxa"/>
          </w:tcPr>
          <w:p w14:paraId="66F18D2B" w14:textId="77777777" w:rsidR="005F11CC" w:rsidRPr="00380561" w:rsidRDefault="000C2C8B">
            <w:pPr>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1</w:t>
            </w:r>
          </w:p>
        </w:tc>
      </w:tr>
      <w:tr w:rsidR="005F11CC" w:rsidRPr="00420144" w14:paraId="681CA80B" w14:textId="77777777" w:rsidTr="00380561">
        <w:tc>
          <w:tcPr>
            <w:tcW w:w="5215" w:type="dxa"/>
          </w:tcPr>
          <w:p w14:paraId="2EAC5EDF" w14:textId="77777777" w:rsidR="005F11CC" w:rsidRPr="00380561" w:rsidRDefault="000C2C8B" w:rsidP="00380561">
            <w:pPr>
              <w:pStyle w:val="ListParagraph"/>
              <w:numPr>
                <w:ilvl w:val="0"/>
                <w:numId w:val="10"/>
              </w:numPr>
              <w:ind w:left="337" w:hanging="337"/>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lang w:val="en-PH"/>
              </w:rPr>
              <w:t>A nurse manager or immediate supervisor who is a good manager and leader</w:t>
            </w:r>
          </w:p>
        </w:tc>
        <w:tc>
          <w:tcPr>
            <w:tcW w:w="684" w:type="dxa"/>
          </w:tcPr>
          <w:p w14:paraId="25C05426" w14:textId="77777777" w:rsidR="005F11CC" w:rsidRPr="00380561" w:rsidRDefault="005F11CC">
            <w:pPr>
              <w:jc w:val="center"/>
              <w:rPr>
                <w:rFonts w:ascii="Arial" w:hAnsi="Arial" w:cs="Arial"/>
                <w:color w:val="000000" w:themeColor="text1"/>
                <w:sz w:val="20"/>
                <w:szCs w:val="20"/>
                <w:shd w:val="clear" w:color="auto" w:fill="FFFFFF"/>
              </w:rPr>
            </w:pPr>
          </w:p>
        </w:tc>
        <w:tc>
          <w:tcPr>
            <w:tcW w:w="684" w:type="dxa"/>
          </w:tcPr>
          <w:p w14:paraId="5E69060D" w14:textId="77777777" w:rsidR="005F11CC" w:rsidRPr="00380561" w:rsidRDefault="005F11CC">
            <w:pPr>
              <w:jc w:val="center"/>
              <w:rPr>
                <w:rFonts w:ascii="Arial" w:hAnsi="Arial" w:cs="Arial"/>
                <w:color w:val="000000" w:themeColor="text1"/>
                <w:sz w:val="20"/>
                <w:szCs w:val="20"/>
                <w:shd w:val="clear" w:color="auto" w:fill="FFFFFF"/>
              </w:rPr>
            </w:pPr>
          </w:p>
        </w:tc>
        <w:tc>
          <w:tcPr>
            <w:tcW w:w="684" w:type="dxa"/>
          </w:tcPr>
          <w:p w14:paraId="7E1A0F2A" w14:textId="77777777" w:rsidR="005F11CC" w:rsidRPr="00380561" w:rsidRDefault="005F11CC">
            <w:pPr>
              <w:jc w:val="center"/>
              <w:rPr>
                <w:rFonts w:ascii="Arial" w:hAnsi="Arial" w:cs="Arial"/>
                <w:color w:val="000000" w:themeColor="text1"/>
                <w:sz w:val="20"/>
                <w:szCs w:val="20"/>
                <w:shd w:val="clear" w:color="auto" w:fill="FFFFFF"/>
              </w:rPr>
            </w:pPr>
          </w:p>
        </w:tc>
        <w:tc>
          <w:tcPr>
            <w:tcW w:w="684" w:type="dxa"/>
          </w:tcPr>
          <w:p w14:paraId="48C4B46B" w14:textId="77777777" w:rsidR="005F11CC" w:rsidRPr="00380561" w:rsidRDefault="005F11CC">
            <w:pPr>
              <w:jc w:val="center"/>
              <w:rPr>
                <w:rFonts w:ascii="Arial" w:hAnsi="Arial" w:cs="Arial"/>
                <w:color w:val="000000" w:themeColor="text1"/>
                <w:sz w:val="20"/>
                <w:szCs w:val="20"/>
                <w:shd w:val="clear" w:color="auto" w:fill="FFFFFF"/>
              </w:rPr>
            </w:pPr>
          </w:p>
        </w:tc>
        <w:tc>
          <w:tcPr>
            <w:tcW w:w="684" w:type="dxa"/>
          </w:tcPr>
          <w:p w14:paraId="3D4A57F2" w14:textId="77777777" w:rsidR="005F11CC" w:rsidRPr="00380561" w:rsidRDefault="005F11CC">
            <w:pPr>
              <w:jc w:val="center"/>
              <w:rPr>
                <w:rFonts w:ascii="Arial" w:hAnsi="Arial" w:cs="Arial"/>
                <w:color w:val="000000" w:themeColor="text1"/>
                <w:sz w:val="20"/>
                <w:szCs w:val="20"/>
                <w:shd w:val="clear" w:color="auto" w:fill="FFFFFF"/>
              </w:rPr>
            </w:pPr>
          </w:p>
        </w:tc>
      </w:tr>
      <w:tr w:rsidR="005F11CC" w:rsidRPr="00420144" w14:paraId="282A2242" w14:textId="77777777" w:rsidTr="00380561">
        <w:tc>
          <w:tcPr>
            <w:tcW w:w="5215" w:type="dxa"/>
          </w:tcPr>
          <w:p w14:paraId="2E6792A0" w14:textId="77777777" w:rsidR="005F11CC" w:rsidRPr="00380561" w:rsidRDefault="000C2C8B" w:rsidP="00380561">
            <w:pPr>
              <w:pStyle w:val="ListParagraph"/>
              <w:numPr>
                <w:ilvl w:val="0"/>
                <w:numId w:val="10"/>
              </w:numPr>
              <w:ind w:left="337" w:hanging="337"/>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 nurse manager backs up the nursing staff in decision-making, even if a conflict is with a doctor.</w:t>
            </w:r>
          </w:p>
        </w:tc>
        <w:tc>
          <w:tcPr>
            <w:tcW w:w="684" w:type="dxa"/>
          </w:tcPr>
          <w:p w14:paraId="5670DBC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2ACC22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8A12FF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ABA738B"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DEF80BA"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18B290C8" w14:textId="77777777" w:rsidTr="00380561">
        <w:tc>
          <w:tcPr>
            <w:tcW w:w="5215" w:type="dxa"/>
          </w:tcPr>
          <w:p w14:paraId="73710AC6" w14:textId="77777777" w:rsidR="005F11CC" w:rsidRPr="00380561" w:rsidRDefault="000C2C8B" w:rsidP="00380561">
            <w:pPr>
              <w:pStyle w:val="ListParagraph"/>
              <w:numPr>
                <w:ilvl w:val="0"/>
                <w:numId w:val="10"/>
              </w:numPr>
              <w:ind w:left="337" w:hanging="337"/>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 senior nursing administrator who is highly visible and accessible to staff</w:t>
            </w:r>
          </w:p>
        </w:tc>
        <w:tc>
          <w:tcPr>
            <w:tcW w:w="684" w:type="dxa"/>
          </w:tcPr>
          <w:p w14:paraId="52B75519"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E4893FF"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162776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98B751F"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61903C5"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04B1809D" w14:textId="77777777" w:rsidTr="00380561">
        <w:tc>
          <w:tcPr>
            <w:tcW w:w="5215" w:type="dxa"/>
          </w:tcPr>
          <w:p w14:paraId="156917EF" w14:textId="77777777" w:rsidR="005F11CC" w:rsidRPr="00380561" w:rsidRDefault="000C2C8B" w:rsidP="00380561">
            <w:pPr>
              <w:pStyle w:val="ListParagraph"/>
              <w:numPr>
                <w:ilvl w:val="0"/>
                <w:numId w:val="10"/>
              </w:numPr>
              <w:ind w:left="337" w:hanging="337"/>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Supervisors use mistakes as learning opportunities, not criticism.</w:t>
            </w:r>
          </w:p>
        </w:tc>
        <w:tc>
          <w:tcPr>
            <w:tcW w:w="684" w:type="dxa"/>
          </w:tcPr>
          <w:p w14:paraId="7BC7E60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ED11301"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5D2F37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8D3F25B"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6054EEC" w14:textId="77777777" w:rsidR="005F11CC" w:rsidRPr="00380561" w:rsidRDefault="005F11CC">
            <w:pPr>
              <w:jc w:val="both"/>
              <w:rPr>
                <w:rFonts w:ascii="Arial" w:hAnsi="Arial" w:cs="Arial"/>
                <w:color w:val="000000" w:themeColor="text1"/>
                <w:sz w:val="20"/>
                <w:szCs w:val="20"/>
                <w:shd w:val="clear" w:color="auto" w:fill="FFFFFF"/>
              </w:rPr>
            </w:pPr>
          </w:p>
        </w:tc>
      </w:tr>
      <w:bookmarkEnd w:id="15"/>
      <w:tr w:rsidR="005F11CC" w:rsidRPr="00420144" w14:paraId="7EA61F8C" w14:textId="77777777" w:rsidTr="00380561">
        <w:tc>
          <w:tcPr>
            <w:tcW w:w="5215" w:type="dxa"/>
          </w:tcPr>
          <w:p w14:paraId="289FC873" w14:textId="77777777" w:rsidR="005F11CC" w:rsidRPr="00380561" w:rsidRDefault="000C2C8B" w:rsidP="00380561">
            <w:pPr>
              <w:pStyle w:val="ListParagraph"/>
              <w:numPr>
                <w:ilvl w:val="0"/>
                <w:numId w:val="10"/>
              </w:numPr>
              <w:ind w:left="337"/>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 supervisory staff that is supportive of the nurses</w:t>
            </w:r>
          </w:p>
        </w:tc>
        <w:tc>
          <w:tcPr>
            <w:tcW w:w="684" w:type="dxa"/>
          </w:tcPr>
          <w:p w14:paraId="14D9AD36"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DD6A464"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E6D7DE0"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982C36E"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890309F"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174AB10B" w14:textId="77777777" w:rsidTr="00380561">
        <w:tc>
          <w:tcPr>
            <w:tcW w:w="5215" w:type="dxa"/>
          </w:tcPr>
          <w:p w14:paraId="46152B41" w14:textId="77777777" w:rsidR="005F11CC" w:rsidRPr="00380561" w:rsidRDefault="000C2C8B" w:rsidP="00380561">
            <w:pPr>
              <w:pStyle w:val="ListParagraph"/>
              <w:numPr>
                <w:ilvl w:val="0"/>
                <w:numId w:val="10"/>
              </w:numPr>
              <w:ind w:left="337" w:hanging="337"/>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Administration to listen and respond to employee concerns.</w:t>
            </w:r>
          </w:p>
        </w:tc>
        <w:tc>
          <w:tcPr>
            <w:tcW w:w="684" w:type="dxa"/>
          </w:tcPr>
          <w:p w14:paraId="35293DF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A3A44E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8714F04"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DF14025"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B36904E"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2F4A1F51" w14:textId="77777777" w:rsidTr="00380561">
        <w:tc>
          <w:tcPr>
            <w:tcW w:w="5215" w:type="dxa"/>
          </w:tcPr>
          <w:p w14:paraId="2776A905" w14:textId="77777777" w:rsidR="005F11CC" w:rsidRPr="00380561" w:rsidRDefault="000C2C8B" w:rsidP="00380561">
            <w:pPr>
              <w:pStyle w:val="ListParagraph"/>
              <w:numPr>
                <w:ilvl w:val="0"/>
                <w:numId w:val="10"/>
              </w:numPr>
              <w:ind w:left="337" w:hanging="337"/>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Praise and recognition for a job well done</w:t>
            </w:r>
          </w:p>
        </w:tc>
        <w:tc>
          <w:tcPr>
            <w:tcW w:w="684" w:type="dxa"/>
          </w:tcPr>
          <w:p w14:paraId="0E3EFD3C"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185A72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F6AAADC"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A29810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547D1D9"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76229409" w14:textId="77777777" w:rsidTr="00380561">
        <w:tc>
          <w:tcPr>
            <w:tcW w:w="5215" w:type="dxa"/>
          </w:tcPr>
          <w:p w14:paraId="49A023B8"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lastRenderedPageBreak/>
              <w:t>Nursing administrators consult with staff on daily problems and procedures.</w:t>
            </w:r>
          </w:p>
        </w:tc>
        <w:tc>
          <w:tcPr>
            <w:tcW w:w="684" w:type="dxa"/>
          </w:tcPr>
          <w:p w14:paraId="1F8713A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C099DE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7FC3FA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3239AA0"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7EFD09A"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22AB66F7" w14:textId="77777777" w:rsidTr="00380561">
        <w:tc>
          <w:tcPr>
            <w:tcW w:w="5215" w:type="dxa"/>
          </w:tcPr>
          <w:p w14:paraId="27961349"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Nurse participation in the workplace</w:t>
            </w:r>
          </w:p>
        </w:tc>
        <w:tc>
          <w:tcPr>
            <w:tcW w:w="684" w:type="dxa"/>
          </w:tcPr>
          <w:p w14:paraId="436E8E4B"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355A49F"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7992548"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937F381"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285661F"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77EFC875" w14:textId="77777777" w:rsidTr="00380561">
        <w:tc>
          <w:tcPr>
            <w:tcW w:w="5215" w:type="dxa"/>
          </w:tcPr>
          <w:p w14:paraId="2499D1F2"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Career development/clinical ladder opportunity</w:t>
            </w:r>
          </w:p>
        </w:tc>
        <w:tc>
          <w:tcPr>
            <w:tcW w:w="684" w:type="dxa"/>
          </w:tcPr>
          <w:p w14:paraId="3C17FDF1"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F75D5E5"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69BC01B"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025A6D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F7EA0E8"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78C9ABFD" w14:textId="77777777" w:rsidTr="00380561">
        <w:tc>
          <w:tcPr>
            <w:tcW w:w="5215" w:type="dxa"/>
          </w:tcPr>
          <w:p w14:paraId="44EA3979"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Opportunities for advancement</w:t>
            </w:r>
          </w:p>
        </w:tc>
        <w:tc>
          <w:tcPr>
            <w:tcW w:w="684" w:type="dxa"/>
          </w:tcPr>
          <w:p w14:paraId="68ABB24B"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DE3D13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7DD3EDC"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DC153A5"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CB28CA0"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4F112305" w14:textId="77777777" w:rsidTr="00380561">
        <w:tc>
          <w:tcPr>
            <w:tcW w:w="5215" w:type="dxa"/>
          </w:tcPr>
          <w:p w14:paraId="6BD80F41"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Active staff development or continuing education program for nurses</w:t>
            </w:r>
          </w:p>
        </w:tc>
        <w:tc>
          <w:tcPr>
            <w:tcW w:w="684" w:type="dxa"/>
          </w:tcPr>
          <w:p w14:paraId="5ACE24A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161E8A0"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4260B8F"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29620B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47246C1"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6F8B13CC" w14:textId="77777777" w:rsidTr="00380561">
        <w:tc>
          <w:tcPr>
            <w:tcW w:w="5215" w:type="dxa"/>
          </w:tcPr>
          <w:p w14:paraId="5F79468A"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Nurses have the opportunity to serve on hospital and nursing committees.</w:t>
            </w:r>
          </w:p>
        </w:tc>
        <w:tc>
          <w:tcPr>
            <w:tcW w:w="684" w:type="dxa"/>
          </w:tcPr>
          <w:p w14:paraId="4A940029"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AD7118B"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7C8C383"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C012D0B"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429B82B"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11EB55CF" w14:textId="77777777" w:rsidTr="00380561">
        <w:tc>
          <w:tcPr>
            <w:tcW w:w="5215" w:type="dxa"/>
          </w:tcPr>
          <w:p w14:paraId="45837291"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Opportunity for nurses to participate in policy decisions</w:t>
            </w:r>
          </w:p>
        </w:tc>
        <w:tc>
          <w:tcPr>
            <w:tcW w:w="684" w:type="dxa"/>
          </w:tcPr>
          <w:p w14:paraId="5ECF0F7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8908266"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AE751C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73A2201"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C375602"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34B81A73" w14:textId="77777777" w:rsidTr="00380561">
        <w:tc>
          <w:tcPr>
            <w:tcW w:w="5215" w:type="dxa"/>
          </w:tcPr>
          <w:p w14:paraId="0C4799D4"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Nurses are involved in the internal governance of the hospital.</w:t>
            </w:r>
          </w:p>
        </w:tc>
        <w:tc>
          <w:tcPr>
            <w:tcW w:w="684" w:type="dxa"/>
          </w:tcPr>
          <w:p w14:paraId="31E51343"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C20C27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FD2046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6FF0EA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1E2CBFA"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182FE233" w14:textId="77777777" w:rsidTr="00380561">
        <w:tc>
          <w:tcPr>
            <w:tcW w:w="5215" w:type="dxa"/>
          </w:tcPr>
          <w:p w14:paraId="15DB8572"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 preceptor program for newly hired RNs</w:t>
            </w:r>
          </w:p>
        </w:tc>
        <w:tc>
          <w:tcPr>
            <w:tcW w:w="684" w:type="dxa"/>
          </w:tcPr>
          <w:p w14:paraId="219B2DD3"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939AF19"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4FF3BCF"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EA632FE"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8FEF5FD"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50C8FD85" w14:textId="77777777" w:rsidTr="00380561">
        <w:tc>
          <w:tcPr>
            <w:tcW w:w="5215" w:type="dxa"/>
          </w:tcPr>
          <w:p w14:paraId="0005789A"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 senior nursing administration is equal in power and authority to another top-level hospital executives</w:t>
            </w:r>
          </w:p>
        </w:tc>
        <w:tc>
          <w:tcPr>
            <w:tcW w:w="684" w:type="dxa"/>
          </w:tcPr>
          <w:p w14:paraId="6CF056A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B39330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C67DD53"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7A2990F"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3D6C179"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60CC4A21" w14:textId="77777777" w:rsidTr="00380561">
        <w:tc>
          <w:tcPr>
            <w:tcW w:w="5215" w:type="dxa"/>
          </w:tcPr>
          <w:p w14:paraId="49B2CADB"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Staffing and resource adequacy</w:t>
            </w:r>
          </w:p>
        </w:tc>
        <w:tc>
          <w:tcPr>
            <w:tcW w:w="684" w:type="dxa"/>
          </w:tcPr>
          <w:p w14:paraId="6B1D10D8"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51C0DC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04966EE"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AFE97EC"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416FBF1"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5CBD7AEE" w14:textId="77777777" w:rsidTr="00380561">
        <w:tc>
          <w:tcPr>
            <w:tcW w:w="5215" w:type="dxa"/>
          </w:tcPr>
          <w:p w14:paraId="1844BE50"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Enough staff to get work done</w:t>
            </w:r>
          </w:p>
        </w:tc>
        <w:tc>
          <w:tcPr>
            <w:tcW w:w="684" w:type="dxa"/>
          </w:tcPr>
          <w:p w14:paraId="2045D33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1C58C46"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2A32D5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90F99F4"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69211B0"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1AB7B7FD" w14:textId="77777777" w:rsidTr="00380561">
        <w:tc>
          <w:tcPr>
            <w:tcW w:w="5215" w:type="dxa"/>
          </w:tcPr>
          <w:p w14:paraId="6C21EF2C"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Enough registered nurses on staff to provide quality patient/client/resident care</w:t>
            </w:r>
          </w:p>
        </w:tc>
        <w:tc>
          <w:tcPr>
            <w:tcW w:w="684" w:type="dxa"/>
          </w:tcPr>
          <w:p w14:paraId="6CE16EB5"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F60FC2F"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6B7563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27440B9"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0E3B586"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6B99D27F" w14:textId="77777777" w:rsidTr="00380561">
        <w:tc>
          <w:tcPr>
            <w:tcW w:w="5215" w:type="dxa"/>
          </w:tcPr>
          <w:p w14:paraId="151A2461"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Adequate support services allow me to spend time with my patients.</w:t>
            </w:r>
          </w:p>
        </w:tc>
        <w:tc>
          <w:tcPr>
            <w:tcW w:w="684" w:type="dxa"/>
          </w:tcPr>
          <w:p w14:paraId="26F24AF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831F81C"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0082DF9"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4D8A791"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6A10DC4"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4F614F96" w14:textId="77777777" w:rsidTr="00380561">
        <w:tc>
          <w:tcPr>
            <w:tcW w:w="5215" w:type="dxa"/>
          </w:tcPr>
          <w:p w14:paraId="072D381E"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Enough time and opportunity to discuss patient/client/resident care problems with other nurses</w:t>
            </w:r>
          </w:p>
        </w:tc>
        <w:tc>
          <w:tcPr>
            <w:tcW w:w="684" w:type="dxa"/>
          </w:tcPr>
          <w:p w14:paraId="6CCE929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BDB885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0099239"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A3B65C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3BC71A9"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2858DB49" w14:textId="77777777" w:rsidTr="00380561">
        <w:tc>
          <w:tcPr>
            <w:tcW w:w="5215" w:type="dxa"/>
          </w:tcPr>
          <w:p w14:paraId="63371C9C"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Working with nurses who are clinically competent</w:t>
            </w:r>
          </w:p>
        </w:tc>
        <w:tc>
          <w:tcPr>
            <w:tcW w:w="684" w:type="dxa"/>
          </w:tcPr>
          <w:p w14:paraId="545174D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3FB888F"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3B2C1D8"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BC36AE4"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2E86434"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0CB3C67D" w14:textId="77777777" w:rsidTr="00380561">
        <w:tc>
          <w:tcPr>
            <w:tcW w:w="5215" w:type="dxa"/>
          </w:tcPr>
          <w:p w14:paraId="73E1426E"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Nursing foundations for quality care</w:t>
            </w:r>
          </w:p>
        </w:tc>
        <w:tc>
          <w:tcPr>
            <w:tcW w:w="684" w:type="dxa"/>
          </w:tcPr>
          <w:p w14:paraId="23BE6EAC"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BA887F0"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B73D8A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64B7009"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715DC5E"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42816F3B" w14:textId="77777777" w:rsidTr="00380561">
        <w:tc>
          <w:tcPr>
            <w:tcW w:w="5215" w:type="dxa"/>
          </w:tcPr>
          <w:p w14:paraId="67D24FB2"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Written, up-to-date nursing care plans for all patients/clients/residents</w:t>
            </w:r>
          </w:p>
        </w:tc>
        <w:tc>
          <w:tcPr>
            <w:tcW w:w="684" w:type="dxa"/>
          </w:tcPr>
          <w:p w14:paraId="0A4858E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487455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47C4059"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DBD6814"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64EA79F"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3776B6F9" w14:textId="77777777" w:rsidTr="00380561">
        <w:tc>
          <w:tcPr>
            <w:tcW w:w="5215" w:type="dxa"/>
          </w:tcPr>
          <w:p w14:paraId="7A94F6A2"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High standards of nursing care are expected by the administration.</w:t>
            </w:r>
          </w:p>
        </w:tc>
        <w:tc>
          <w:tcPr>
            <w:tcW w:w="684" w:type="dxa"/>
          </w:tcPr>
          <w:p w14:paraId="3FC69AA4"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1274DBC"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BDDFC11"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E1BD8B1"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D54C0D5"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3982A818" w14:textId="77777777" w:rsidTr="00380561">
        <w:tc>
          <w:tcPr>
            <w:tcW w:w="5215" w:type="dxa"/>
          </w:tcPr>
          <w:p w14:paraId="60563137"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Patients/clients/residents care assignments that foster continuity of care.</w:t>
            </w:r>
          </w:p>
        </w:tc>
        <w:tc>
          <w:tcPr>
            <w:tcW w:w="684" w:type="dxa"/>
          </w:tcPr>
          <w:p w14:paraId="65AB051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CF00638"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F2B86A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3D8CB18"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EF4342E"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6FD90247" w14:textId="77777777" w:rsidTr="00380561">
        <w:tc>
          <w:tcPr>
            <w:tcW w:w="5215" w:type="dxa"/>
          </w:tcPr>
          <w:p w14:paraId="64778353"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Nursing care is based on a nursing model rather than a medical model.</w:t>
            </w:r>
          </w:p>
        </w:tc>
        <w:tc>
          <w:tcPr>
            <w:tcW w:w="684" w:type="dxa"/>
          </w:tcPr>
          <w:p w14:paraId="57F5E27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EFEBF5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E00001E"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111549E"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0E80372"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51405D5E" w14:textId="77777777" w:rsidTr="00380561">
        <w:tc>
          <w:tcPr>
            <w:tcW w:w="5215" w:type="dxa"/>
          </w:tcPr>
          <w:p w14:paraId="73396423"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 clear philosophy of nursing that pervades the patients/clients/residents care environment</w:t>
            </w:r>
          </w:p>
        </w:tc>
        <w:tc>
          <w:tcPr>
            <w:tcW w:w="684" w:type="dxa"/>
          </w:tcPr>
          <w:p w14:paraId="7BC386C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716681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1A3440B"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F763B1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5C63DDE"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36BB9B5C" w14:textId="77777777" w:rsidTr="00380561">
        <w:tc>
          <w:tcPr>
            <w:tcW w:w="5215" w:type="dxa"/>
          </w:tcPr>
          <w:p w14:paraId="2D4AB265"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An active quality improvement program</w:t>
            </w:r>
          </w:p>
        </w:tc>
        <w:tc>
          <w:tcPr>
            <w:tcW w:w="684" w:type="dxa"/>
          </w:tcPr>
          <w:p w14:paraId="25AA9EF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DA12E24"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B73EEB3"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99917C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1320376"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138FF4CB" w14:textId="77777777" w:rsidTr="00380561">
        <w:tc>
          <w:tcPr>
            <w:tcW w:w="5215" w:type="dxa"/>
          </w:tcPr>
          <w:p w14:paraId="5643FBED"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Collegial nurse-physician relations</w:t>
            </w:r>
          </w:p>
        </w:tc>
        <w:tc>
          <w:tcPr>
            <w:tcW w:w="684" w:type="dxa"/>
          </w:tcPr>
          <w:p w14:paraId="09249555"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B819660"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572B91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D3292FF"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83E27F6"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2A3B9BC2" w14:textId="77777777" w:rsidTr="00380561">
        <w:tc>
          <w:tcPr>
            <w:tcW w:w="5215" w:type="dxa"/>
          </w:tcPr>
          <w:p w14:paraId="14AEBCDB"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Doctors and nurses have good working relationships.</w:t>
            </w:r>
          </w:p>
        </w:tc>
        <w:tc>
          <w:tcPr>
            <w:tcW w:w="684" w:type="dxa"/>
          </w:tcPr>
          <w:p w14:paraId="0E8FDE60"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052C0EC"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1BFF27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BC61CD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A4E55B9"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3B9A244C" w14:textId="77777777" w:rsidTr="00380561">
        <w:tc>
          <w:tcPr>
            <w:tcW w:w="5215" w:type="dxa"/>
          </w:tcPr>
          <w:p w14:paraId="4BD33D90"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There is a lot of teamwork between nurses and doctors.</w:t>
            </w:r>
          </w:p>
        </w:tc>
        <w:tc>
          <w:tcPr>
            <w:tcW w:w="684" w:type="dxa"/>
          </w:tcPr>
          <w:p w14:paraId="01EDA039"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428553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A591244"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61EA6E6"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0F5AA7C"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1B53BE62" w14:textId="77777777" w:rsidTr="00380561">
        <w:tc>
          <w:tcPr>
            <w:tcW w:w="5215" w:type="dxa"/>
          </w:tcPr>
          <w:p w14:paraId="236F5BDE"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Collaboration between nurses and doctors</w:t>
            </w:r>
          </w:p>
        </w:tc>
        <w:tc>
          <w:tcPr>
            <w:tcW w:w="684" w:type="dxa"/>
          </w:tcPr>
          <w:p w14:paraId="0224087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B65E5F8"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F343708"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13019E1"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D5D9CC3" w14:textId="77777777" w:rsidR="005F11CC" w:rsidRPr="00380561" w:rsidRDefault="005F11CC">
            <w:pPr>
              <w:jc w:val="both"/>
              <w:rPr>
                <w:rFonts w:ascii="Arial" w:hAnsi="Arial" w:cs="Arial"/>
                <w:color w:val="000000" w:themeColor="text1"/>
                <w:sz w:val="20"/>
                <w:szCs w:val="20"/>
                <w:shd w:val="clear" w:color="auto" w:fill="FFFFFF"/>
              </w:rPr>
            </w:pPr>
          </w:p>
        </w:tc>
      </w:tr>
    </w:tbl>
    <w:p w14:paraId="76BB6B66" w14:textId="77777777" w:rsidR="005F11CC" w:rsidRPr="00420144" w:rsidRDefault="005F11CC">
      <w:pPr>
        <w:jc w:val="both"/>
        <w:rPr>
          <w:color w:val="000000" w:themeColor="text1"/>
          <w:sz w:val="22"/>
          <w:szCs w:val="22"/>
          <w:shd w:val="clear" w:color="auto" w:fill="FFFFFF"/>
        </w:rPr>
      </w:pPr>
    </w:p>
    <w:p w14:paraId="0F1411EF" w14:textId="77777777" w:rsidR="005F11CC" w:rsidRPr="00420144" w:rsidRDefault="005F11CC">
      <w:pPr>
        <w:jc w:val="both"/>
        <w:rPr>
          <w:color w:val="000000" w:themeColor="text1"/>
          <w:sz w:val="22"/>
          <w:szCs w:val="22"/>
          <w:shd w:val="clear" w:color="auto" w:fill="FFFFFF"/>
        </w:rPr>
      </w:pPr>
    </w:p>
    <w:p w14:paraId="1000A444" w14:textId="77777777" w:rsidR="005F11CC" w:rsidRPr="00420144" w:rsidRDefault="005F11CC">
      <w:pPr>
        <w:jc w:val="both"/>
        <w:rPr>
          <w:color w:val="000000" w:themeColor="text1"/>
          <w:sz w:val="22"/>
          <w:szCs w:val="22"/>
          <w:shd w:val="clear" w:color="auto" w:fill="FFFFFF"/>
        </w:rPr>
      </w:pPr>
    </w:p>
    <w:p w14:paraId="03AA7F27" w14:textId="77777777" w:rsidR="005F11CC" w:rsidRPr="00420144" w:rsidRDefault="005F11CC">
      <w:pPr>
        <w:jc w:val="both"/>
        <w:rPr>
          <w:color w:val="000000" w:themeColor="text1"/>
          <w:sz w:val="22"/>
          <w:szCs w:val="22"/>
          <w:shd w:val="clear" w:color="auto" w:fill="FFFFFF"/>
        </w:rPr>
      </w:pPr>
    </w:p>
    <w:p w14:paraId="13721D9B" w14:textId="77777777" w:rsidR="00380561" w:rsidRDefault="00380561">
      <w:pPr>
        <w:jc w:val="both"/>
        <w:rPr>
          <w:b/>
          <w:bCs/>
          <w:color w:val="000000" w:themeColor="text1"/>
          <w:sz w:val="22"/>
          <w:szCs w:val="22"/>
          <w:shd w:val="clear" w:color="auto" w:fill="FFFFFF"/>
        </w:rPr>
      </w:pPr>
      <w:r>
        <w:rPr>
          <w:b/>
          <w:bCs/>
          <w:color w:val="000000" w:themeColor="text1"/>
          <w:sz w:val="22"/>
          <w:szCs w:val="22"/>
          <w:shd w:val="clear" w:color="auto" w:fill="FFFFFF"/>
        </w:rPr>
        <w:br w:type="page"/>
      </w:r>
    </w:p>
    <w:p w14:paraId="3EDCA25B" w14:textId="0F491507" w:rsidR="005F11CC" w:rsidRDefault="000C2C8B" w:rsidP="00380561">
      <w:pPr>
        <w:jc w:val="both"/>
        <w:rPr>
          <w:rFonts w:ascii="Arial" w:hAnsi="Arial" w:cs="Arial"/>
          <w:b/>
          <w:bCs/>
          <w:color w:val="000000" w:themeColor="text1"/>
          <w:sz w:val="22"/>
          <w:szCs w:val="22"/>
          <w:shd w:val="clear" w:color="auto" w:fill="FFFFFF"/>
        </w:rPr>
      </w:pPr>
      <w:r w:rsidRPr="00380561">
        <w:rPr>
          <w:rFonts w:ascii="Arial" w:hAnsi="Arial" w:cs="Arial"/>
          <w:b/>
          <w:bCs/>
          <w:color w:val="000000" w:themeColor="text1"/>
          <w:sz w:val="22"/>
          <w:szCs w:val="22"/>
          <w:shd w:val="clear" w:color="auto" w:fill="FFFFFF"/>
        </w:rPr>
        <w:lastRenderedPageBreak/>
        <w:t>Part II. Nurses’ Intention to Leave</w:t>
      </w:r>
    </w:p>
    <w:p w14:paraId="01B87301" w14:textId="77777777" w:rsidR="00380561" w:rsidRPr="00380561" w:rsidRDefault="00380561" w:rsidP="00380561">
      <w:pPr>
        <w:jc w:val="both"/>
        <w:rPr>
          <w:rFonts w:ascii="Arial" w:hAnsi="Arial" w:cs="Arial"/>
          <w:b/>
          <w:bCs/>
          <w:color w:val="000000" w:themeColor="text1"/>
          <w:sz w:val="22"/>
          <w:szCs w:val="22"/>
          <w:shd w:val="clear" w:color="auto" w:fill="FFFFFF"/>
        </w:rPr>
      </w:pPr>
    </w:p>
    <w:p w14:paraId="314D56D3" w14:textId="0E4511C7" w:rsidR="005F11CC" w:rsidRPr="00380561" w:rsidRDefault="000C2C8B" w:rsidP="00380561">
      <w:pPr>
        <w:ind w:firstLine="720"/>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Please see the column that describes your answer </w:t>
      </w:r>
      <w:r w:rsidR="004724DA" w:rsidRPr="00380561">
        <w:rPr>
          <w:rFonts w:ascii="Arial" w:hAnsi="Arial" w:cs="Arial"/>
          <w:color w:val="000000" w:themeColor="text1"/>
          <w:sz w:val="22"/>
          <w:szCs w:val="22"/>
          <w:shd w:val="clear" w:color="auto" w:fill="FFFFFF"/>
        </w:rPr>
        <w:t>to</w:t>
      </w:r>
      <w:r w:rsidRPr="00380561">
        <w:rPr>
          <w:rFonts w:ascii="Arial" w:hAnsi="Arial" w:cs="Arial"/>
          <w:color w:val="000000" w:themeColor="text1"/>
          <w:sz w:val="22"/>
          <w:szCs w:val="22"/>
          <w:shd w:val="clear" w:color="auto" w:fill="FFFFFF"/>
        </w:rPr>
        <w:t xml:space="preserve"> your intention to leave your work. </w:t>
      </w:r>
    </w:p>
    <w:p w14:paraId="7F08A75A" w14:textId="77777777" w:rsidR="005F11CC" w:rsidRPr="00420144" w:rsidRDefault="005F11CC" w:rsidP="00380561">
      <w:pPr>
        <w:jc w:val="both"/>
        <w:rPr>
          <w:color w:val="000000" w:themeColor="text1"/>
          <w:sz w:val="22"/>
          <w:szCs w:val="22"/>
        </w:rPr>
      </w:pPr>
    </w:p>
    <w:tbl>
      <w:tblPr>
        <w:tblStyle w:val="TableGrid"/>
        <w:tblW w:w="8635" w:type="dxa"/>
        <w:tblLook w:val="04A0" w:firstRow="1" w:lastRow="0" w:firstColumn="1" w:lastColumn="0" w:noHBand="0" w:noVBand="1"/>
      </w:tblPr>
      <w:tblGrid>
        <w:gridCol w:w="805"/>
        <w:gridCol w:w="1260"/>
        <w:gridCol w:w="1980"/>
        <w:gridCol w:w="1350"/>
        <w:gridCol w:w="3240"/>
      </w:tblGrid>
      <w:tr w:rsidR="005F11CC" w:rsidRPr="00380561" w14:paraId="41099B5A" w14:textId="77777777" w:rsidTr="00380561">
        <w:tc>
          <w:tcPr>
            <w:tcW w:w="805" w:type="dxa"/>
          </w:tcPr>
          <w:p w14:paraId="0A092B93"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Score</w:t>
            </w:r>
          </w:p>
        </w:tc>
        <w:tc>
          <w:tcPr>
            <w:tcW w:w="1260" w:type="dxa"/>
          </w:tcPr>
          <w:p w14:paraId="1CD94DE4"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Scale</w:t>
            </w:r>
          </w:p>
        </w:tc>
        <w:tc>
          <w:tcPr>
            <w:tcW w:w="1980" w:type="dxa"/>
          </w:tcPr>
          <w:p w14:paraId="578DF31A"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Response</w:t>
            </w:r>
          </w:p>
        </w:tc>
        <w:tc>
          <w:tcPr>
            <w:tcW w:w="1350" w:type="dxa"/>
          </w:tcPr>
          <w:p w14:paraId="7BB40D06"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Description</w:t>
            </w:r>
          </w:p>
        </w:tc>
        <w:tc>
          <w:tcPr>
            <w:tcW w:w="3240" w:type="dxa"/>
          </w:tcPr>
          <w:p w14:paraId="4564A48D"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Interpretation</w:t>
            </w:r>
          </w:p>
        </w:tc>
      </w:tr>
      <w:tr w:rsidR="005F11CC" w:rsidRPr="00380561" w14:paraId="369A1A24" w14:textId="77777777" w:rsidTr="00380561">
        <w:tc>
          <w:tcPr>
            <w:tcW w:w="805" w:type="dxa"/>
          </w:tcPr>
          <w:p w14:paraId="28999547"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5</w:t>
            </w:r>
          </w:p>
        </w:tc>
        <w:tc>
          <w:tcPr>
            <w:tcW w:w="1260" w:type="dxa"/>
          </w:tcPr>
          <w:p w14:paraId="27008682"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4.51-5.00</w:t>
            </w:r>
          </w:p>
        </w:tc>
        <w:tc>
          <w:tcPr>
            <w:tcW w:w="1980" w:type="dxa"/>
          </w:tcPr>
          <w:p w14:paraId="5A34E82A"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Strongly Agree</w:t>
            </w:r>
          </w:p>
        </w:tc>
        <w:tc>
          <w:tcPr>
            <w:tcW w:w="1350" w:type="dxa"/>
          </w:tcPr>
          <w:p w14:paraId="3ABB8347"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Very High</w:t>
            </w:r>
          </w:p>
        </w:tc>
        <w:tc>
          <w:tcPr>
            <w:tcW w:w="3240" w:type="dxa"/>
          </w:tcPr>
          <w:p w14:paraId="46A80379"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 xml:space="preserve">The intention to leave has the greatest chance to happen.   </w:t>
            </w:r>
          </w:p>
        </w:tc>
      </w:tr>
      <w:tr w:rsidR="005F11CC" w:rsidRPr="00380561" w14:paraId="22122D4E" w14:textId="77777777" w:rsidTr="00380561">
        <w:tc>
          <w:tcPr>
            <w:tcW w:w="805" w:type="dxa"/>
          </w:tcPr>
          <w:p w14:paraId="50E9A11B"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4</w:t>
            </w:r>
          </w:p>
        </w:tc>
        <w:tc>
          <w:tcPr>
            <w:tcW w:w="1260" w:type="dxa"/>
          </w:tcPr>
          <w:p w14:paraId="2DD67455"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3.51-4.50</w:t>
            </w:r>
          </w:p>
        </w:tc>
        <w:tc>
          <w:tcPr>
            <w:tcW w:w="1980" w:type="dxa"/>
          </w:tcPr>
          <w:p w14:paraId="1739AD75"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Agree</w:t>
            </w:r>
          </w:p>
        </w:tc>
        <w:tc>
          <w:tcPr>
            <w:tcW w:w="1350" w:type="dxa"/>
          </w:tcPr>
          <w:p w14:paraId="1AC02D69"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High</w:t>
            </w:r>
          </w:p>
        </w:tc>
        <w:tc>
          <w:tcPr>
            <w:tcW w:w="3240" w:type="dxa"/>
          </w:tcPr>
          <w:p w14:paraId="599AC8B2"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 xml:space="preserve">The intention to leave has a greater chance to happen.   </w:t>
            </w:r>
          </w:p>
        </w:tc>
      </w:tr>
      <w:tr w:rsidR="005F11CC" w:rsidRPr="00380561" w14:paraId="091B6060" w14:textId="77777777" w:rsidTr="00380561">
        <w:tc>
          <w:tcPr>
            <w:tcW w:w="805" w:type="dxa"/>
          </w:tcPr>
          <w:p w14:paraId="2E60DE9B"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3</w:t>
            </w:r>
          </w:p>
        </w:tc>
        <w:tc>
          <w:tcPr>
            <w:tcW w:w="1260" w:type="dxa"/>
          </w:tcPr>
          <w:p w14:paraId="5548AEE8"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2.51-3.50</w:t>
            </w:r>
          </w:p>
        </w:tc>
        <w:tc>
          <w:tcPr>
            <w:tcW w:w="1980" w:type="dxa"/>
          </w:tcPr>
          <w:p w14:paraId="606AE8E0"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Moderately Agree</w:t>
            </w:r>
          </w:p>
        </w:tc>
        <w:tc>
          <w:tcPr>
            <w:tcW w:w="1350" w:type="dxa"/>
          </w:tcPr>
          <w:p w14:paraId="0074B71D"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Average</w:t>
            </w:r>
          </w:p>
        </w:tc>
        <w:tc>
          <w:tcPr>
            <w:tcW w:w="3240" w:type="dxa"/>
          </w:tcPr>
          <w:p w14:paraId="18A18FEE"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 xml:space="preserve">The intention to a chance to happen.   </w:t>
            </w:r>
          </w:p>
        </w:tc>
      </w:tr>
      <w:tr w:rsidR="005F11CC" w:rsidRPr="00380561" w14:paraId="352D8FD6" w14:textId="77777777" w:rsidTr="00380561">
        <w:tc>
          <w:tcPr>
            <w:tcW w:w="805" w:type="dxa"/>
          </w:tcPr>
          <w:p w14:paraId="7A4D09B7"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2</w:t>
            </w:r>
          </w:p>
        </w:tc>
        <w:tc>
          <w:tcPr>
            <w:tcW w:w="1260" w:type="dxa"/>
          </w:tcPr>
          <w:p w14:paraId="787ABAEF"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1.51-2.50</w:t>
            </w:r>
          </w:p>
        </w:tc>
        <w:tc>
          <w:tcPr>
            <w:tcW w:w="1980" w:type="dxa"/>
          </w:tcPr>
          <w:p w14:paraId="17625864"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Disagree</w:t>
            </w:r>
          </w:p>
        </w:tc>
        <w:tc>
          <w:tcPr>
            <w:tcW w:w="1350" w:type="dxa"/>
          </w:tcPr>
          <w:p w14:paraId="32E5A7A8"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Low</w:t>
            </w:r>
          </w:p>
        </w:tc>
        <w:tc>
          <w:tcPr>
            <w:tcW w:w="3240" w:type="dxa"/>
          </w:tcPr>
          <w:p w14:paraId="2F5D9BC5"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 xml:space="preserve">The intention to leave has a very low chance of happening.   </w:t>
            </w:r>
          </w:p>
        </w:tc>
      </w:tr>
      <w:tr w:rsidR="005F11CC" w:rsidRPr="00380561" w14:paraId="4DF63141" w14:textId="77777777" w:rsidTr="00380561">
        <w:tc>
          <w:tcPr>
            <w:tcW w:w="805" w:type="dxa"/>
          </w:tcPr>
          <w:p w14:paraId="2FF3D238"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1</w:t>
            </w:r>
          </w:p>
        </w:tc>
        <w:tc>
          <w:tcPr>
            <w:tcW w:w="1260" w:type="dxa"/>
          </w:tcPr>
          <w:p w14:paraId="37D48124"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1.00-1.50</w:t>
            </w:r>
          </w:p>
        </w:tc>
        <w:tc>
          <w:tcPr>
            <w:tcW w:w="1980" w:type="dxa"/>
          </w:tcPr>
          <w:p w14:paraId="6E6B10E6"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Strongly Disagree</w:t>
            </w:r>
          </w:p>
        </w:tc>
        <w:tc>
          <w:tcPr>
            <w:tcW w:w="1350" w:type="dxa"/>
          </w:tcPr>
          <w:p w14:paraId="1C744B0E"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Very Low</w:t>
            </w:r>
          </w:p>
        </w:tc>
        <w:tc>
          <w:tcPr>
            <w:tcW w:w="3240" w:type="dxa"/>
          </w:tcPr>
          <w:p w14:paraId="34702989"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 xml:space="preserve">There is no intention to leave. The intention to leave is very unlikely.  </w:t>
            </w:r>
          </w:p>
        </w:tc>
      </w:tr>
    </w:tbl>
    <w:p w14:paraId="78CC6533" w14:textId="77777777" w:rsidR="005F11CC" w:rsidRPr="00420144" w:rsidRDefault="005F11CC">
      <w:pPr>
        <w:rPr>
          <w:color w:val="000000" w:themeColor="text1"/>
          <w:sz w:val="22"/>
          <w:szCs w:val="22"/>
        </w:rPr>
      </w:pPr>
    </w:p>
    <w:p w14:paraId="54534685" w14:textId="77777777" w:rsidR="005F11CC" w:rsidRPr="00420144" w:rsidRDefault="005F11CC">
      <w:pPr>
        <w:jc w:val="both"/>
        <w:rPr>
          <w:color w:val="000000" w:themeColor="text1"/>
          <w:sz w:val="22"/>
          <w:szCs w:val="22"/>
          <w:shd w:val="clear" w:color="auto" w:fill="FFFFFF"/>
        </w:rPr>
      </w:pPr>
    </w:p>
    <w:tbl>
      <w:tblPr>
        <w:tblStyle w:val="TableGrid"/>
        <w:tblW w:w="8635" w:type="dxa"/>
        <w:tblLook w:val="04A0" w:firstRow="1" w:lastRow="0" w:firstColumn="1" w:lastColumn="0" w:noHBand="0" w:noVBand="1"/>
      </w:tblPr>
      <w:tblGrid>
        <w:gridCol w:w="5215"/>
        <w:gridCol w:w="684"/>
        <w:gridCol w:w="684"/>
        <w:gridCol w:w="684"/>
        <w:gridCol w:w="684"/>
        <w:gridCol w:w="684"/>
      </w:tblGrid>
      <w:tr w:rsidR="005F11CC" w:rsidRPr="00380561" w14:paraId="474CCB81" w14:textId="77777777" w:rsidTr="00380561">
        <w:tc>
          <w:tcPr>
            <w:tcW w:w="5215" w:type="dxa"/>
          </w:tcPr>
          <w:p w14:paraId="19C532DC"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3D3CF3E5" w14:textId="77777777" w:rsidR="005F11CC" w:rsidRPr="00380561" w:rsidRDefault="000C2C8B">
            <w:pPr>
              <w:jc w:val="center"/>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5</w:t>
            </w:r>
          </w:p>
        </w:tc>
        <w:tc>
          <w:tcPr>
            <w:tcW w:w="684" w:type="dxa"/>
          </w:tcPr>
          <w:p w14:paraId="66656717" w14:textId="77777777" w:rsidR="005F11CC" w:rsidRPr="00380561" w:rsidRDefault="000C2C8B">
            <w:pPr>
              <w:jc w:val="center"/>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4</w:t>
            </w:r>
          </w:p>
        </w:tc>
        <w:tc>
          <w:tcPr>
            <w:tcW w:w="684" w:type="dxa"/>
          </w:tcPr>
          <w:p w14:paraId="5B30C175" w14:textId="77777777" w:rsidR="005F11CC" w:rsidRPr="00380561" w:rsidRDefault="000C2C8B">
            <w:pPr>
              <w:jc w:val="center"/>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3</w:t>
            </w:r>
          </w:p>
        </w:tc>
        <w:tc>
          <w:tcPr>
            <w:tcW w:w="684" w:type="dxa"/>
          </w:tcPr>
          <w:p w14:paraId="787A991D" w14:textId="77777777" w:rsidR="005F11CC" w:rsidRPr="00380561" w:rsidRDefault="000C2C8B">
            <w:pPr>
              <w:jc w:val="center"/>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2</w:t>
            </w:r>
          </w:p>
        </w:tc>
        <w:tc>
          <w:tcPr>
            <w:tcW w:w="684" w:type="dxa"/>
          </w:tcPr>
          <w:p w14:paraId="1250F828" w14:textId="77777777" w:rsidR="005F11CC" w:rsidRPr="00380561" w:rsidRDefault="000C2C8B">
            <w:pPr>
              <w:jc w:val="center"/>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1</w:t>
            </w:r>
          </w:p>
        </w:tc>
      </w:tr>
      <w:tr w:rsidR="005F11CC" w:rsidRPr="00380561" w14:paraId="15CCE009" w14:textId="77777777" w:rsidTr="00380561">
        <w:tc>
          <w:tcPr>
            <w:tcW w:w="5215" w:type="dxa"/>
          </w:tcPr>
          <w:p w14:paraId="6827FDCF" w14:textId="77777777" w:rsidR="005F11CC" w:rsidRPr="00380561" w:rsidRDefault="000C2C8B" w:rsidP="00380561">
            <w:pPr>
              <w:pStyle w:val="ListParagraph"/>
              <w:numPr>
                <w:ilvl w:val="0"/>
                <w:numId w:val="11"/>
              </w:numPr>
              <w:ind w:left="427" w:hanging="427"/>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lang w:val="en-PH"/>
              </w:rPr>
              <w:t>You are very likely to leave in this company for the next five years</w:t>
            </w:r>
          </w:p>
        </w:tc>
        <w:tc>
          <w:tcPr>
            <w:tcW w:w="684" w:type="dxa"/>
          </w:tcPr>
          <w:p w14:paraId="6140E841" w14:textId="77777777" w:rsidR="005F11CC" w:rsidRPr="00380561" w:rsidRDefault="005F11CC">
            <w:pPr>
              <w:jc w:val="center"/>
              <w:rPr>
                <w:rFonts w:ascii="Arial" w:hAnsi="Arial" w:cs="Arial"/>
                <w:color w:val="000000" w:themeColor="text1"/>
                <w:sz w:val="22"/>
                <w:szCs w:val="22"/>
                <w:shd w:val="clear" w:color="auto" w:fill="FFFFFF"/>
              </w:rPr>
            </w:pPr>
          </w:p>
        </w:tc>
        <w:tc>
          <w:tcPr>
            <w:tcW w:w="684" w:type="dxa"/>
          </w:tcPr>
          <w:p w14:paraId="121B01B3" w14:textId="77777777" w:rsidR="005F11CC" w:rsidRPr="00380561" w:rsidRDefault="005F11CC">
            <w:pPr>
              <w:jc w:val="center"/>
              <w:rPr>
                <w:rFonts w:ascii="Arial" w:hAnsi="Arial" w:cs="Arial"/>
                <w:color w:val="000000" w:themeColor="text1"/>
                <w:sz w:val="22"/>
                <w:szCs w:val="22"/>
                <w:shd w:val="clear" w:color="auto" w:fill="FFFFFF"/>
              </w:rPr>
            </w:pPr>
          </w:p>
        </w:tc>
        <w:tc>
          <w:tcPr>
            <w:tcW w:w="684" w:type="dxa"/>
          </w:tcPr>
          <w:p w14:paraId="311CDBB6" w14:textId="77777777" w:rsidR="005F11CC" w:rsidRPr="00380561" w:rsidRDefault="005F11CC">
            <w:pPr>
              <w:jc w:val="center"/>
              <w:rPr>
                <w:rFonts w:ascii="Arial" w:hAnsi="Arial" w:cs="Arial"/>
                <w:color w:val="000000" w:themeColor="text1"/>
                <w:sz w:val="22"/>
                <w:szCs w:val="22"/>
                <w:shd w:val="clear" w:color="auto" w:fill="FFFFFF"/>
              </w:rPr>
            </w:pPr>
          </w:p>
        </w:tc>
        <w:tc>
          <w:tcPr>
            <w:tcW w:w="684" w:type="dxa"/>
          </w:tcPr>
          <w:p w14:paraId="3B25AAFC" w14:textId="77777777" w:rsidR="005F11CC" w:rsidRPr="00380561" w:rsidRDefault="005F11CC">
            <w:pPr>
              <w:jc w:val="center"/>
              <w:rPr>
                <w:rFonts w:ascii="Arial" w:hAnsi="Arial" w:cs="Arial"/>
                <w:color w:val="000000" w:themeColor="text1"/>
                <w:sz w:val="22"/>
                <w:szCs w:val="22"/>
                <w:shd w:val="clear" w:color="auto" w:fill="FFFFFF"/>
              </w:rPr>
            </w:pPr>
          </w:p>
        </w:tc>
        <w:tc>
          <w:tcPr>
            <w:tcW w:w="684" w:type="dxa"/>
          </w:tcPr>
          <w:p w14:paraId="2F1D6588" w14:textId="77777777" w:rsidR="005F11CC" w:rsidRPr="00380561" w:rsidRDefault="005F11CC">
            <w:pPr>
              <w:jc w:val="center"/>
              <w:rPr>
                <w:rFonts w:ascii="Arial" w:hAnsi="Arial" w:cs="Arial"/>
                <w:color w:val="000000" w:themeColor="text1"/>
                <w:sz w:val="22"/>
                <w:szCs w:val="22"/>
                <w:shd w:val="clear" w:color="auto" w:fill="FFFFFF"/>
              </w:rPr>
            </w:pPr>
          </w:p>
        </w:tc>
      </w:tr>
      <w:tr w:rsidR="005F11CC" w:rsidRPr="00380561" w14:paraId="35FA67A1" w14:textId="77777777" w:rsidTr="00380561">
        <w:tc>
          <w:tcPr>
            <w:tcW w:w="5215" w:type="dxa"/>
          </w:tcPr>
          <w:p w14:paraId="6FBB73A3" w14:textId="77777777" w:rsidR="005F11CC" w:rsidRPr="00380561" w:rsidRDefault="000C2C8B" w:rsidP="00380561">
            <w:pPr>
              <w:pStyle w:val="ListParagraph"/>
              <w:numPr>
                <w:ilvl w:val="0"/>
                <w:numId w:val="11"/>
              </w:numPr>
              <w:ind w:left="427" w:hanging="427"/>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For you, there is a company that is best for you to work for.</w:t>
            </w:r>
          </w:p>
        </w:tc>
        <w:tc>
          <w:tcPr>
            <w:tcW w:w="684" w:type="dxa"/>
          </w:tcPr>
          <w:p w14:paraId="0550212A"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6E14FFED"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36AB25BA"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5ED32982"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65EC515E" w14:textId="77777777" w:rsidR="005F11CC" w:rsidRPr="00380561" w:rsidRDefault="005F11CC">
            <w:pPr>
              <w:jc w:val="both"/>
              <w:rPr>
                <w:rFonts w:ascii="Arial" w:hAnsi="Arial" w:cs="Arial"/>
                <w:color w:val="000000" w:themeColor="text1"/>
                <w:sz w:val="22"/>
                <w:szCs w:val="22"/>
                <w:shd w:val="clear" w:color="auto" w:fill="FFFFFF"/>
              </w:rPr>
            </w:pPr>
          </w:p>
        </w:tc>
      </w:tr>
      <w:tr w:rsidR="005F11CC" w:rsidRPr="00380561" w14:paraId="305DCC3E" w14:textId="77777777" w:rsidTr="00380561">
        <w:tc>
          <w:tcPr>
            <w:tcW w:w="5215" w:type="dxa"/>
          </w:tcPr>
          <w:p w14:paraId="62665537" w14:textId="77777777" w:rsidR="005F11CC" w:rsidRPr="00380561" w:rsidRDefault="000C2C8B" w:rsidP="00380561">
            <w:pPr>
              <w:pStyle w:val="ListParagraph"/>
              <w:numPr>
                <w:ilvl w:val="0"/>
                <w:numId w:val="11"/>
              </w:numPr>
              <w:ind w:left="427" w:hanging="427"/>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You will easily give up this company easily.</w:t>
            </w:r>
          </w:p>
        </w:tc>
        <w:tc>
          <w:tcPr>
            <w:tcW w:w="684" w:type="dxa"/>
          </w:tcPr>
          <w:p w14:paraId="0AE014FF"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51923155"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707B7AA5"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4C1CF3F1"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0DC742E4" w14:textId="77777777" w:rsidR="005F11CC" w:rsidRPr="00380561" w:rsidRDefault="005F11CC">
            <w:pPr>
              <w:jc w:val="both"/>
              <w:rPr>
                <w:rFonts w:ascii="Arial" w:hAnsi="Arial" w:cs="Arial"/>
                <w:color w:val="000000" w:themeColor="text1"/>
                <w:sz w:val="22"/>
                <w:szCs w:val="22"/>
                <w:shd w:val="clear" w:color="auto" w:fill="FFFFFF"/>
              </w:rPr>
            </w:pPr>
          </w:p>
        </w:tc>
      </w:tr>
      <w:tr w:rsidR="005F11CC" w:rsidRPr="00380561" w14:paraId="141410F8" w14:textId="77777777" w:rsidTr="00735CFE">
        <w:trPr>
          <w:trHeight w:val="458"/>
        </w:trPr>
        <w:tc>
          <w:tcPr>
            <w:tcW w:w="5215" w:type="dxa"/>
          </w:tcPr>
          <w:p w14:paraId="19712ED5" w14:textId="77777777" w:rsidR="005F11CC" w:rsidRPr="00380561" w:rsidRDefault="000C2C8B" w:rsidP="00735CFE">
            <w:pPr>
              <w:pStyle w:val="ListParagraph"/>
              <w:numPr>
                <w:ilvl w:val="0"/>
                <w:numId w:val="11"/>
              </w:numPr>
              <w:ind w:left="432" w:hanging="432"/>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You are interested to jobs outside your company.</w:t>
            </w:r>
          </w:p>
        </w:tc>
        <w:tc>
          <w:tcPr>
            <w:tcW w:w="684" w:type="dxa"/>
          </w:tcPr>
          <w:p w14:paraId="261E5FB9"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764AF47A"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3491D5F8"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59CA696D"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453B6EBD" w14:textId="77777777" w:rsidR="005F11CC" w:rsidRPr="00380561" w:rsidRDefault="005F11CC">
            <w:pPr>
              <w:jc w:val="both"/>
              <w:rPr>
                <w:rFonts w:ascii="Arial" w:hAnsi="Arial" w:cs="Arial"/>
                <w:color w:val="000000" w:themeColor="text1"/>
                <w:sz w:val="22"/>
                <w:szCs w:val="22"/>
                <w:shd w:val="clear" w:color="auto" w:fill="FFFFFF"/>
              </w:rPr>
            </w:pPr>
          </w:p>
        </w:tc>
      </w:tr>
      <w:tr w:rsidR="005F11CC" w:rsidRPr="00380561" w14:paraId="59E871E7" w14:textId="77777777" w:rsidTr="00380561">
        <w:tc>
          <w:tcPr>
            <w:tcW w:w="5215" w:type="dxa"/>
          </w:tcPr>
          <w:p w14:paraId="60DBB86F" w14:textId="77777777" w:rsidR="005F11CC" w:rsidRPr="00380561" w:rsidRDefault="000C2C8B" w:rsidP="00380561">
            <w:pPr>
              <w:pStyle w:val="ListParagraph"/>
              <w:numPr>
                <w:ilvl w:val="0"/>
                <w:numId w:val="11"/>
              </w:numPr>
              <w:ind w:left="427" w:hanging="427"/>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You search for other hospitals to practice your nursing profession. </w:t>
            </w:r>
          </w:p>
        </w:tc>
        <w:tc>
          <w:tcPr>
            <w:tcW w:w="684" w:type="dxa"/>
          </w:tcPr>
          <w:p w14:paraId="683F58F5"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614498A7"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1FA11CDB"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02DCBD67"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695AC29A" w14:textId="77777777" w:rsidR="005F11CC" w:rsidRPr="00380561" w:rsidRDefault="005F11CC">
            <w:pPr>
              <w:jc w:val="both"/>
              <w:rPr>
                <w:rFonts w:ascii="Arial" w:hAnsi="Arial" w:cs="Arial"/>
                <w:color w:val="000000" w:themeColor="text1"/>
                <w:sz w:val="22"/>
                <w:szCs w:val="22"/>
                <w:shd w:val="clear" w:color="auto" w:fill="FFFFFF"/>
              </w:rPr>
            </w:pPr>
          </w:p>
        </w:tc>
      </w:tr>
      <w:tr w:rsidR="005F11CC" w:rsidRPr="00380561" w14:paraId="36AE5802" w14:textId="77777777" w:rsidTr="00380561">
        <w:tc>
          <w:tcPr>
            <w:tcW w:w="5215" w:type="dxa"/>
          </w:tcPr>
          <w:p w14:paraId="4566813C" w14:textId="77777777" w:rsidR="005F11CC" w:rsidRPr="00380561" w:rsidRDefault="000C2C8B" w:rsidP="00380561">
            <w:pPr>
              <w:pStyle w:val="ListParagraph"/>
              <w:numPr>
                <w:ilvl w:val="0"/>
                <w:numId w:val="11"/>
              </w:numPr>
              <w:ind w:left="427" w:hanging="427"/>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You consider working to other organizations to practice your profession. </w:t>
            </w:r>
          </w:p>
        </w:tc>
        <w:tc>
          <w:tcPr>
            <w:tcW w:w="684" w:type="dxa"/>
          </w:tcPr>
          <w:p w14:paraId="0878BE3B"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1B269256"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31C8A9DC"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7A2934BC"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19D90C02" w14:textId="77777777" w:rsidR="005F11CC" w:rsidRPr="00380561" w:rsidRDefault="005F11CC">
            <w:pPr>
              <w:jc w:val="both"/>
              <w:rPr>
                <w:rFonts w:ascii="Arial" w:hAnsi="Arial" w:cs="Arial"/>
                <w:color w:val="000000" w:themeColor="text1"/>
                <w:sz w:val="22"/>
                <w:szCs w:val="22"/>
                <w:shd w:val="clear" w:color="auto" w:fill="FFFFFF"/>
              </w:rPr>
            </w:pPr>
          </w:p>
        </w:tc>
      </w:tr>
      <w:tr w:rsidR="005F11CC" w:rsidRPr="00380561" w14:paraId="2749B5B9" w14:textId="77777777" w:rsidTr="00380561">
        <w:tc>
          <w:tcPr>
            <w:tcW w:w="5215" w:type="dxa"/>
          </w:tcPr>
          <w:p w14:paraId="59730FCE" w14:textId="77777777" w:rsidR="005F11CC" w:rsidRPr="00380561" w:rsidRDefault="000C2C8B" w:rsidP="00380561">
            <w:pPr>
              <w:pStyle w:val="ListParagraph"/>
              <w:numPr>
                <w:ilvl w:val="0"/>
                <w:numId w:val="11"/>
              </w:numPr>
              <w:ind w:left="427" w:hanging="427"/>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You are thinking about going abroad or other places to practice your profession. </w:t>
            </w:r>
          </w:p>
        </w:tc>
        <w:tc>
          <w:tcPr>
            <w:tcW w:w="684" w:type="dxa"/>
          </w:tcPr>
          <w:p w14:paraId="2E322BD4"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55C81D43"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7917647C"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1176DE63"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183E40D4" w14:textId="77777777" w:rsidR="005F11CC" w:rsidRPr="00380561" w:rsidRDefault="005F11CC">
            <w:pPr>
              <w:jc w:val="both"/>
              <w:rPr>
                <w:rFonts w:ascii="Arial" w:hAnsi="Arial" w:cs="Arial"/>
                <w:color w:val="000000" w:themeColor="text1"/>
                <w:sz w:val="22"/>
                <w:szCs w:val="22"/>
                <w:shd w:val="clear" w:color="auto" w:fill="FFFFFF"/>
              </w:rPr>
            </w:pPr>
          </w:p>
        </w:tc>
      </w:tr>
      <w:tr w:rsidR="005F11CC" w:rsidRPr="00380561" w14:paraId="66A73396" w14:textId="77777777" w:rsidTr="00380561">
        <w:tc>
          <w:tcPr>
            <w:tcW w:w="5215" w:type="dxa"/>
          </w:tcPr>
          <w:p w14:paraId="51CD303B" w14:textId="77777777" w:rsidR="005F11CC" w:rsidRPr="00380561" w:rsidRDefault="000C2C8B" w:rsidP="00380561">
            <w:pPr>
              <w:pStyle w:val="ListParagraph"/>
              <w:numPr>
                <w:ilvl w:val="0"/>
                <w:numId w:val="11"/>
              </w:numPr>
              <w:ind w:left="427" w:hanging="427"/>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You look for positions you can potential apply for in other organizations. </w:t>
            </w:r>
          </w:p>
        </w:tc>
        <w:tc>
          <w:tcPr>
            <w:tcW w:w="684" w:type="dxa"/>
          </w:tcPr>
          <w:p w14:paraId="47C01FD9"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3092AE8F"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063F7EEB"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4CF49E1D"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5F62A6D5" w14:textId="77777777" w:rsidR="005F11CC" w:rsidRPr="00380561" w:rsidRDefault="005F11CC">
            <w:pPr>
              <w:jc w:val="both"/>
              <w:rPr>
                <w:rFonts w:ascii="Arial" w:hAnsi="Arial" w:cs="Arial"/>
                <w:color w:val="000000" w:themeColor="text1"/>
                <w:sz w:val="22"/>
                <w:szCs w:val="22"/>
                <w:shd w:val="clear" w:color="auto" w:fill="FFFFFF"/>
              </w:rPr>
            </w:pPr>
          </w:p>
        </w:tc>
      </w:tr>
    </w:tbl>
    <w:p w14:paraId="3772E526" w14:textId="77777777" w:rsidR="005F11CC" w:rsidRPr="00420144" w:rsidRDefault="005F11CC">
      <w:pPr>
        <w:jc w:val="both"/>
        <w:rPr>
          <w:color w:val="000000" w:themeColor="text1"/>
          <w:sz w:val="22"/>
          <w:szCs w:val="22"/>
          <w:shd w:val="clear" w:color="auto" w:fill="FFFFFF"/>
        </w:rPr>
      </w:pPr>
    </w:p>
    <w:p w14:paraId="4DCDAC9C" w14:textId="77777777" w:rsidR="005F11CC" w:rsidRPr="00420144" w:rsidRDefault="005F11CC">
      <w:pPr>
        <w:jc w:val="center"/>
        <w:rPr>
          <w:b/>
          <w:bCs/>
          <w:color w:val="000000" w:themeColor="text1"/>
          <w:sz w:val="22"/>
          <w:szCs w:val="22"/>
          <w:shd w:val="clear" w:color="auto" w:fill="FFFFFF"/>
        </w:rPr>
      </w:pPr>
    </w:p>
    <w:p w14:paraId="6663B349" w14:textId="77777777" w:rsidR="005F11CC" w:rsidRPr="00420144" w:rsidRDefault="005F11CC">
      <w:pPr>
        <w:jc w:val="center"/>
        <w:rPr>
          <w:b/>
          <w:bCs/>
          <w:color w:val="000000" w:themeColor="text1"/>
          <w:sz w:val="22"/>
          <w:szCs w:val="22"/>
          <w:shd w:val="clear" w:color="auto" w:fill="FFFFFF"/>
        </w:rPr>
      </w:pPr>
    </w:p>
    <w:p w14:paraId="19E1F6D3" w14:textId="77777777" w:rsidR="005F11CC" w:rsidRPr="00420144" w:rsidRDefault="005F11CC">
      <w:pPr>
        <w:jc w:val="center"/>
        <w:rPr>
          <w:b/>
          <w:bCs/>
          <w:color w:val="000000" w:themeColor="text1"/>
          <w:sz w:val="22"/>
          <w:szCs w:val="22"/>
          <w:shd w:val="clear" w:color="auto" w:fill="FFFFFF"/>
        </w:rPr>
      </w:pPr>
    </w:p>
    <w:p w14:paraId="0CC6C76F" w14:textId="77777777" w:rsidR="005F11CC" w:rsidRPr="00420144" w:rsidRDefault="005F11CC">
      <w:pPr>
        <w:jc w:val="center"/>
        <w:rPr>
          <w:b/>
          <w:bCs/>
          <w:color w:val="000000" w:themeColor="text1"/>
          <w:sz w:val="22"/>
          <w:szCs w:val="22"/>
          <w:shd w:val="clear" w:color="auto" w:fill="FFFFFF"/>
        </w:rPr>
      </w:pPr>
    </w:p>
    <w:p w14:paraId="40DDAB71" w14:textId="77777777" w:rsidR="005F11CC" w:rsidRPr="00420144" w:rsidRDefault="005F11CC">
      <w:pPr>
        <w:jc w:val="center"/>
        <w:rPr>
          <w:b/>
          <w:bCs/>
          <w:color w:val="000000" w:themeColor="text1"/>
          <w:sz w:val="22"/>
          <w:szCs w:val="22"/>
          <w:shd w:val="clear" w:color="auto" w:fill="FFFFFF"/>
        </w:rPr>
      </w:pPr>
    </w:p>
    <w:p w14:paraId="1306D7C9" w14:textId="77777777" w:rsidR="005F11CC" w:rsidRPr="00420144" w:rsidRDefault="005F11CC">
      <w:pPr>
        <w:jc w:val="center"/>
        <w:rPr>
          <w:b/>
          <w:bCs/>
          <w:color w:val="000000" w:themeColor="text1"/>
          <w:sz w:val="22"/>
          <w:szCs w:val="22"/>
          <w:shd w:val="clear" w:color="auto" w:fill="FFFFFF"/>
        </w:rPr>
      </w:pPr>
    </w:p>
    <w:p w14:paraId="0890E34F" w14:textId="77777777" w:rsidR="005F11CC" w:rsidRPr="00420144" w:rsidRDefault="005F11CC">
      <w:pPr>
        <w:jc w:val="center"/>
        <w:rPr>
          <w:b/>
          <w:bCs/>
          <w:color w:val="000000" w:themeColor="text1"/>
          <w:sz w:val="22"/>
          <w:szCs w:val="22"/>
          <w:shd w:val="clear" w:color="auto" w:fill="FFFFFF"/>
        </w:rPr>
      </w:pPr>
    </w:p>
    <w:p w14:paraId="396D0466" w14:textId="77777777" w:rsidR="005F11CC" w:rsidRPr="00420144" w:rsidRDefault="005F11CC">
      <w:pPr>
        <w:jc w:val="center"/>
        <w:rPr>
          <w:b/>
          <w:bCs/>
          <w:color w:val="000000" w:themeColor="text1"/>
          <w:sz w:val="22"/>
          <w:szCs w:val="22"/>
          <w:shd w:val="clear" w:color="auto" w:fill="FFFFFF"/>
        </w:rPr>
      </w:pPr>
    </w:p>
    <w:p w14:paraId="264E8776" w14:textId="77777777" w:rsidR="005F11CC" w:rsidRPr="00420144" w:rsidRDefault="005F11CC">
      <w:pPr>
        <w:jc w:val="center"/>
        <w:rPr>
          <w:b/>
          <w:bCs/>
          <w:color w:val="000000" w:themeColor="text1"/>
          <w:sz w:val="22"/>
          <w:szCs w:val="22"/>
          <w:shd w:val="clear" w:color="auto" w:fill="FFFFFF"/>
        </w:rPr>
      </w:pPr>
    </w:p>
    <w:p w14:paraId="2DAF7B81" w14:textId="77777777" w:rsidR="005F11CC" w:rsidRPr="00420144" w:rsidRDefault="005F11CC">
      <w:pPr>
        <w:jc w:val="center"/>
        <w:rPr>
          <w:b/>
          <w:bCs/>
          <w:color w:val="000000" w:themeColor="text1"/>
          <w:sz w:val="22"/>
          <w:szCs w:val="22"/>
          <w:shd w:val="clear" w:color="auto" w:fill="FFFFFF"/>
        </w:rPr>
      </w:pPr>
    </w:p>
    <w:p w14:paraId="4021E233" w14:textId="77777777" w:rsidR="005F11CC" w:rsidRPr="00420144" w:rsidRDefault="005F11CC">
      <w:pPr>
        <w:jc w:val="center"/>
        <w:rPr>
          <w:b/>
          <w:bCs/>
          <w:color w:val="000000" w:themeColor="text1"/>
          <w:sz w:val="22"/>
          <w:szCs w:val="22"/>
          <w:shd w:val="clear" w:color="auto" w:fill="FFFFFF"/>
        </w:rPr>
      </w:pPr>
    </w:p>
    <w:p w14:paraId="6EEF8C4D" w14:textId="77777777" w:rsidR="005F11CC" w:rsidRPr="00420144" w:rsidRDefault="005F11CC">
      <w:pPr>
        <w:jc w:val="center"/>
        <w:rPr>
          <w:b/>
          <w:bCs/>
          <w:color w:val="000000" w:themeColor="text1"/>
          <w:sz w:val="22"/>
          <w:szCs w:val="22"/>
          <w:shd w:val="clear" w:color="auto" w:fill="FFFFFF"/>
        </w:rPr>
      </w:pPr>
    </w:p>
    <w:p w14:paraId="76E654A4" w14:textId="77777777" w:rsidR="005F11CC" w:rsidRPr="00420144" w:rsidRDefault="005F11CC">
      <w:pPr>
        <w:jc w:val="center"/>
        <w:rPr>
          <w:b/>
          <w:bCs/>
          <w:color w:val="000000" w:themeColor="text1"/>
          <w:sz w:val="22"/>
          <w:szCs w:val="22"/>
          <w:shd w:val="clear" w:color="auto" w:fill="FFFFFF"/>
        </w:rPr>
      </w:pPr>
    </w:p>
    <w:p w14:paraId="7D49FC5A" w14:textId="77777777" w:rsidR="005F11CC" w:rsidRPr="00420144" w:rsidRDefault="005F11CC">
      <w:pPr>
        <w:jc w:val="center"/>
        <w:rPr>
          <w:b/>
          <w:bCs/>
          <w:color w:val="000000" w:themeColor="text1"/>
          <w:sz w:val="22"/>
          <w:szCs w:val="22"/>
          <w:shd w:val="clear" w:color="auto" w:fill="FFFFFF"/>
        </w:rPr>
      </w:pPr>
    </w:p>
    <w:p w14:paraId="3FE4A376" w14:textId="77777777" w:rsidR="005F11CC" w:rsidRPr="006C3095" w:rsidRDefault="000C2C8B" w:rsidP="006C3095">
      <w:pPr>
        <w:jc w:val="center"/>
        <w:rPr>
          <w:rFonts w:ascii="Arial" w:hAnsi="Arial" w:cs="Arial"/>
          <w:bCs/>
          <w:color w:val="000000" w:themeColor="text1"/>
          <w:sz w:val="22"/>
          <w:szCs w:val="22"/>
          <w:shd w:val="clear" w:color="auto" w:fill="FFFFFF"/>
        </w:rPr>
      </w:pPr>
      <w:r w:rsidRPr="006C3095">
        <w:rPr>
          <w:rFonts w:ascii="Arial" w:hAnsi="Arial" w:cs="Arial"/>
          <w:bCs/>
          <w:color w:val="000000" w:themeColor="text1"/>
          <w:sz w:val="22"/>
          <w:szCs w:val="22"/>
          <w:shd w:val="clear" w:color="auto" w:fill="FFFFFF"/>
        </w:rPr>
        <w:lastRenderedPageBreak/>
        <w:t>INTERVIEW GUIDE QUESTIONS</w:t>
      </w:r>
    </w:p>
    <w:p w14:paraId="415FC22E" w14:textId="77777777" w:rsidR="005F11CC" w:rsidRPr="006C3095" w:rsidRDefault="005F11CC" w:rsidP="006C3095">
      <w:pPr>
        <w:rPr>
          <w:rFonts w:ascii="Arial" w:hAnsi="Arial" w:cs="Arial"/>
          <w:bCs/>
          <w:color w:val="000000" w:themeColor="text1"/>
          <w:sz w:val="22"/>
          <w:szCs w:val="22"/>
          <w:shd w:val="clear" w:color="auto" w:fill="FFFFFF"/>
        </w:rPr>
      </w:pPr>
    </w:p>
    <w:p w14:paraId="11A93029" w14:textId="3B956C1A" w:rsidR="005F11CC" w:rsidRDefault="000C2C8B" w:rsidP="006C3095">
      <w:pPr>
        <w:jc w:val="center"/>
        <w:rPr>
          <w:rFonts w:ascii="Arial" w:eastAsia="Calibri" w:hAnsi="Arial" w:cs="Arial"/>
          <w:bCs/>
          <w:color w:val="000000" w:themeColor="text1"/>
          <w:sz w:val="22"/>
          <w:szCs w:val="22"/>
        </w:rPr>
      </w:pPr>
      <w:r w:rsidRPr="006C3095">
        <w:rPr>
          <w:rFonts w:ascii="Arial" w:eastAsia="Calibri" w:hAnsi="Arial" w:cs="Arial"/>
          <w:bCs/>
          <w:color w:val="000000" w:themeColor="text1"/>
          <w:sz w:val="22"/>
          <w:szCs w:val="22"/>
        </w:rPr>
        <w:t>INTERVIEW QUESTIONS</w:t>
      </w:r>
    </w:p>
    <w:p w14:paraId="6E60E926" w14:textId="589AB3C0" w:rsidR="006C3095" w:rsidRDefault="006C3095" w:rsidP="006C3095">
      <w:pPr>
        <w:jc w:val="center"/>
        <w:rPr>
          <w:rFonts w:ascii="Arial" w:eastAsia="Calibri" w:hAnsi="Arial" w:cs="Arial"/>
          <w:bCs/>
          <w:color w:val="000000" w:themeColor="text1"/>
          <w:sz w:val="22"/>
          <w:szCs w:val="22"/>
        </w:rPr>
      </w:pPr>
    </w:p>
    <w:p w14:paraId="41EEB6C6" w14:textId="77777777" w:rsidR="006C3095" w:rsidRPr="006C3095" w:rsidRDefault="006C3095" w:rsidP="006C3095">
      <w:pPr>
        <w:jc w:val="center"/>
        <w:rPr>
          <w:rFonts w:ascii="Arial" w:eastAsia="Calibri" w:hAnsi="Arial" w:cs="Arial"/>
          <w:bCs/>
          <w:color w:val="000000" w:themeColor="text1"/>
          <w:sz w:val="22"/>
          <w:szCs w:val="22"/>
        </w:rPr>
      </w:pPr>
    </w:p>
    <w:p w14:paraId="22A95962"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 xml:space="preserve">What can you say about the praise and recognition given by the hospital? </w:t>
      </w:r>
    </w:p>
    <w:p w14:paraId="55D6B8D3"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What can you say about your Salary, your Vacation credits and the Benefits package (insurance, retirement) given by the hospital?</w:t>
      </w:r>
    </w:p>
    <w:p w14:paraId="297D67A5"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What can you say about your work schedule? (Its flexibility, your time off, and other scheduling matters)</w:t>
      </w:r>
    </w:p>
    <w:p w14:paraId="4AFDFB7C"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 xml:space="preserve">How do these things contribute to your job satisfaction? </w:t>
      </w:r>
    </w:p>
    <w:p w14:paraId="0CA59606"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What can you say about the nursing care quality offered in the hospital? How does it contribute to your plan to leave or stay in the organization?</w:t>
      </w:r>
    </w:p>
    <w:p w14:paraId="47790CB7"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What can you say about the Career development/clinical ladder opportunity in the hospital? Also your opportunity for nurses to participate in policy decisions and internal governance of the hospital?</w:t>
      </w:r>
    </w:p>
    <w:p w14:paraId="09E9AC97"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How do you see yourself in this company for the next five years?</w:t>
      </w:r>
    </w:p>
    <w:p w14:paraId="648EC3BE"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What jobs outside your company are interesting for you?</w:t>
      </w:r>
    </w:p>
    <w:p w14:paraId="53F83447"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Do you consider working to other organizations to practice your profession? Why?</w:t>
      </w:r>
    </w:p>
    <w:p w14:paraId="73FA62FA"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Are thinking about going abroad or other places to practice your profession? Why?</w:t>
      </w:r>
    </w:p>
    <w:p w14:paraId="67B41332"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What are significant factors or situations which may give you the reason to stay in this company?</w:t>
      </w:r>
    </w:p>
    <w:p w14:paraId="0251411B"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What are significant factors or situations which may give you the reason to leave this company?</w:t>
      </w:r>
    </w:p>
    <w:p w14:paraId="023B576B" w14:textId="77777777" w:rsidR="005F11CC" w:rsidRPr="006C3095" w:rsidRDefault="005F11CC" w:rsidP="006C3095">
      <w:pPr>
        <w:spacing w:line="360" w:lineRule="auto"/>
        <w:ind w:left="432" w:hanging="432"/>
        <w:jc w:val="both"/>
        <w:rPr>
          <w:rFonts w:ascii="Arial" w:hAnsi="Arial" w:cs="Arial"/>
          <w:bCs/>
          <w:color w:val="000000" w:themeColor="text1"/>
          <w:sz w:val="22"/>
          <w:szCs w:val="22"/>
          <w:shd w:val="clear" w:color="auto" w:fill="FFFFFF"/>
        </w:rPr>
      </w:pPr>
    </w:p>
    <w:p w14:paraId="3995569A" w14:textId="77777777" w:rsidR="005F11CC" w:rsidRPr="00420144" w:rsidRDefault="005F11CC">
      <w:pPr>
        <w:jc w:val="both"/>
        <w:rPr>
          <w:color w:val="000000" w:themeColor="text1"/>
          <w:sz w:val="22"/>
          <w:szCs w:val="22"/>
          <w:shd w:val="clear" w:color="auto" w:fill="FFFFFF"/>
        </w:rPr>
      </w:pPr>
    </w:p>
    <w:p w14:paraId="31281B4C" w14:textId="77777777" w:rsidR="005F11CC" w:rsidRPr="00420144" w:rsidRDefault="005F11CC">
      <w:pPr>
        <w:jc w:val="both"/>
        <w:rPr>
          <w:color w:val="000000" w:themeColor="text1"/>
          <w:sz w:val="22"/>
          <w:szCs w:val="22"/>
          <w:shd w:val="clear" w:color="auto" w:fill="FFFFFF"/>
        </w:rPr>
      </w:pPr>
    </w:p>
    <w:p w14:paraId="6AABFE23" w14:textId="77777777" w:rsidR="005F11CC" w:rsidRPr="00420144" w:rsidRDefault="005F11CC">
      <w:pPr>
        <w:jc w:val="both"/>
        <w:rPr>
          <w:color w:val="000000" w:themeColor="text1"/>
          <w:sz w:val="22"/>
          <w:szCs w:val="22"/>
          <w:shd w:val="clear" w:color="auto" w:fill="FFFFFF"/>
        </w:rPr>
      </w:pPr>
    </w:p>
    <w:p w14:paraId="63416226" w14:textId="77777777" w:rsidR="005F11CC" w:rsidRPr="00420144" w:rsidRDefault="005F11CC">
      <w:pPr>
        <w:jc w:val="both"/>
        <w:rPr>
          <w:color w:val="000000" w:themeColor="text1"/>
          <w:sz w:val="22"/>
          <w:szCs w:val="22"/>
          <w:shd w:val="clear" w:color="auto" w:fill="FFFFFF"/>
        </w:rPr>
      </w:pPr>
    </w:p>
    <w:p w14:paraId="5E5F390C" w14:textId="77777777" w:rsidR="005F11CC" w:rsidRPr="00420144" w:rsidRDefault="005F11CC">
      <w:pPr>
        <w:jc w:val="both"/>
        <w:rPr>
          <w:color w:val="000000" w:themeColor="text1"/>
          <w:sz w:val="22"/>
          <w:szCs w:val="22"/>
          <w:shd w:val="clear" w:color="auto" w:fill="FFFFFF"/>
        </w:rPr>
      </w:pPr>
    </w:p>
    <w:p w14:paraId="061C7B1F" w14:textId="77777777" w:rsidR="005F11CC" w:rsidRPr="00420144" w:rsidRDefault="005F11CC">
      <w:pPr>
        <w:jc w:val="both"/>
        <w:rPr>
          <w:color w:val="000000" w:themeColor="text1"/>
          <w:sz w:val="22"/>
          <w:szCs w:val="22"/>
          <w:shd w:val="clear" w:color="auto" w:fill="FFFFFF"/>
        </w:rPr>
      </w:pPr>
    </w:p>
    <w:p w14:paraId="0DAC0E1C" w14:textId="77777777" w:rsidR="005F11CC" w:rsidRPr="00420144" w:rsidRDefault="005F11CC">
      <w:pPr>
        <w:jc w:val="both"/>
        <w:rPr>
          <w:color w:val="000000" w:themeColor="text1"/>
          <w:sz w:val="22"/>
          <w:szCs w:val="22"/>
          <w:shd w:val="clear" w:color="auto" w:fill="FFFFFF"/>
        </w:rPr>
      </w:pPr>
    </w:p>
    <w:p w14:paraId="1CA60457" w14:textId="77777777" w:rsidR="005F11CC" w:rsidRPr="00420144" w:rsidRDefault="005F11CC">
      <w:pPr>
        <w:jc w:val="both"/>
        <w:rPr>
          <w:color w:val="000000" w:themeColor="text1"/>
          <w:sz w:val="22"/>
          <w:szCs w:val="22"/>
          <w:shd w:val="clear" w:color="auto" w:fill="FFFFFF"/>
        </w:rPr>
      </w:pPr>
    </w:p>
    <w:p w14:paraId="280151FA" w14:textId="77777777" w:rsidR="005F11CC" w:rsidRPr="00420144" w:rsidRDefault="005F11CC">
      <w:pPr>
        <w:jc w:val="both"/>
        <w:rPr>
          <w:color w:val="000000" w:themeColor="text1"/>
          <w:sz w:val="22"/>
          <w:szCs w:val="22"/>
          <w:shd w:val="clear" w:color="auto" w:fill="FFFFFF"/>
        </w:rPr>
      </w:pPr>
    </w:p>
    <w:p w14:paraId="55B2AB87" w14:textId="77777777" w:rsidR="005F11CC" w:rsidRPr="00420144" w:rsidRDefault="005F11CC">
      <w:pPr>
        <w:jc w:val="both"/>
        <w:rPr>
          <w:color w:val="000000" w:themeColor="text1"/>
          <w:sz w:val="22"/>
          <w:szCs w:val="22"/>
          <w:shd w:val="clear" w:color="auto" w:fill="FFFFFF"/>
        </w:rPr>
      </w:pPr>
    </w:p>
    <w:p w14:paraId="426B2D5D" w14:textId="77777777" w:rsidR="005F11CC" w:rsidRPr="00420144" w:rsidRDefault="005F11CC">
      <w:pPr>
        <w:jc w:val="both"/>
        <w:rPr>
          <w:color w:val="000000" w:themeColor="text1"/>
          <w:sz w:val="22"/>
          <w:szCs w:val="22"/>
          <w:shd w:val="clear" w:color="auto" w:fill="FFFFFF"/>
        </w:rPr>
      </w:pPr>
    </w:p>
    <w:p w14:paraId="24B82207" w14:textId="77777777" w:rsidR="005F11CC" w:rsidRPr="00420144" w:rsidRDefault="005F11CC">
      <w:pPr>
        <w:jc w:val="both"/>
        <w:rPr>
          <w:color w:val="000000" w:themeColor="text1"/>
          <w:sz w:val="22"/>
          <w:szCs w:val="22"/>
          <w:shd w:val="clear" w:color="auto" w:fill="FFFFFF"/>
        </w:rPr>
      </w:pPr>
    </w:p>
    <w:p w14:paraId="46FE26D5" w14:textId="77777777" w:rsidR="005F11CC" w:rsidRPr="00420144" w:rsidRDefault="005F11CC">
      <w:pPr>
        <w:jc w:val="both"/>
        <w:rPr>
          <w:color w:val="000000" w:themeColor="text1"/>
          <w:sz w:val="22"/>
          <w:szCs w:val="22"/>
          <w:shd w:val="clear" w:color="auto" w:fill="FFFFFF"/>
        </w:rPr>
      </w:pPr>
    </w:p>
    <w:p w14:paraId="1F248D60" w14:textId="77777777" w:rsidR="005F11CC" w:rsidRPr="00420144" w:rsidRDefault="005F11CC">
      <w:pPr>
        <w:jc w:val="both"/>
        <w:rPr>
          <w:color w:val="000000" w:themeColor="text1"/>
          <w:sz w:val="22"/>
          <w:szCs w:val="22"/>
          <w:shd w:val="clear" w:color="auto" w:fill="FFFFFF"/>
        </w:rPr>
      </w:pPr>
    </w:p>
    <w:p w14:paraId="5850671A" w14:textId="77777777" w:rsidR="005F11CC" w:rsidRPr="00420144" w:rsidRDefault="005F11CC">
      <w:pPr>
        <w:jc w:val="both"/>
        <w:rPr>
          <w:color w:val="000000" w:themeColor="text1"/>
          <w:sz w:val="22"/>
          <w:szCs w:val="22"/>
          <w:shd w:val="clear" w:color="auto" w:fill="FFFFFF"/>
        </w:rPr>
      </w:pPr>
    </w:p>
    <w:p w14:paraId="1F903860" w14:textId="77777777" w:rsidR="005F11CC" w:rsidRPr="00420144" w:rsidRDefault="005F11CC">
      <w:pPr>
        <w:jc w:val="both"/>
        <w:rPr>
          <w:color w:val="000000" w:themeColor="text1"/>
          <w:sz w:val="22"/>
          <w:szCs w:val="22"/>
          <w:shd w:val="clear" w:color="auto" w:fill="FFFFFF"/>
        </w:rPr>
      </w:pPr>
    </w:p>
    <w:p w14:paraId="61C80A0E" w14:textId="7BE22F33" w:rsidR="000E6A3D" w:rsidRDefault="000E6A3D" w:rsidP="000E6A3D">
      <w:pPr>
        <w:jc w:val="center"/>
        <w:rPr>
          <w:rFonts w:ascii="Arial" w:hAnsi="Arial" w:cs="Arial"/>
          <w:bCs/>
          <w:color w:val="000000" w:themeColor="text1"/>
          <w:sz w:val="22"/>
          <w:szCs w:val="22"/>
        </w:rPr>
      </w:pPr>
      <w:r w:rsidRPr="000E6A3D">
        <w:rPr>
          <w:rFonts w:ascii="Arial" w:hAnsi="Arial" w:cs="Arial"/>
          <w:bCs/>
          <w:color w:val="000000" w:themeColor="text1"/>
          <w:sz w:val="22"/>
          <w:szCs w:val="22"/>
        </w:rPr>
        <w:lastRenderedPageBreak/>
        <w:t xml:space="preserve">APPENDIX D </w:t>
      </w:r>
    </w:p>
    <w:p w14:paraId="2F39AAC5" w14:textId="77777777" w:rsidR="000E6A3D" w:rsidRPr="000E6A3D" w:rsidRDefault="000E6A3D" w:rsidP="000E6A3D">
      <w:pPr>
        <w:jc w:val="center"/>
        <w:rPr>
          <w:rFonts w:ascii="Arial" w:hAnsi="Arial" w:cs="Arial"/>
          <w:bCs/>
          <w:color w:val="000000" w:themeColor="text1"/>
          <w:sz w:val="22"/>
          <w:szCs w:val="22"/>
        </w:rPr>
      </w:pPr>
    </w:p>
    <w:p w14:paraId="712B5EE9" w14:textId="057599A7" w:rsidR="005F11CC" w:rsidRDefault="000E6A3D" w:rsidP="000E6A3D">
      <w:pPr>
        <w:jc w:val="center"/>
        <w:rPr>
          <w:rFonts w:ascii="Arial" w:hAnsi="Arial" w:cs="Arial"/>
          <w:bCs/>
          <w:color w:val="000000" w:themeColor="text1"/>
          <w:sz w:val="22"/>
          <w:szCs w:val="22"/>
        </w:rPr>
      </w:pPr>
      <w:r w:rsidRPr="000E6A3D">
        <w:rPr>
          <w:rFonts w:ascii="Arial" w:hAnsi="Arial" w:cs="Arial"/>
          <w:bCs/>
          <w:color w:val="000000" w:themeColor="text1"/>
          <w:sz w:val="22"/>
          <w:szCs w:val="22"/>
        </w:rPr>
        <w:t>VALIDATION RESULTS</w:t>
      </w:r>
    </w:p>
    <w:p w14:paraId="0B943E5D" w14:textId="77777777" w:rsidR="000E6A3D" w:rsidRPr="000E6A3D" w:rsidRDefault="000E6A3D" w:rsidP="000E6A3D">
      <w:pPr>
        <w:jc w:val="center"/>
        <w:rPr>
          <w:rFonts w:ascii="Arial" w:hAnsi="Arial" w:cs="Arial"/>
          <w:bCs/>
          <w:color w:val="000000" w:themeColor="text1"/>
          <w:sz w:val="22"/>
          <w:szCs w:val="22"/>
        </w:rPr>
      </w:pPr>
    </w:p>
    <w:p w14:paraId="27E4FDBE" w14:textId="77777777" w:rsidR="005F11CC" w:rsidRPr="00420144" w:rsidRDefault="000C2C8B">
      <w:pPr>
        <w:spacing w:after="200" w:line="276" w:lineRule="auto"/>
        <w:rPr>
          <w:bCs/>
          <w:color w:val="000000" w:themeColor="text1"/>
          <w:sz w:val="22"/>
          <w:szCs w:val="22"/>
        </w:rPr>
      </w:pPr>
      <w:r w:rsidRPr="00420144">
        <w:rPr>
          <w:bCs/>
          <w:noProof/>
          <w:color w:val="000000" w:themeColor="text1"/>
          <w:sz w:val="22"/>
          <w:szCs w:val="22"/>
        </w:rPr>
        <w:drawing>
          <wp:inline distT="0" distB="0" distL="0" distR="0" wp14:anchorId="48D01FB7" wp14:editId="7E308C77">
            <wp:extent cx="5326631" cy="6450641"/>
            <wp:effectExtent l="0" t="0" r="7620" b="7620"/>
            <wp:docPr id="43406882" name="Picture 1" descr="A document with a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6882" name="Picture 1" descr="A document with a checklist"/>
                    <pic:cNvPicPr>
                      <a:picLocks noChangeAspect="1"/>
                    </pic:cNvPicPr>
                  </pic:nvPicPr>
                  <pic:blipFill rotWithShape="1">
                    <a:blip r:embed="rId11"/>
                    <a:srcRect l="4587" r="3497"/>
                    <a:stretch/>
                  </pic:blipFill>
                  <pic:spPr bwMode="auto">
                    <a:xfrm>
                      <a:off x="0" y="0"/>
                      <a:ext cx="5334852" cy="6460596"/>
                    </a:xfrm>
                    <a:prstGeom prst="rect">
                      <a:avLst/>
                    </a:prstGeom>
                    <a:ln>
                      <a:noFill/>
                    </a:ln>
                    <a:extLst>
                      <a:ext uri="{53640926-AAD7-44D8-BBD7-CCE9431645EC}">
                        <a14:shadowObscured xmlns:a14="http://schemas.microsoft.com/office/drawing/2010/main"/>
                      </a:ext>
                    </a:extLst>
                  </pic:spPr>
                </pic:pic>
              </a:graphicData>
            </a:graphic>
          </wp:inline>
        </w:drawing>
      </w:r>
    </w:p>
    <w:p w14:paraId="16E7277C" w14:textId="77777777" w:rsidR="005F11CC" w:rsidRPr="00420144" w:rsidRDefault="005F11CC">
      <w:pPr>
        <w:spacing w:after="200" w:line="276" w:lineRule="auto"/>
        <w:ind w:left="720"/>
        <w:jc w:val="center"/>
        <w:rPr>
          <w:bCs/>
          <w:color w:val="000000" w:themeColor="text1"/>
          <w:sz w:val="22"/>
          <w:szCs w:val="22"/>
        </w:rPr>
      </w:pPr>
    </w:p>
    <w:p w14:paraId="3CE28222" w14:textId="77777777" w:rsidR="005F11CC" w:rsidRPr="00420144" w:rsidRDefault="005F11CC">
      <w:pPr>
        <w:spacing w:after="200" w:line="276" w:lineRule="auto"/>
        <w:ind w:left="720"/>
        <w:jc w:val="center"/>
        <w:rPr>
          <w:bCs/>
          <w:color w:val="000000" w:themeColor="text1"/>
          <w:sz w:val="22"/>
          <w:szCs w:val="22"/>
        </w:rPr>
      </w:pPr>
    </w:p>
    <w:p w14:paraId="58A73422" w14:textId="77777777" w:rsidR="005F11CC" w:rsidRPr="00420144" w:rsidRDefault="005F11CC">
      <w:pPr>
        <w:spacing w:after="200" w:line="276" w:lineRule="auto"/>
        <w:ind w:left="720"/>
        <w:jc w:val="center"/>
        <w:rPr>
          <w:bCs/>
          <w:color w:val="000000" w:themeColor="text1"/>
          <w:sz w:val="22"/>
          <w:szCs w:val="22"/>
        </w:rPr>
      </w:pPr>
    </w:p>
    <w:p w14:paraId="2187D7C4" w14:textId="2BE82BC8" w:rsidR="005F11CC" w:rsidRPr="00420144" w:rsidRDefault="000E6A3D">
      <w:pPr>
        <w:spacing w:after="200" w:line="276" w:lineRule="auto"/>
        <w:ind w:left="720"/>
        <w:jc w:val="center"/>
        <w:rPr>
          <w:bCs/>
          <w:color w:val="000000" w:themeColor="text1"/>
          <w:sz w:val="22"/>
          <w:szCs w:val="22"/>
        </w:rPr>
      </w:pPr>
      <w:r w:rsidRPr="00420144">
        <w:rPr>
          <w:bCs/>
          <w:noProof/>
          <w:color w:val="000000" w:themeColor="text1"/>
          <w:sz w:val="22"/>
          <w:szCs w:val="22"/>
        </w:rPr>
        <w:lastRenderedPageBreak/>
        <w:drawing>
          <wp:anchor distT="0" distB="0" distL="114300" distR="114300" simplePos="0" relativeHeight="251680768" behindDoc="0" locked="0" layoutInCell="1" allowOverlap="1" wp14:anchorId="4E79B1C8" wp14:editId="5E9960AC">
            <wp:simplePos x="0" y="0"/>
            <wp:positionH relativeFrom="column">
              <wp:posOffset>6379</wp:posOffset>
            </wp:positionH>
            <wp:positionV relativeFrom="paragraph">
              <wp:posOffset>87971</wp:posOffset>
            </wp:positionV>
            <wp:extent cx="5404514" cy="6585585"/>
            <wp:effectExtent l="0" t="0" r="5715" b="5715"/>
            <wp:wrapNone/>
            <wp:docPr id="301752585" name="Picture 1" descr="A document with text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52585" name="Picture 1" descr="A document with text and numbers"/>
                    <pic:cNvPicPr>
                      <a:picLocks noChangeAspect="1"/>
                    </pic:cNvPicPr>
                  </pic:nvPicPr>
                  <pic:blipFill rotWithShape="1">
                    <a:blip r:embed="rId12">
                      <a:extLst>
                        <a:ext uri="{28A0092B-C50C-407E-A947-70E740481C1C}">
                          <a14:useLocalDpi xmlns:a14="http://schemas.microsoft.com/office/drawing/2010/main" val="0"/>
                        </a:ext>
                      </a:extLst>
                    </a:blip>
                    <a:srcRect t="1430" r="3301" b="1"/>
                    <a:stretch/>
                  </pic:blipFill>
                  <pic:spPr bwMode="auto">
                    <a:xfrm>
                      <a:off x="0" y="0"/>
                      <a:ext cx="5404514" cy="6585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D44C1" w14:textId="1B7FD01C" w:rsidR="005F11CC" w:rsidRPr="00420144" w:rsidRDefault="005F11CC">
      <w:pPr>
        <w:spacing w:after="200" w:line="276" w:lineRule="auto"/>
        <w:ind w:left="720"/>
        <w:jc w:val="center"/>
        <w:rPr>
          <w:bCs/>
          <w:color w:val="000000" w:themeColor="text1"/>
          <w:sz w:val="22"/>
          <w:szCs w:val="22"/>
        </w:rPr>
      </w:pPr>
    </w:p>
    <w:p w14:paraId="41F3960D" w14:textId="301EBB36" w:rsidR="005F11CC" w:rsidRPr="00420144" w:rsidRDefault="005F11CC">
      <w:pPr>
        <w:spacing w:after="200" w:line="276" w:lineRule="auto"/>
        <w:ind w:left="720"/>
        <w:jc w:val="center"/>
        <w:rPr>
          <w:bCs/>
          <w:color w:val="000000" w:themeColor="text1"/>
          <w:sz w:val="22"/>
          <w:szCs w:val="22"/>
        </w:rPr>
      </w:pPr>
    </w:p>
    <w:p w14:paraId="38D046F7" w14:textId="77777777" w:rsidR="005F11CC" w:rsidRPr="00420144" w:rsidRDefault="005F11CC">
      <w:pPr>
        <w:spacing w:after="200" w:line="276" w:lineRule="auto"/>
        <w:ind w:left="720"/>
        <w:jc w:val="center"/>
        <w:rPr>
          <w:bCs/>
          <w:color w:val="000000" w:themeColor="text1"/>
          <w:sz w:val="22"/>
          <w:szCs w:val="22"/>
        </w:rPr>
      </w:pPr>
    </w:p>
    <w:p w14:paraId="293F4E32" w14:textId="77777777" w:rsidR="005F11CC" w:rsidRPr="00420144" w:rsidRDefault="005F11CC">
      <w:pPr>
        <w:spacing w:after="200" w:line="276" w:lineRule="auto"/>
        <w:ind w:left="720"/>
        <w:jc w:val="center"/>
        <w:rPr>
          <w:bCs/>
          <w:color w:val="000000" w:themeColor="text1"/>
          <w:sz w:val="22"/>
          <w:szCs w:val="22"/>
        </w:rPr>
      </w:pPr>
    </w:p>
    <w:p w14:paraId="7CA78D2E" w14:textId="77777777" w:rsidR="005F11CC" w:rsidRPr="00420144" w:rsidRDefault="005F11CC">
      <w:pPr>
        <w:spacing w:after="200" w:line="276" w:lineRule="auto"/>
        <w:ind w:left="720"/>
        <w:jc w:val="center"/>
        <w:rPr>
          <w:bCs/>
          <w:color w:val="000000" w:themeColor="text1"/>
          <w:sz w:val="22"/>
          <w:szCs w:val="22"/>
        </w:rPr>
      </w:pPr>
    </w:p>
    <w:p w14:paraId="42E026AE" w14:textId="73DF120E" w:rsidR="005F11CC" w:rsidRPr="00420144" w:rsidRDefault="005F11CC">
      <w:pPr>
        <w:spacing w:after="200" w:line="276" w:lineRule="auto"/>
        <w:ind w:left="720"/>
        <w:jc w:val="center"/>
        <w:rPr>
          <w:bCs/>
          <w:color w:val="000000" w:themeColor="text1"/>
          <w:sz w:val="22"/>
          <w:szCs w:val="22"/>
        </w:rPr>
      </w:pPr>
    </w:p>
    <w:p w14:paraId="17A630D0" w14:textId="2CB8D661" w:rsidR="00947CD4" w:rsidRDefault="000C2C8B">
      <w:pPr>
        <w:jc w:val="center"/>
        <w:rPr>
          <w:bCs/>
          <w:color w:val="000000" w:themeColor="text1"/>
          <w:sz w:val="22"/>
          <w:szCs w:val="22"/>
        </w:rPr>
      </w:pPr>
      <w:r w:rsidRPr="00420144">
        <w:rPr>
          <w:bCs/>
          <w:color w:val="000000" w:themeColor="text1"/>
          <w:sz w:val="22"/>
          <w:szCs w:val="22"/>
        </w:rPr>
        <w:t>Appendix E: REC Approval</w:t>
      </w:r>
      <w:r w:rsidR="00947CD4">
        <w:rPr>
          <w:bCs/>
          <w:color w:val="000000" w:themeColor="text1"/>
          <w:sz w:val="22"/>
          <w:szCs w:val="22"/>
        </w:rPr>
        <w:br w:type="page"/>
      </w:r>
    </w:p>
    <w:p w14:paraId="4A050355" w14:textId="04E4691B" w:rsidR="00947CD4" w:rsidRDefault="00947CD4">
      <w:pPr>
        <w:jc w:val="center"/>
        <w:rPr>
          <w:color w:val="000000" w:themeColor="text1"/>
          <w:sz w:val="22"/>
          <w:szCs w:val="22"/>
          <w:shd w:val="clear" w:color="auto" w:fill="FFFFFF"/>
        </w:rPr>
      </w:pPr>
      <w:r w:rsidRPr="00420144">
        <w:rPr>
          <w:bCs/>
          <w:noProof/>
          <w:color w:val="000000" w:themeColor="text1"/>
          <w:sz w:val="22"/>
          <w:szCs w:val="22"/>
        </w:rPr>
        <w:lastRenderedPageBreak/>
        <w:drawing>
          <wp:anchor distT="0" distB="0" distL="114300" distR="114300" simplePos="0" relativeHeight="251681792" behindDoc="0" locked="0" layoutInCell="1" allowOverlap="1" wp14:anchorId="4762D306" wp14:editId="5A56838C">
            <wp:simplePos x="0" y="0"/>
            <wp:positionH relativeFrom="column">
              <wp:posOffset>265487</wp:posOffset>
            </wp:positionH>
            <wp:positionV relativeFrom="paragraph">
              <wp:posOffset>18813</wp:posOffset>
            </wp:positionV>
            <wp:extent cx="4871805" cy="7280147"/>
            <wp:effectExtent l="0" t="0" r="5080" b="0"/>
            <wp:wrapNone/>
            <wp:docPr id="894935261" name="Picture 1" descr="A document with a blue circ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35261" name="Picture 1" descr="A document with a blue circle and text"/>
                    <pic:cNvPicPr>
                      <a:picLocks noChangeAspect="1"/>
                    </pic:cNvPicPr>
                  </pic:nvPicPr>
                  <pic:blipFill rotWithShape="1">
                    <a:blip r:embed="rId13">
                      <a:extLst>
                        <a:ext uri="{28A0092B-C50C-407E-A947-70E740481C1C}">
                          <a14:useLocalDpi xmlns:a14="http://schemas.microsoft.com/office/drawing/2010/main" val="0"/>
                        </a:ext>
                      </a:extLst>
                    </a:blip>
                    <a:srcRect l="4548" t="5659" r="5258"/>
                    <a:stretch/>
                  </pic:blipFill>
                  <pic:spPr bwMode="auto">
                    <a:xfrm>
                      <a:off x="0" y="0"/>
                      <a:ext cx="4871805" cy="7280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themeColor="text1"/>
          <w:sz w:val="22"/>
          <w:szCs w:val="22"/>
          <w:shd w:val="clear" w:color="auto" w:fill="FFFFFF"/>
        </w:rPr>
        <w:br w:type="page"/>
      </w:r>
    </w:p>
    <w:p w14:paraId="2CEB2AC9" w14:textId="6584B213" w:rsidR="00F544A0" w:rsidRDefault="00F544A0" w:rsidP="00F544A0">
      <w:pPr>
        <w:jc w:val="center"/>
        <w:rPr>
          <w:rFonts w:ascii="Arial" w:hAnsi="Arial" w:cs="Arial"/>
          <w:bCs/>
          <w:color w:val="000000" w:themeColor="text1"/>
          <w:sz w:val="22"/>
          <w:szCs w:val="22"/>
        </w:rPr>
      </w:pPr>
      <w:r>
        <w:rPr>
          <w:rFonts w:ascii="Arial" w:hAnsi="Arial" w:cs="Arial"/>
          <w:bCs/>
          <w:color w:val="000000" w:themeColor="text1"/>
          <w:sz w:val="22"/>
          <w:szCs w:val="22"/>
        </w:rPr>
        <w:lastRenderedPageBreak/>
        <w:t>APPENDIX E</w:t>
      </w:r>
    </w:p>
    <w:p w14:paraId="54D52979" w14:textId="77777777" w:rsidR="00F544A0" w:rsidRDefault="00F544A0" w:rsidP="00F544A0">
      <w:pPr>
        <w:jc w:val="center"/>
        <w:rPr>
          <w:rFonts w:ascii="Arial" w:hAnsi="Arial" w:cs="Arial"/>
          <w:bCs/>
          <w:color w:val="000000" w:themeColor="text1"/>
          <w:sz w:val="22"/>
          <w:szCs w:val="22"/>
        </w:rPr>
      </w:pPr>
    </w:p>
    <w:p w14:paraId="10A4F99A" w14:textId="6A65C0F8" w:rsidR="00F544A0" w:rsidRDefault="00995010" w:rsidP="00F544A0">
      <w:pPr>
        <w:jc w:val="center"/>
        <w:rPr>
          <w:rFonts w:ascii="Arial" w:hAnsi="Arial" w:cs="Arial"/>
          <w:bCs/>
          <w:color w:val="000000" w:themeColor="text1"/>
          <w:sz w:val="22"/>
          <w:szCs w:val="22"/>
        </w:rPr>
      </w:pPr>
      <w:r>
        <w:rPr>
          <w:rFonts w:ascii="Arial" w:hAnsi="Arial" w:cs="Arial"/>
          <w:bCs/>
          <w:color w:val="000000" w:themeColor="text1"/>
          <w:sz w:val="22"/>
          <w:szCs w:val="22"/>
        </w:rPr>
        <w:t>REC APPROVAL</w:t>
      </w:r>
    </w:p>
    <w:p w14:paraId="53D9A790" w14:textId="6DA9FFFE" w:rsidR="00903A04" w:rsidRDefault="00F544A0">
      <w:pPr>
        <w:jc w:val="center"/>
        <w:rPr>
          <w:color w:val="000000" w:themeColor="text1"/>
          <w:sz w:val="22"/>
          <w:szCs w:val="22"/>
          <w:shd w:val="clear" w:color="auto" w:fill="FFFFFF"/>
        </w:rPr>
      </w:pPr>
      <w:r w:rsidRPr="00420144">
        <w:rPr>
          <w:noProof/>
          <w:color w:val="000000" w:themeColor="text1"/>
          <w:sz w:val="22"/>
          <w:szCs w:val="22"/>
          <w:shd w:val="clear" w:color="auto" w:fill="FFFFFF"/>
        </w:rPr>
        <w:drawing>
          <wp:anchor distT="0" distB="0" distL="114300" distR="114300" simplePos="0" relativeHeight="251682816" behindDoc="0" locked="0" layoutInCell="1" allowOverlap="1" wp14:anchorId="6F12EF83" wp14:editId="746854C3">
            <wp:simplePos x="0" y="0"/>
            <wp:positionH relativeFrom="column">
              <wp:posOffset>100940</wp:posOffset>
            </wp:positionH>
            <wp:positionV relativeFrom="paragraph">
              <wp:posOffset>221475</wp:posOffset>
            </wp:positionV>
            <wp:extent cx="5372100" cy="7058066"/>
            <wp:effectExtent l="0" t="0" r="0" b="9525"/>
            <wp:wrapNone/>
            <wp:docPr id="167506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61160" name=""/>
                    <pic:cNvPicPr/>
                  </pic:nvPicPr>
                  <pic:blipFill>
                    <a:blip r:embed="rId14">
                      <a:extLst>
                        <a:ext uri="{28A0092B-C50C-407E-A947-70E740481C1C}">
                          <a14:useLocalDpi xmlns:a14="http://schemas.microsoft.com/office/drawing/2010/main" val="0"/>
                        </a:ext>
                      </a:extLst>
                    </a:blip>
                    <a:stretch>
                      <a:fillRect/>
                    </a:stretch>
                  </pic:blipFill>
                  <pic:spPr>
                    <a:xfrm>
                      <a:off x="0" y="0"/>
                      <a:ext cx="5373739" cy="7060219"/>
                    </a:xfrm>
                    <a:prstGeom prst="rect">
                      <a:avLst/>
                    </a:prstGeom>
                  </pic:spPr>
                </pic:pic>
              </a:graphicData>
            </a:graphic>
            <wp14:sizeRelH relativeFrom="page">
              <wp14:pctWidth>0</wp14:pctWidth>
            </wp14:sizeRelH>
            <wp14:sizeRelV relativeFrom="page">
              <wp14:pctHeight>0</wp14:pctHeight>
            </wp14:sizeRelV>
          </wp:anchor>
        </w:drawing>
      </w:r>
      <w:r w:rsidR="00903A04">
        <w:rPr>
          <w:color w:val="000000" w:themeColor="text1"/>
          <w:sz w:val="22"/>
          <w:szCs w:val="22"/>
          <w:shd w:val="clear" w:color="auto" w:fill="FFFFFF"/>
        </w:rPr>
        <w:br w:type="page"/>
      </w:r>
    </w:p>
    <w:p w14:paraId="6ED046D5" w14:textId="7DB3D6F2" w:rsidR="00903A04" w:rsidRDefault="00903A04">
      <w:pPr>
        <w:jc w:val="center"/>
        <w:rPr>
          <w:rFonts w:ascii="Arial" w:hAnsi="Arial" w:cs="Arial"/>
          <w:color w:val="000000" w:themeColor="text1"/>
          <w:sz w:val="22"/>
          <w:szCs w:val="22"/>
          <w:shd w:val="clear" w:color="auto" w:fill="FFFFFF"/>
          <w:lang w:val="en-PH" w:eastAsia="en-PH"/>
        </w:rPr>
      </w:pPr>
      <w:r>
        <w:rPr>
          <w:rFonts w:ascii="Arial" w:hAnsi="Arial" w:cs="Arial"/>
          <w:color w:val="000000" w:themeColor="text1"/>
          <w:sz w:val="22"/>
          <w:szCs w:val="22"/>
          <w:shd w:val="clear" w:color="auto" w:fill="FFFFFF"/>
          <w:lang w:val="en-PH" w:eastAsia="en-PH"/>
        </w:rPr>
        <w:lastRenderedPageBreak/>
        <w:t>APPENDIX F</w:t>
      </w:r>
    </w:p>
    <w:p w14:paraId="7749F560" w14:textId="77777777" w:rsidR="00903A04" w:rsidRDefault="00903A04">
      <w:pPr>
        <w:jc w:val="center"/>
        <w:rPr>
          <w:rFonts w:ascii="Arial" w:hAnsi="Arial" w:cs="Arial"/>
          <w:color w:val="000000" w:themeColor="text1"/>
          <w:sz w:val="22"/>
          <w:szCs w:val="22"/>
          <w:shd w:val="clear" w:color="auto" w:fill="FFFFFF"/>
          <w:lang w:val="en-PH" w:eastAsia="en-PH"/>
        </w:rPr>
      </w:pPr>
    </w:p>
    <w:p w14:paraId="65B347EB" w14:textId="6DCA1676" w:rsidR="005F11CC" w:rsidRDefault="00903A04">
      <w:pPr>
        <w:jc w:val="center"/>
        <w:rPr>
          <w:rFonts w:ascii="Arial" w:hAnsi="Arial" w:cs="Arial"/>
          <w:color w:val="000000" w:themeColor="text1"/>
          <w:sz w:val="22"/>
          <w:szCs w:val="22"/>
          <w:shd w:val="clear" w:color="auto" w:fill="FFFFFF"/>
          <w:lang w:val="en-PH" w:eastAsia="en-PH"/>
        </w:rPr>
      </w:pPr>
      <w:r w:rsidRPr="00903A04">
        <w:rPr>
          <w:rFonts w:ascii="Arial" w:hAnsi="Arial" w:cs="Arial"/>
          <w:color w:val="000000" w:themeColor="text1"/>
          <w:sz w:val="22"/>
          <w:szCs w:val="22"/>
          <w:shd w:val="clear" w:color="auto" w:fill="FFFFFF"/>
          <w:lang w:val="en-PH" w:eastAsia="en-PH"/>
        </w:rPr>
        <w:t>GRAMMAR SCAN</w:t>
      </w:r>
    </w:p>
    <w:p w14:paraId="7CCCA161" w14:textId="77777777" w:rsidR="00903A04" w:rsidRPr="00903A04" w:rsidRDefault="00903A04">
      <w:pPr>
        <w:jc w:val="center"/>
        <w:rPr>
          <w:rFonts w:ascii="Arial" w:hAnsi="Arial" w:cs="Arial"/>
          <w:color w:val="000000" w:themeColor="text1"/>
          <w:sz w:val="22"/>
          <w:szCs w:val="22"/>
          <w:shd w:val="clear" w:color="auto" w:fill="FFFFFF"/>
          <w:lang w:val="en-PH" w:eastAsia="en-PH"/>
        </w:rPr>
      </w:pPr>
    </w:p>
    <w:p w14:paraId="29DAE7D3" w14:textId="77777777" w:rsidR="005F11CC" w:rsidRPr="00903A04" w:rsidRDefault="005F11CC">
      <w:pPr>
        <w:jc w:val="center"/>
        <w:rPr>
          <w:rFonts w:ascii="Arial" w:hAnsi="Arial" w:cs="Arial"/>
          <w:color w:val="000000" w:themeColor="text1"/>
          <w:sz w:val="22"/>
          <w:szCs w:val="22"/>
          <w:shd w:val="clear" w:color="auto" w:fill="FFFFFF"/>
          <w:lang w:val="en-PH" w:eastAsia="en-PH"/>
        </w:rPr>
      </w:pPr>
    </w:p>
    <w:p w14:paraId="4DFC613E" w14:textId="77777777" w:rsidR="005F11CC" w:rsidRPr="00420144" w:rsidRDefault="000C2C8B">
      <w:pPr>
        <w:jc w:val="center"/>
        <w:rPr>
          <w:color w:val="000000" w:themeColor="text1"/>
          <w:sz w:val="22"/>
          <w:szCs w:val="22"/>
          <w:shd w:val="clear" w:color="auto" w:fill="FFFFFF"/>
        </w:rPr>
      </w:pPr>
      <w:r w:rsidRPr="00420144">
        <w:rPr>
          <w:noProof/>
          <w:color w:val="000000" w:themeColor="text1"/>
          <w:sz w:val="22"/>
          <w:szCs w:val="22"/>
          <w:shd w:val="clear" w:color="auto" w:fill="FFFFFF"/>
        </w:rPr>
        <w:drawing>
          <wp:inline distT="0" distB="0" distL="0" distR="0" wp14:anchorId="32D1F714" wp14:editId="7D7388A1">
            <wp:extent cx="5276215" cy="3128645"/>
            <wp:effectExtent l="0" t="0" r="635" b="0"/>
            <wp:docPr id="935865750"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65750" name="Picture 1" descr="A screenshot of a test&#10;&#10;Description automatically generated"/>
                    <pic:cNvPicPr>
                      <a:picLocks noChangeAspect="1"/>
                    </pic:cNvPicPr>
                  </pic:nvPicPr>
                  <pic:blipFill>
                    <a:blip r:embed="rId15"/>
                    <a:srcRect t="25016"/>
                    <a:stretch>
                      <a:fillRect/>
                    </a:stretch>
                  </pic:blipFill>
                  <pic:spPr>
                    <a:xfrm>
                      <a:off x="0" y="0"/>
                      <a:ext cx="5276215" cy="3129220"/>
                    </a:xfrm>
                    <a:prstGeom prst="rect">
                      <a:avLst/>
                    </a:prstGeom>
                    <a:ln>
                      <a:noFill/>
                    </a:ln>
                  </pic:spPr>
                </pic:pic>
              </a:graphicData>
            </a:graphic>
          </wp:inline>
        </w:drawing>
      </w:r>
    </w:p>
    <w:p w14:paraId="662B6E53" w14:textId="77777777" w:rsidR="005F11CC" w:rsidRPr="00420144" w:rsidRDefault="005F11CC">
      <w:pPr>
        <w:jc w:val="both"/>
        <w:rPr>
          <w:color w:val="000000" w:themeColor="text1"/>
          <w:sz w:val="22"/>
          <w:szCs w:val="22"/>
          <w:shd w:val="clear" w:color="auto" w:fill="FFFFFF"/>
        </w:rPr>
      </w:pPr>
    </w:p>
    <w:p w14:paraId="2B344816" w14:textId="77777777" w:rsidR="005F11CC" w:rsidRPr="00420144" w:rsidRDefault="005F11CC">
      <w:pPr>
        <w:jc w:val="both"/>
        <w:rPr>
          <w:color w:val="000000" w:themeColor="text1"/>
          <w:sz w:val="22"/>
          <w:szCs w:val="22"/>
          <w:shd w:val="clear" w:color="auto" w:fill="FFFFFF"/>
        </w:rPr>
      </w:pPr>
    </w:p>
    <w:p w14:paraId="0FBE36FB" w14:textId="77777777" w:rsidR="005F11CC" w:rsidRPr="00420144" w:rsidRDefault="005F11CC">
      <w:pPr>
        <w:jc w:val="both"/>
        <w:rPr>
          <w:color w:val="000000" w:themeColor="text1"/>
          <w:sz w:val="22"/>
          <w:szCs w:val="22"/>
          <w:shd w:val="clear" w:color="auto" w:fill="FFFFFF"/>
        </w:rPr>
      </w:pPr>
    </w:p>
    <w:p w14:paraId="0F4FFD80" w14:textId="77777777" w:rsidR="005F11CC" w:rsidRPr="00420144" w:rsidRDefault="005F11CC">
      <w:pPr>
        <w:jc w:val="both"/>
        <w:rPr>
          <w:color w:val="000000" w:themeColor="text1"/>
          <w:sz w:val="22"/>
          <w:szCs w:val="22"/>
          <w:shd w:val="clear" w:color="auto" w:fill="FFFFFF"/>
        </w:rPr>
      </w:pPr>
    </w:p>
    <w:p w14:paraId="0ABCC177" w14:textId="77777777" w:rsidR="005F11CC" w:rsidRPr="00420144" w:rsidRDefault="005F11CC">
      <w:pPr>
        <w:jc w:val="both"/>
        <w:rPr>
          <w:color w:val="000000" w:themeColor="text1"/>
          <w:sz w:val="22"/>
          <w:szCs w:val="22"/>
          <w:shd w:val="clear" w:color="auto" w:fill="FFFFFF"/>
        </w:rPr>
      </w:pPr>
    </w:p>
    <w:p w14:paraId="06569AEC" w14:textId="77777777" w:rsidR="005F11CC" w:rsidRPr="00420144" w:rsidRDefault="005F11CC">
      <w:pPr>
        <w:jc w:val="both"/>
        <w:rPr>
          <w:color w:val="000000" w:themeColor="text1"/>
          <w:sz w:val="22"/>
          <w:szCs w:val="22"/>
          <w:shd w:val="clear" w:color="auto" w:fill="FFFFFF"/>
        </w:rPr>
      </w:pPr>
    </w:p>
    <w:p w14:paraId="4381F50C" w14:textId="77777777" w:rsidR="005F11CC" w:rsidRPr="00420144" w:rsidRDefault="005F11CC">
      <w:pPr>
        <w:jc w:val="both"/>
        <w:rPr>
          <w:color w:val="000000" w:themeColor="text1"/>
          <w:sz w:val="22"/>
          <w:szCs w:val="22"/>
          <w:shd w:val="clear" w:color="auto" w:fill="FFFFFF"/>
        </w:rPr>
      </w:pPr>
    </w:p>
    <w:p w14:paraId="6BA2B8BB" w14:textId="77777777" w:rsidR="005F11CC" w:rsidRPr="00420144" w:rsidRDefault="005F11CC">
      <w:pPr>
        <w:jc w:val="both"/>
        <w:rPr>
          <w:color w:val="000000" w:themeColor="text1"/>
          <w:sz w:val="22"/>
          <w:szCs w:val="22"/>
          <w:shd w:val="clear" w:color="auto" w:fill="FFFFFF"/>
        </w:rPr>
      </w:pPr>
    </w:p>
    <w:p w14:paraId="5C95C2EF" w14:textId="77777777" w:rsidR="005F11CC" w:rsidRPr="00420144" w:rsidRDefault="005F11CC">
      <w:pPr>
        <w:jc w:val="both"/>
        <w:rPr>
          <w:color w:val="000000" w:themeColor="text1"/>
          <w:sz w:val="22"/>
          <w:szCs w:val="22"/>
          <w:shd w:val="clear" w:color="auto" w:fill="FFFFFF"/>
        </w:rPr>
      </w:pPr>
    </w:p>
    <w:p w14:paraId="78644554" w14:textId="77777777" w:rsidR="005F11CC" w:rsidRPr="00420144" w:rsidRDefault="005F11CC">
      <w:pPr>
        <w:jc w:val="both"/>
        <w:rPr>
          <w:color w:val="000000" w:themeColor="text1"/>
          <w:sz w:val="22"/>
          <w:szCs w:val="22"/>
          <w:shd w:val="clear" w:color="auto" w:fill="FFFFFF"/>
        </w:rPr>
      </w:pPr>
    </w:p>
    <w:p w14:paraId="39C4A70B" w14:textId="77777777" w:rsidR="005F11CC" w:rsidRPr="00420144" w:rsidRDefault="005F11CC">
      <w:pPr>
        <w:jc w:val="both"/>
        <w:rPr>
          <w:color w:val="000000" w:themeColor="text1"/>
          <w:sz w:val="22"/>
          <w:szCs w:val="22"/>
          <w:shd w:val="clear" w:color="auto" w:fill="FFFFFF"/>
        </w:rPr>
      </w:pPr>
    </w:p>
    <w:p w14:paraId="484930D4" w14:textId="77777777" w:rsidR="005F11CC" w:rsidRPr="00420144" w:rsidRDefault="005F11CC">
      <w:pPr>
        <w:jc w:val="both"/>
        <w:rPr>
          <w:color w:val="000000" w:themeColor="text1"/>
          <w:sz w:val="22"/>
          <w:szCs w:val="22"/>
          <w:shd w:val="clear" w:color="auto" w:fill="FFFFFF"/>
        </w:rPr>
      </w:pPr>
    </w:p>
    <w:p w14:paraId="3AE31B12" w14:textId="77777777" w:rsidR="005F11CC" w:rsidRPr="00420144" w:rsidRDefault="005F11CC">
      <w:pPr>
        <w:jc w:val="both"/>
        <w:rPr>
          <w:color w:val="000000" w:themeColor="text1"/>
          <w:sz w:val="22"/>
          <w:szCs w:val="22"/>
          <w:shd w:val="clear" w:color="auto" w:fill="FFFFFF"/>
        </w:rPr>
      </w:pPr>
    </w:p>
    <w:p w14:paraId="35924427" w14:textId="77777777" w:rsidR="005F11CC" w:rsidRPr="00420144" w:rsidRDefault="005F11CC">
      <w:pPr>
        <w:jc w:val="both"/>
        <w:rPr>
          <w:color w:val="000000" w:themeColor="text1"/>
          <w:sz w:val="22"/>
          <w:szCs w:val="22"/>
          <w:shd w:val="clear" w:color="auto" w:fill="FFFFFF"/>
        </w:rPr>
      </w:pPr>
    </w:p>
    <w:p w14:paraId="474D5200" w14:textId="77777777" w:rsidR="005F11CC" w:rsidRPr="00420144" w:rsidRDefault="005F11CC">
      <w:pPr>
        <w:jc w:val="both"/>
        <w:rPr>
          <w:color w:val="000000" w:themeColor="text1"/>
          <w:sz w:val="22"/>
          <w:szCs w:val="22"/>
          <w:shd w:val="clear" w:color="auto" w:fill="FFFFFF"/>
        </w:rPr>
      </w:pPr>
    </w:p>
    <w:p w14:paraId="7C4FAEED" w14:textId="77777777" w:rsidR="005F11CC" w:rsidRPr="00420144" w:rsidRDefault="005F11CC">
      <w:pPr>
        <w:jc w:val="both"/>
        <w:rPr>
          <w:color w:val="000000" w:themeColor="text1"/>
          <w:sz w:val="22"/>
          <w:szCs w:val="22"/>
          <w:shd w:val="clear" w:color="auto" w:fill="FFFFFF"/>
        </w:rPr>
      </w:pPr>
    </w:p>
    <w:p w14:paraId="17F6ADA4" w14:textId="77777777" w:rsidR="005F11CC" w:rsidRPr="00420144" w:rsidRDefault="005F11CC">
      <w:pPr>
        <w:jc w:val="both"/>
        <w:rPr>
          <w:color w:val="000000" w:themeColor="text1"/>
          <w:sz w:val="22"/>
          <w:szCs w:val="22"/>
          <w:shd w:val="clear" w:color="auto" w:fill="FFFFFF"/>
        </w:rPr>
      </w:pPr>
    </w:p>
    <w:p w14:paraId="6D7023A6" w14:textId="77777777" w:rsidR="005F11CC" w:rsidRPr="00420144" w:rsidRDefault="005F11CC">
      <w:pPr>
        <w:jc w:val="both"/>
        <w:rPr>
          <w:color w:val="000000" w:themeColor="text1"/>
          <w:sz w:val="22"/>
          <w:szCs w:val="22"/>
          <w:shd w:val="clear" w:color="auto" w:fill="FFFFFF"/>
        </w:rPr>
      </w:pPr>
    </w:p>
    <w:p w14:paraId="0214848E" w14:textId="77777777" w:rsidR="005F11CC" w:rsidRPr="00420144" w:rsidRDefault="005F11CC">
      <w:pPr>
        <w:jc w:val="both"/>
        <w:rPr>
          <w:color w:val="000000" w:themeColor="text1"/>
          <w:sz w:val="22"/>
          <w:szCs w:val="22"/>
          <w:shd w:val="clear" w:color="auto" w:fill="FFFFFF"/>
        </w:rPr>
      </w:pPr>
    </w:p>
    <w:p w14:paraId="682DE8C4" w14:textId="77777777" w:rsidR="005F11CC" w:rsidRPr="00420144" w:rsidRDefault="005F11CC">
      <w:pPr>
        <w:jc w:val="both"/>
        <w:rPr>
          <w:color w:val="000000" w:themeColor="text1"/>
          <w:sz w:val="22"/>
          <w:szCs w:val="22"/>
          <w:shd w:val="clear" w:color="auto" w:fill="FFFFFF"/>
        </w:rPr>
      </w:pPr>
    </w:p>
    <w:p w14:paraId="4447955A" w14:textId="77777777" w:rsidR="005F11CC" w:rsidRPr="00420144" w:rsidRDefault="005F11CC">
      <w:pPr>
        <w:jc w:val="both"/>
        <w:rPr>
          <w:color w:val="000000" w:themeColor="text1"/>
          <w:sz w:val="22"/>
          <w:szCs w:val="22"/>
          <w:shd w:val="clear" w:color="auto" w:fill="FFFFFF"/>
        </w:rPr>
      </w:pPr>
    </w:p>
    <w:p w14:paraId="093968A1" w14:textId="77777777" w:rsidR="005F11CC" w:rsidRPr="00420144" w:rsidRDefault="005F11CC">
      <w:pPr>
        <w:jc w:val="both"/>
        <w:rPr>
          <w:color w:val="000000" w:themeColor="text1"/>
          <w:sz w:val="22"/>
          <w:szCs w:val="22"/>
          <w:shd w:val="clear" w:color="auto" w:fill="FFFFFF"/>
        </w:rPr>
      </w:pPr>
    </w:p>
    <w:p w14:paraId="7A6F8E2D" w14:textId="77777777" w:rsidR="005F11CC" w:rsidRPr="00420144" w:rsidRDefault="005F11CC">
      <w:pPr>
        <w:jc w:val="both"/>
        <w:rPr>
          <w:color w:val="000000" w:themeColor="text1"/>
          <w:sz w:val="22"/>
          <w:szCs w:val="22"/>
          <w:shd w:val="clear" w:color="auto" w:fill="FFFFFF"/>
        </w:rPr>
      </w:pPr>
    </w:p>
    <w:p w14:paraId="24AE3C33" w14:textId="77777777" w:rsidR="005F11CC" w:rsidRPr="00420144" w:rsidRDefault="005F11CC">
      <w:pPr>
        <w:jc w:val="center"/>
        <w:rPr>
          <w:color w:val="000000" w:themeColor="text1"/>
          <w:shd w:val="clear" w:color="auto" w:fill="FFFFFF"/>
          <w:lang w:val="en-PH" w:eastAsia="en-PH"/>
        </w:rPr>
      </w:pPr>
    </w:p>
    <w:p w14:paraId="4B484113" w14:textId="77777777" w:rsidR="005F11CC" w:rsidRPr="00420144" w:rsidRDefault="005F11CC">
      <w:pPr>
        <w:jc w:val="center"/>
        <w:rPr>
          <w:color w:val="000000" w:themeColor="text1"/>
          <w:shd w:val="clear" w:color="auto" w:fill="FFFFFF"/>
          <w:lang w:val="en-PH" w:eastAsia="en-PH"/>
        </w:rPr>
      </w:pPr>
    </w:p>
    <w:p w14:paraId="2DF559DC" w14:textId="77777777" w:rsidR="005F11CC" w:rsidRPr="00420144" w:rsidRDefault="005F11CC">
      <w:pPr>
        <w:jc w:val="center"/>
        <w:rPr>
          <w:color w:val="000000" w:themeColor="text1"/>
          <w:shd w:val="clear" w:color="auto" w:fill="FFFFFF"/>
          <w:lang w:val="en-PH" w:eastAsia="en-PH"/>
        </w:rPr>
      </w:pPr>
    </w:p>
    <w:p w14:paraId="4B6E777F" w14:textId="5E1F0ACB" w:rsidR="003C6A3E" w:rsidRDefault="003C6A3E">
      <w:pPr>
        <w:jc w:val="center"/>
        <w:rPr>
          <w:rFonts w:ascii="Arial" w:hAnsi="Arial" w:cs="Arial"/>
          <w:color w:val="000000" w:themeColor="text1"/>
          <w:sz w:val="22"/>
          <w:szCs w:val="22"/>
          <w:shd w:val="clear" w:color="auto" w:fill="FFFFFF"/>
          <w:lang w:val="en-PH" w:eastAsia="en-PH"/>
        </w:rPr>
      </w:pPr>
      <w:r w:rsidRPr="003C6A3E">
        <w:rPr>
          <w:rFonts w:ascii="Arial" w:hAnsi="Arial" w:cs="Arial"/>
          <w:color w:val="000000" w:themeColor="text1"/>
          <w:sz w:val="22"/>
          <w:szCs w:val="22"/>
          <w:shd w:val="clear" w:color="auto" w:fill="FFFFFF"/>
          <w:lang w:val="en-PH" w:eastAsia="en-PH"/>
        </w:rPr>
        <w:lastRenderedPageBreak/>
        <w:t xml:space="preserve">APPENDIX G </w:t>
      </w:r>
    </w:p>
    <w:p w14:paraId="67EE01CF" w14:textId="77777777" w:rsidR="003C6A3E" w:rsidRPr="003C6A3E" w:rsidRDefault="003C6A3E">
      <w:pPr>
        <w:jc w:val="center"/>
        <w:rPr>
          <w:rFonts w:ascii="Arial" w:hAnsi="Arial" w:cs="Arial"/>
          <w:color w:val="000000" w:themeColor="text1"/>
          <w:sz w:val="22"/>
          <w:szCs w:val="22"/>
          <w:shd w:val="clear" w:color="auto" w:fill="FFFFFF"/>
          <w:lang w:val="en-PH" w:eastAsia="en-PH"/>
        </w:rPr>
      </w:pPr>
    </w:p>
    <w:p w14:paraId="7E416DA0" w14:textId="097333DC" w:rsidR="005F11CC" w:rsidRPr="003C6A3E" w:rsidRDefault="003C6A3E">
      <w:pPr>
        <w:jc w:val="center"/>
        <w:rPr>
          <w:rFonts w:ascii="Arial" w:hAnsi="Arial" w:cs="Arial"/>
          <w:color w:val="000000" w:themeColor="text1"/>
          <w:sz w:val="22"/>
          <w:szCs w:val="22"/>
          <w:shd w:val="clear" w:color="auto" w:fill="FFFFFF"/>
          <w:lang w:val="en-PH" w:eastAsia="en-PH"/>
        </w:rPr>
      </w:pPr>
      <w:r w:rsidRPr="003C6A3E">
        <w:rPr>
          <w:rFonts w:ascii="Arial" w:hAnsi="Arial" w:cs="Arial"/>
          <w:color w:val="000000" w:themeColor="text1"/>
          <w:sz w:val="22"/>
          <w:szCs w:val="22"/>
          <w:shd w:val="clear" w:color="auto" w:fill="FFFFFF"/>
          <w:lang w:val="en-PH" w:eastAsia="en-PH"/>
        </w:rPr>
        <w:t>PLAGIARISM SCAN</w:t>
      </w:r>
    </w:p>
    <w:p w14:paraId="2F179846" w14:textId="77777777" w:rsidR="005F11CC" w:rsidRPr="00420144" w:rsidRDefault="005F11CC">
      <w:pPr>
        <w:jc w:val="center"/>
        <w:rPr>
          <w:color w:val="000000" w:themeColor="text1"/>
          <w:shd w:val="clear" w:color="auto" w:fill="FFFFFF"/>
          <w:lang w:val="en-PH" w:eastAsia="en-PH"/>
        </w:rPr>
      </w:pPr>
    </w:p>
    <w:p w14:paraId="373986BA" w14:textId="73656547" w:rsidR="005F11CC" w:rsidRPr="00420144" w:rsidRDefault="003C6A3E">
      <w:pPr>
        <w:jc w:val="both"/>
        <w:rPr>
          <w:color w:val="000000" w:themeColor="text1"/>
          <w:sz w:val="22"/>
          <w:szCs w:val="22"/>
          <w:shd w:val="clear" w:color="auto" w:fill="FFFFFF"/>
        </w:rPr>
      </w:pPr>
      <w:r w:rsidRPr="00420144">
        <w:rPr>
          <w:noProof/>
          <w:color w:val="000000" w:themeColor="text1"/>
          <w:sz w:val="22"/>
          <w:szCs w:val="22"/>
          <w:shd w:val="clear" w:color="auto" w:fill="FFFFFF"/>
        </w:rPr>
        <w:drawing>
          <wp:anchor distT="0" distB="0" distL="114300" distR="114300" simplePos="0" relativeHeight="251683840" behindDoc="0" locked="0" layoutInCell="1" allowOverlap="1" wp14:anchorId="6050E5E1" wp14:editId="063BA16E">
            <wp:simplePos x="0" y="0"/>
            <wp:positionH relativeFrom="column">
              <wp:posOffset>279779</wp:posOffset>
            </wp:positionH>
            <wp:positionV relativeFrom="paragraph">
              <wp:posOffset>154332</wp:posOffset>
            </wp:positionV>
            <wp:extent cx="4967605" cy="4899547"/>
            <wp:effectExtent l="0" t="0" r="4445" b="0"/>
            <wp:wrapNone/>
            <wp:docPr id="1433215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15055"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971710" cy="4903595"/>
                    </a:xfrm>
                    <a:prstGeom prst="rect">
                      <a:avLst/>
                    </a:prstGeom>
                  </pic:spPr>
                </pic:pic>
              </a:graphicData>
            </a:graphic>
            <wp14:sizeRelH relativeFrom="page">
              <wp14:pctWidth>0</wp14:pctWidth>
            </wp14:sizeRelH>
            <wp14:sizeRelV relativeFrom="page">
              <wp14:pctHeight>0</wp14:pctHeight>
            </wp14:sizeRelV>
          </wp:anchor>
        </w:drawing>
      </w:r>
    </w:p>
    <w:p w14:paraId="34F26A7B" w14:textId="249496AE" w:rsidR="005F11CC" w:rsidRPr="00420144" w:rsidRDefault="005F11CC">
      <w:pPr>
        <w:jc w:val="both"/>
        <w:rPr>
          <w:color w:val="000000" w:themeColor="text1"/>
          <w:sz w:val="22"/>
          <w:szCs w:val="22"/>
          <w:shd w:val="clear" w:color="auto" w:fill="FFFFFF"/>
        </w:rPr>
      </w:pPr>
    </w:p>
    <w:p w14:paraId="52EBD383" w14:textId="77777777" w:rsidR="005F11CC" w:rsidRPr="00420144" w:rsidRDefault="005F11CC">
      <w:pPr>
        <w:jc w:val="both"/>
        <w:rPr>
          <w:color w:val="000000" w:themeColor="text1"/>
          <w:sz w:val="22"/>
          <w:szCs w:val="22"/>
          <w:shd w:val="clear" w:color="auto" w:fill="FFFFFF"/>
        </w:rPr>
      </w:pPr>
    </w:p>
    <w:p w14:paraId="3C1E38D5" w14:textId="77777777" w:rsidR="005F11CC" w:rsidRPr="00420144" w:rsidRDefault="005F11CC">
      <w:pPr>
        <w:jc w:val="both"/>
        <w:rPr>
          <w:color w:val="000000" w:themeColor="text1"/>
          <w:sz w:val="22"/>
          <w:szCs w:val="22"/>
          <w:shd w:val="clear" w:color="auto" w:fill="FFFFFF"/>
        </w:rPr>
      </w:pPr>
    </w:p>
    <w:p w14:paraId="6E7720F6" w14:textId="77777777" w:rsidR="005F11CC" w:rsidRPr="00420144" w:rsidRDefault="005F11CC">
      <w:pPr>
        <w:jc w:val="both"/>
        <w:rPr>
          <w:color w:val="000000" w:themeColor="text1"/>
          <w:sz w:val="22"/>
          <w:szCs w:val="22"/>
          <w:shd w:val="clear" w:color="auto" w:fill="FFFFFF"/>
        </w:rPr>
      </w:pPr>
    </w:p>
    <w:p w14:paraId="6B38788C" w14:textId="77777777" w:rsidR="005F11CC" w:rsidRPr="00420144" w:rsidRDefault="005F11CC">
      <w:pPr>
        <w:jc w:val="both"/>
        <w:rPr>
          <w:color w:val="000000" w:themeColor="text1"/>
          <w:sz w:val="22"/>
          <w:szCs w:val="22"/>
          <w:shd w:val="clear" w:color="auto" w:fill="FFFFFF"/>
        </w:rPr>
      </w:pPr>
    </w:p>
    <w:p w14:paraId="70758460" w14:textId="77777777" w:rsidR="005F11CC" w:rsidRPr="00420144" w:rsidRDefault="005F11CC">
      <w:pPr>
        <w:jc w:val="both"/>
        <w:rPr>
          <w:color w:val="000000" w:themeColor="text1"/>
          <w:sz w:val="22"/>
          <w:szCs w:val="22"/>
          <w:shd w:val="clear" w:color="auto" w:fill="FFFFFF"/>
        </w:rPr>
      </w:pPr>
    </w:p>
    <w:p w14:paraId="676437E8" w14:textId="77777777" w:rsidR="005F11CC" w:rsidRPr="00420144" w:rsidRDefault="005F11CC">
      <w:pPr>
        <w:jc w:val="both"/>
        <w:rPr>
          <w:color w:val="000000" w:themeColor="text1"/>
          <w:sz w:val="22"/>
          <w:szCs w:val="22"/>
          <w:shd w:val="clear" w:color="auto" w:fill="FFFFFF"/>
        </w:rPr>
      </w:pPr>
    </w:p>
    <w:p w14:paraId="0AC1A1D1" w14:textId="1AC10B93" w:rsidR="003C6A3E" w:rsidRDefault="003C6A3E">
      <w:pPr>
        <w:jc w:val="both"/>
        <w:rPr>
          <w:color w:val="000000" w:themeColor="text1"/>
          <w:sz w:val="22"/>
          <w:szCs w:val="22"/>
          <w:shd w:val="clear" w:color="auto" w:fill="FFFFFF"/>
        </w:rPr>
      </w:pPr>
      <w:r>
        <w:rPr>
          <w:color w:val="000000" w:themeColor="text1"/>
          <w:sz w:val="22"/>
          <w:szCs w:val="22"/>
          <w:shd w:val="clear" w:color="auto" w:fill="FFFFFF"/>
        </w:rPr>
        <w:br w:type="page"/>
      </w:r>
    </w:p>
    <w:p w14:paraId="27225AD4" w14:textId="0A5097EC" w:rsidR="003C6A3E" w:rsidRDefault="003C6A3E">
      <w:pPr>
        <w:jc w:val="center"/>
        <w:rPr>
          <w:rFonts w:ascii="Arial" w:hAnsi="Arial" w:cs="Arial"/>
          <w:bCs/>
          <w:color w:val="000000" w:themeColor="text1"/>
          <w:sz w:val="22"/>
          <w:szCs w:val="22"/>
        </w:rPr>
      </w:pPr>
      <w:r>
        <w:rPr>
          <w:rFonts w:ascii="Arial" w:hAnsi="Arial" w:cs="Arial"/>
          <w:bCs/>
          <w:color w:val="000000" w:themeColor="text1"/>
          <w:sz w:val="22"/>
          <w:szCs w:val="22"/>
        </w:rPr>
        <w:lastRenderedPageBreak/>
        <w:t>APPENDIX H</w:t>
      </w:r>
    </w:p>
    <w:p w14:paraId="50E0FA72" w14:textId="77777777" w:rsidR="003C6A3E" w:rsidRDefault="003C6A3E">
      <w:pPr>
        <w:jc w:val="center"/>
        <w:rPr>
          <w:rFonts w:ascii="Arial" w:hAnsi="Arial" w:cs="Arial"/>
          <w:bCs/>
          <w:color w:val="000000" w:themeColor="text1"/>
          <w:sz w:val="22"/>
          <w:szCs w:val="22"/>
        </w:rPr>
      </w:pPr>
    </w:p>
    <w:p w14:paraId="35C6DDBE" w14:textId="024196D1" w:rsidR="005F11CC" w:rsidRDefault="003C6A3E">
      <w:pPr>
        <w:jc w:val="center"/>
        <w:rPr>
          <w:rFonts w:ascii="Arial" w:hAnsi="Arial" w:cs="Arial"/>
          <w:bCs/>
          <w:color w:val="000000" w:themeColor="text1"/>
          <w:sz w:val="22"/>
          <w:szCs w:val="22"/>
        </w:rPr>
      </w:pPr>
      <w:r w:rsidRPr="003C6A3E">
        <w:rPr>
          <w:rFonts w:ascii="Arial" w:hAnsi="Arial" w:cs="Arial"/>
          <w:bCs/>
          <w:color w:val="000000" w:themeColor="text1"/>
          <w:sz w:val="22"/>
          <w:szCs w:val="22"/>
        </w:rPr>
        <w:t>COMPUTER-GENERATED STATISTICAL OUTPUT</w:t>
      </w:r>
    </w:p>
    <w:p w14:paraId="29437E75" w14:textId="77777777" w:rsidR="003C6A3E" w:rsidRPr="003C6A3E" w:rsidRDefault="003C6A3E">
      <w:pPr>
        <w:jc w:val="center"/>
        <w:rPr>
          <w:rFonts w:ascii="Arial" w:hAnsi="Arial" w:cs="Arial"/>
          <w:bCs/>
          <w:color w:val="000000" w:themeColor="text1"/>
          <w:sz w:val="22"/>
          <w:szCs w:val="22"/>
        </w:rPr>
      </w:pPr>
    </w:p>
    <w:p w14:paraId="293592B9" w14:textId="77777777" w:rsidR="005F11CC" w:rsidRPr="00420144" w:rsidRDefault="005F11CC">
      <w:pPr>
        <w:jc w:val="center"/>
        <w:rPr>
          <w:color w:val="000000" w:themeColor="text1"/>
          <w:sz w:val="22"/>
          <w:szCs w:val="22"/>
          <w:shd w:val="clear" w:color="auto" w:fill="FFFFFF"/>
        </w:rPr>
      </w:pPr>
    </w:p>
    <w:p w14:paraId="074A8EBD" w14:textId="77777777" w:rsidR="005F11CC" w:rsidRPr="00C44140" w:rsidRDefault="000C2C8B" w:rsidP="00C44140">
      <w:pPr>
        <w:spacing w:after="200"/>
        <w:rPr>
          <w:rFonts w:ascii="Arial" w:eastAsia="Calibri" w:hAnsi="Arial" w:cs="Arial"/>
          <w:color w:val="000000" w:themeColor="text1"/>
          <w:sz w:val="22"/>
          <w:szCs w:val="22"/>
        </w:rPr>
      </w:pPr>
      <w:r w:rsidRPr="00C44140">
        <w:rPr>
          <w:rFonts w:ascii="Arial" w:eastAsia="Calibri" w:hAnsi="Arial" w:cs="Arial"/>
          <w:color w:val="000000" w:themeColor="text1"/>
          <w:sz w:val="22"/>
          <w:szCs w:val="22"/>
        </w:rPr>
        <w:t>Table 1. Profile</w:t>
      </w:r>
    </w:p>
    <w:tbl>
      <w:tblPr>
        <w:tblW w:w="860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30"/>
        <w:gridCol w:w="2460"/>
        <w:gridCol w:w="6"/>
        <w:gridCol w:w="2574"/>
        <w:gridCol w:w="2430"/>
      </w:tblGrid>
      <w:tr w:rsidR="005F11CC" w:rsidRPr="00C44140" w14:paraId="6EEDAA04" w14:textId="77777777" w:rsidTr="00C44140">
        <w:trPr>
          <w:cantSplit/>
        </w:trPr>
        <w:tc>
          <w:tcPr>
            <w:tcW w:w="3590" w:type="dxa"/>
            <w:gridSpan w:val="2"/>
            <w:tcBorders>
              <w:top w:val="single" w:sz="16" w:space="0" w:color="000000"/>
              <w:left w:val="single" w:sz="16" w:space="0" w:color="000000"/>
              <w:bottom w:val="single" w:sz="16" w:space="0" w:color="000000"/>
              <w:right w:val="nil"/>
            </w:tcBorders>
            <w:shd w:val="clear" w:color="auto" w:fill="FFFFFF"/>
          </w:tcPr>
          <w:p w14:paraId="52529FBB" w14:textId="77777777" w:rsidR="005F11CC" w:rsidRPr="00C44140" w:rsidRDefault="005F11CC" w:rsidP="00C44140">
            <w:pPr>
              <w:autoSpaceDE w:val="0"/>
              <w:autoSpaceDN w:val="0"/>
              <w:adjustRightInd w:val="0"/>
              <w:ind w:left="60" w:right="60"/>
              <w:rPr>
                <w:rFonts w:ascii="Arial" w:eastAsia="Calibri" w:hAnsi="Arial" w:cs="Arial"/>
                <w:color w:val="000000" w:themeColor="text1"/>
                <w:sz w:val="20"/>
                <w:szCs w:val="20"/>
              </w:rPr>
            </w:pPr>
          </w:p>
        </w:tc>
        <w:tc>
          <w:tcPr>
            <w:tcW w:w="2580" w:type="dxa"/>
            <w:gridSpan w:val="2"/>
            <w:tcBorders>
              <w:top w:val="single" w:sz="16" w:space="0" w:color="000000"/>
              <w:left w:val="single" w:sz="16" w:space="0" w:color="000000"/>
              <w:bottom w:val="single" w:sz="16" w:space="0" w:color="000000"/>
            </w:tcBorders>
            <w:shd w:val="clear" w:color="auto" w:fill="FFFFFF"/>
          </w:tcPr>
          <w:p w14:paraId="46C6B62E"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Frequency</w:t>
            </w:r>
          </w:p>
        </w:tc>
        <w:tc>
          <w:tcPr>
            <w:tcW w:w="2430" w:type="dxa"/>
            <w:tcBorders>
              <w:top w:val="single" w:sz="16" w:space="0" w:color="000000"/>
              <w:bottom w:val="single" w:sz="16" w:space="0" w:color="000000"/>
            </w:tcBorders>
            <w:shd w:val="clear" w:color="auto" w:fill="FFFFFF"/>
          </w:tcPr>
          <w:p w14:paraId="5047D61B"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Percent</w:t>
            </w:r>
          </w:p>
        </w:tc>
      </w:tr>
      <w:tr w:rsidR="005F11CC" w:rsidRPr="00C44140" w14:paraId="019EE503" w14:textId="77777777" w:rsidTr="00C44140">
        <w:trPr>
          <w:cantSplit/>
        </w:trPr>
        <w:tc>
          <w:tcPr>
            <w:tcW w:w="1130" w:type="dxa"/>
            <w:vMerge w:val="restart"/>
            <w:tcBorders>
              <w:top w:val="single" w:sz="16" w:space="0" w:color="000000"/>
              <w:left w:val="single" w:sz="16" w:space="0" w:color="000000"/>
              <w:bottom w:val="single" w:sz="16" w:space="0" w:color="000000"/>
              <w:right w:val="nil"/>
            </w:tcBorders>
            <w:shd w:val="clear" w:color="auto" w:fill="FFFFFF"/>
          </w:tcPr>
          <w:p w14:paraId="2EA03DFC"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Age</w:t>
            </w:r>
          </w:p>
        </w:tc>
        <w:tc>
          <w:tcPr>
            <w:tcW w:w="2466" w:type="dxa"/>
            <w:gridSpan w:val="2"/>
            <w:tcBorders>
              <w:top w:val="single" w:sz="16" w:space="0" w:color="000000"/>
              <w:left w:val="nil"/>
              <w:bottom w:val="nil"/>
              <w:right w:val="single" w:sz="16" w:space="0" w:color="000000"/>
            </w:tcBorders>
            <w:shd w:val="clear" w:color="auto" w:fill="FFFFFF"/>
          </w:tcPr>
          <w:p w14:paraId="5476C0FD"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25&amp;below</w:t>
            </w:r>
          </w:p>
        </w:tc>
        <w:tc>
          <w:tcPr>
            <w:tcW w:w="2574" w:type="dxa"/>
            <w:tcBorders>
              <w:top w:val="single" w:sz="16" w:space="0" w:color="000000"/>
              <w:left w:val="single" w:sz="16" w:space="0" w:color="000000"/>
              <w:bottom w:val="nil"/>
            </w:tcBorders>
            <w:shd w:val="clear" w:color="auto" w:fill="FFFFFF"/>
          </w:tcPr>
          <w:p w14:paraId="6AD69EF2"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25</w:t>
            </w:r>
          </w:p>
        </w:tc>
        <w:tc>
          <w:tcPr>
            <w:tcW w:w="2430" w:type="dxa"/>
            <w:tcBorders>
              <w:top w:val="single" w:sz="16" w:space="0" w:color="000000"/>
              <w:bottom w:val="nil"/>
            </w:tcBorders>
            <w:shd w:val="clear" w:color="auto" w:fill="FFFFFF"/>
          </w:tcPr>
          <w:p w14:paraId="469C9F7A"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19.5</w:t>
            </w:r>
          </w:p>
        </w:tc>
      </w:tr>
      <w:tr w:rsidR="005F11CC" w:rsidRPr="00C44140" w14:paraId="0FE6FB6C"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47C467D3"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54CFEB49"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26-30</w:t>
            </w:r>
          </w:p>
        </w:tc>
        <w:tc>
          <w:tcPr>
            <w:tcW w:w="2574" w:type="dxa"/>
            <w:tcBorders>
              <w:top w:val="nil"/>
              <w:left w:val="single" w:sz="16" w:space="0" w:color="000000"/>
              <w:bottom w:val="nil"/>
            </w:tcBorders>
            <w:shd w:val="clear" w:color="auto" w:fill="FFFFFF"/>
          </w:tcPr>
          <w:p w14:paraId="47822876"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22</w:t>
            </w:r>
          </w:p>
        </w:tc>
        <w:tc>
          <w:tcPr>
            <w:tcW w:w="2430" w:type="dxa"/>
            <w:tcBorders>
              <w:top w:val="nil"/>
              <w:bottom w:val="nil"/>
            </w:tcBorders>
            <w:shd w:val="clear" w:color="auto" w:fill="FFFFFF"/>
          </w:tcPr>
          <w:p w14:paraId="675701A5"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17.2</w:t>
            </w:r>
          </w:p>
        </w:tc>
      </w:tr>
      <w:tr w:rsidR="005F11CC" w:rsidRPr="00C44140" w14:paraId="47A4DAE0"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2B4827F7"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0A31FE62"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31-35</w:t>
            </w:r>
          </w:p>
        </w:tc>
        <w:tc>
          <w:tcPr>
            <w:tcW w:w="2574" w:type="dxa"/>
            <w:tcBorders>
              <w:top w:val="nil"/>
              <w:left w:val="single" w:sz="16" w:space="0" w:color="000000"/>
              <w:bottom w:val="nil"/>
            </w:tcBorders>
            <w:shd w:val="clear" w:color="auto" w:fill="FFFFFF"/>
          </w:tcPr>
          <w:p w14:paraId="3AF8AC4D"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40</w:t>
            </w:r>
          </w:p>
        </w:tc>
        <w:tc>
          <w:tcPr>
            <w:tcW w:w="2430" w:type="dxa"/>
            <w:tcBorders>
              <w:top w:val="nil"/>
              <w:bottom w:val="nil"/>
            </w:tcBorders>
            <w:shd w:val="clear" w:color="auto" w:fill="FFFFFF"/>
          </w:tcPr>
          <w:p w14:paraId="70F6D060"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31.3</w:t>
            </w:r>
          </w:p>
        </w:tc>
      </w:tr>
      <w:tr w:rsidR="005F11CC" w:rsidRPr="00C44140" w14:paraId="4628239C"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1A6DA1B6"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7AE190E4"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36-40</w:t>
            </w:r>
          </w:p>
        </w:tc>
        <w:tc>
          <w:tcPr>
            <w:tcW w:w="2574" w:type="dxa"/>
            <w:tcBorders>
              <w:top w:val="nil"/>
              <w:left w:val="single" w:sz="16" w:space="0" w:color="000000"/>
              <w:bottom w:val="nil"/>
            </w:tcBorders>
            <w:shd w:val="clear" w:color="auto" w:fill="FFFFFF"/>
          </w:tcPr>
          <w:p w14:paraId="3A80697F"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23</w:t>
            </w:r>
          </w:p>
        </w:tc>
        <w:tc>
          <w:tcPr>
            <w:tcW w:w="2430" w:type="dxa"/>
            <w:tcBorders>
              <w:top w:val="nil"/>
              <w:bottom w:val="nil"/>
            </w:tcBorders>
            <w:shd w:val="clear" w:color="auto" w:fill="FFFFFF"/>
          </w:tcPr>
          <w:p w14:paraId="6B5C11EA"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18.0</w:t>
            </w:r>
          </w:p>
        </w:tc>
      </w:tr>
      <w:tr w:rsidR="005F11CC" w:rsidRPr="00C44140" w14:paraId="77326D35"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0CEAFD34"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2E006C17"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41-45</w:t>
            </w:r>
          </w:p>
        </w:tc>
        <w:tc>
          <w:tcPr>
            <w:tcW w:w="2574" w:type="dxa"/>
            <w:tcBorders>
              <w:top w:val="nil"/>
              <w:left w:val="single" w:sz="16" w:space="0" w:color="000000"/>
              <w:bottom w:val="nil"/>
            </w:tcBorders>
            <w:shd w:val="clear" w:color="auto" w:fill="FFFFFF"/>
          </w:tcPr>
          <w:p w14:paraId="613F6AAC"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w:t>
            </w:r>
          </w:p>
        </w:tc>
        <w:tc>
          <w:tcPr>
            <w:tcW w:w="2430" w:type="dxa"/>
            <w:tcBorders>
              <w:top w:val="nil"/>
              <w:bottom w:val="nil"/>
            </w:tcBorders>
            <w:shd w:val="clear" w:color="auto" w:fill="FFFFFF"/>
          </w:tcPr>
          <w:p w14:paraId="58EC2ACA"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7.8</w:t>
            </w:r>
          </w:p>
        </w:tc>
      </w:tr>
      <w:tr w:rsidR="005F11CC" w:rsidRPr="00C44140" w14:paraId="0AA64437"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649484AF"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30B32649"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46-50</w:t>
            </w:r>
          </w:p>
        </w:tc>
        <w:tc>
          <w:tcPr>
            <w:tcW w:w="2574" w:type="dxa"/>
            <w:tcBorders>
              <w:top w:val="nil"/>
              <w:left w:val="single" w:sz="16" w:space="0" w:color="000000"/>
              <w:bottom w:val="nil"/>
            </w:tcBorders>
            <w:shd w:val="clear" w:color="auto" w:fill="FFFFFF"/>
          </w:tcPr>
          <w:p w14:paraId="63D089E5"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w:t>
            </w:r>
          </w:p>
        </w:tc>
        <w:tc>
          <w:tcPr>
            <w:tcW w:w="2430" w:type="dxa"/>
            <w:tcBorders>
              <w:top w:val="nil"/>
              <w:bottom w:val="nil"/>
            </w:tcBorders>
            <w:shd w:val="clear" w:color="auto" w:fill="FFFFFF"/>
          </w:tcPr>
          <w:p w14:paraId="52470C0E"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3.1</w:t>
            </w:r>
          </w:p>
        </w:tc>
      </w:tr>
      <w:tr w:rsidR="005F11CC" w:rsidRPr="00C44140" w14:paraId="3C3FB2CB"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27939E44"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652B5797"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51 and above</w:t>
            </w:r>
          </w:p>
        </w:tc>
        <w:tc>
          <w:tcPr>
            <w:tcW w:w="2574" w:type="dxa"/>
            <w:tcBorders>
              <w:top w:val="nil"/>
              <w:left w:val="single" w:sz="16" w:space="0" w:color="000000"/>
              <w:bottom w:val="nil"/>
            </w:tcBorders>
            <w:shd w:val="clear" w:color="auto" w:fill="FFFFFF"/>
          </w:tcPr>
          <w:p w14:paraId="4ACC213C"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w:t>
            </w:r>
          </w:p>
        </w:tc>
        <w:tc>
          <w:tcPr>
            <w:tcW w:w="2430" w:type="dxa"/>
            <w:tcBorders>
              <w:top w:val="nil"/>
              <w:bottom w:val="nil"/>
            </w:tcBorders>
            <w:shd w:val="clear" w:color="auto" w:fill="FFFFFF"/>
          </w:tcPr>
          <w:p w14:paraId="1423CB6C"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3.1</w:t>
            </w:r>
          </w:p>
        </w:tc>
      </w:tr>
      <w:tr w:rsidR="005F11CC" w:rsidRPr="00C44140" w14:paraId="6814530E"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72BAF74D"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single" w:sz="16" w:space="0" w:color="000000"/>
              <w:right w:val="single" w:sz="16" w:space="0" w:color="000000"/>
            </w:tcBorders>
            <w:shd w:val="clear" w:color="auto" w:fill="FFFFFF"/>
          </w:tcPr>
          <w:p w14:paraId="09AE31D9"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Total</w:t>
            </w:r>
          </w:p>
        </w:tc>
        <w:tc>
          <w:tcPr>
            <w:tcW w:w="2574" w:type="dxa"/>
            <w:tcBorders>
              <w:top w:val="nil"/>
              <w:left w:val="single" w:sz="16" w:space="0" w:color="000000"/>
              <w:bottom w:val="single" w:sz="16" w:space="0" w:color="000000"/>
            </w:tcBorders>
            <w:shd w:val="clear" w:color="auto" w:fill="FFFFFF"/>
          </w:tcPr>
          <w:p w14:paraId="7ABB0275"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128</w:t>
            </w:r>
          </w:p>
        </w:tc>
        <w:tc>
          <w:tcPr>
            <w:tcW w:w="2430" w:type="dxa"/>
            <w:tcBorders>
              <w:top w:val="nil"/>
              <w:bottom w:val="single" w:sz="16" w:space="0" w:color="000000"/>
            </w:tcBorders>
            <w:shd w:val="clear" w:color="auto" w:fill="FFFFFF"/>
          </w:tcPr>
          <w:p w14:paraId="735A3E48"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100.0</w:t>
            </w:r>
          </w:p>
        </w:tc>
      </w:tr>
      <w:tr w:rsidR="005F11CC" w:rsidRPr="00C44140" w14:paraId="2F44FDF6" w14:textId="77777777" w:rsidTr="00C44140">
        <w:trPr>
          <w:cantSplit/>
        </w:trPr>
        <w:tc>
          <w:tcPr>
            <w:tcW w:w="1130" w:type="dxa"/>
            <w:vMerge w:val="restart"/>
            <w:tcBorders>
              <w:top w:val="single" w:sz="16" w:space="0" w:color="000000"/>
              <w:left w:val="single" w:sz="16" w:space="0" w:color="000000"/>
              <w:bottom w:val="single" w:sz="16" w:space="0" w:color="000000"/>
              <w:right w:val="nil"/>
            </w:tcBorders>
            <w:shd w:val="clear" w:color="auto" w:fill="FFFFFF"/>
          </w:tcPr>
          <w:p w14:paraId="6EC32683"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Civil Status</w:t>
            </w:r>
          </w:p>
        </w:tc>
        <w:tc>
          <w:tcPr>
            <w:tcW w:w="2466" w:type="dxa"/>
            <w:gridSpan w:val="2"/>
            <w:tcBorders>
              <w:top w:val="single" w:sz="16" w:space="0" w:color="000000"/>
              <w:left w:val="nil"/>
              <w:bottom w:val="nil"/>
              <w:right w:val="single" w:sz="16" w:space="0" w:color="000000"/>
            </w:tcBorders>
            <w:shd w:val="clear" w:color="auto" w:fill="FFFFFF"/>
          </w:tcPr>
          <w:p w14:paraId="4FA9550B"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single</w:t>
            </w:r>
          </w:p>
        </w:tc>
        <w:tc>
          <w:tcPr>
            <w:tcW w:w="2574" w:type="dxa"/>
            <w:tcBorders>
              <w:top w:val="single" w:sz="16" w:space="0" w:color="000000"/>
              <w:left w:val="single" w:sz="16" w:space="0" w:color="000000"/>
              <w:bottom w:val="nil"/>
            </w:tcBorders>
            <w:shd w:val="clear" w:color="auto" w:fill="FFFFFF"/>
          </w:tcPr>
          <w:p w14:paraId="2E305EBD"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72</w:t>
            </w:r>
          </w:p>
        </w:tc>
        <w:tc>
          <w:tcPr>
            <w:tcW w:w="2430" w:type="dxa"/>
            <w:tcBorders>
              <w:top w:val="single" w:sz="16" w:space="0" w:color="000000"/>
              <w:bottom w:val="nil"/>
            </w:tcBorders>
            <w:shd w:val="clear" w:color="auto" w:fill="FFFFFF"/>
          </w:tcPr>
          <w:p w14:paraId="10AF470A"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56.3</w:t>
            </w:r>
          </w:p>
        </w:tc>
      </w:tr>
      <w:tr w:rsidR="005F11CC" w:rsidRPr="00C44140" w14:paraId="0D133F1E"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04CF8A1B"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28F1E914"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married</w:t>
            </w:r>
          </w:p>
        </w:tc>
        <w:tc>
          <w:tcPr>
            <w:tcW w:w="2574" w:type="dxa"/>
            <w:tcBorders>
              <w:top w:val="nil"/>
              <w:left w:val="single" w:sz="16" w:space="0" w:color="000000"/>
              <w:bottom w:val="nil"/>
            </w:tcBorders>
            <w:shd w:val="clear" w:color="auto" w:fill="FFFFFF"/>
          </w:tcPr>
          <w:p w14:paraId="638771BD"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50</w:t>
            </w:r>
          </w:p>
        </w:tc>
        <w:tc>
          <w:tcPr>
            <w:tcW w:w="2430" w:type="dxa"/>
            <w:tcBorders>
              <w:top w:val="nil"/>
              <w:bottom w:val="nil"/>
            </w:tcBorders>
            <w:shd w:val="clear" w:color="auto" w:fill="FFFFFF"/>
          </w:tcPr>
          <w:p w14:paraId="5E2358D1"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39.1</w:t>
            </w:r>
          </w:p>
        </w:tc>
      </w:tr>
      <w:tr w:rsidR="005F11CC" w:rsidRPr="00C44140" w14:paraId="5360462E"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366918AC"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78E44FDA"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separated</w:t>
            </w:r>
          </w:p>
        </w:tc>
        <w:tc>
          <w:tcPr>
            <w:tcW w:w="2574" w:type="dxa"/>
            <w:tcBorders>
              <w:top w:val="nil"/>
              <w:left w:val="single" w:sz="16" w:space="0" w:color="000000"/>
              <w:bottom w:val="nil"/>
            </w:tcBorders>
            <w:shd w:val="clear" w:color="auto" w:fill="FFFFFF"/>
          </w:tcPr>
          <w:p w14:paraId="69D86870"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6</w:t>
            </w:r>
          </w:p>
        </w:tc>
        <w:tc>
          <w:tcPr>
            <w:tcW w:w="2430" w:type="dxa"/>
            <w:tcBorders>
              <w:top w:val="nil"/>
              <w:bottom w:val="nil"/>
            </w:tcBorders>
            <w:shd w:val="clear" w:color="auto" w:fill="FFFFFF"/>
          </w:tcPr>
          <w:p w14:paraId="2E2B6F79"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4.7</w:t>
            </w:r>
          </w:p>
        </w:tc>
      </w:tr>
      <w:tr w:rsidR="005F11CC" w:rsidRPr="00C44140" w14:paraId="1C1AA9A0"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2F7128A8"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single" w:sz="16" w:space="0" w:color="000000"/>
              <w:right w:val="single" w:sz="16" w:space="0" w:color="000000"/>
            </w:tcBorders>
            <w:shd w:val="clear" w:color="auto" w:fill="FFFFFF"/>
          </w:tcPr>
          <w:p w14:paraId="2331759F"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Total</w:t>
            </w:r>
          </w:p>
        </w:tc>
        <w:tc>
          <w:tcPr>
            <w:tcW w:w="2574" w:type="dxa"/>
            <w:tcBorders>
              <w:top w:val="nil"/>
              <w:left w:val="single" w:sz="16" w:space="0" w:color="000000"/>
              <w:bottom w:val="single" w:sz="16" w:space="0" w:color="000000"/>
            </w:tcBorders>
            <w:shd w:val="clear" w:color="auto" w:fill="FFFFFF"/>
          </w:tcPr>
          <w:p w14:paraId="3B7A1E44"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128</w:t>
            </w:r>
          </w:p>
        </w:tc>
        <w:tc>
          <w:tcPr>
            <w:tcW w:w="2430" w:type="dxa"/>
            <w:tcBorders>
              <w:top w:val="nil"/>
              <w:bottom w:val="single" w:sz="16" w:space="0" w:color="000000"/>
            </w:tcBorders>
            <w:shd w:val="clear" w:color="auto" w:fill="FFFFFF"/>
          </w:tcPr>
          <w:p w14:paraId="56E7F7CF"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100.0</w:t>
            </w:r>
          </w:p>
        </w:tc>
      </w:tr>
      <w:tr w:rsidR="005F11CC" w:rsidRPr="00C44140" w14:paraId="7AFE44CD" w14:textId="77777777" w:rsidTr="00C44140">
        <w:trPr>
          <w:cantSplit/>
        </w:trPr>
        <w:tc>
          <w:tcPr>
            <w:tcW w:w="1130" w:type="dxa"/>
            <w:vMerge w:val="restart"/>
            <w:tcBorders>
              <w:top w:val="single" w:sz="16" w:space="0" w:color="000000"/>
              <w:left w:val="single" w:sz="16" w:space="0" w:color="000000"/>
              <w:bottom w:val="single" w:sz="16" w:space="0" w:color="000000"/>
              <w:right w:val="nil"/>
            </w:tcBorders>
            <w:shd w:val="clear" w:color="auto" w:fill="FFFFFF"/>
          </w:tcPr>
          <w:p w14:paraId="45EA2868"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Work</w:t>
            </w:r>
          </w:p>
        </w:tc>
        <w:tc>
          <w:tcPr>
            <w:tcW w:w="2466" w:type="dxa"/>
            <w:gridSpan w:val="2"/>
            <w:tcBorders>
              <w:top w:val="single" w:sz="16" w:space="0" w:color="000000"/>
              <w:left w:val="nil"/>
              <w:bottom w:val="nil"/>
              <w:right w:val="single" w:sz="16" w:space="0" w:color="000000"/>
            </w:tcBorders>
            <w:shd w:val="clear" w:color="auto" w:fill="FFFFFF"/>
          </w:tcPr>
          <w:p w14:paraId="431CE9FC"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less than a year</w:t>
            </w:r>
          </w:p>
        </w:tc>
        <w:tc>
          <w:tcPr>
            <w:tcW w:w="2574" w:type="dxa"/>
            <w:tcBorders>
              <w:top w:val="single" w:sz="16" w:space="0" w:color="000000"/>
              <w:left w:val="single" w:sz="16" w:space="0" w:color="000000"/>
              <w:bottom w:val="nil"/>
            </w:tcBorders>
            <w:shd w:val="clear" w:color="auto" w:fill="FFFFFF"/>
          </w:tcPr>
          <w:p w14:paraId="474937F9"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25</w:t>
            </w:r>
          </w:p>
        </w:tc>
        <w:tc>
          <w:tcPr>
            <w:tcW w:w="2430" w:type="dxa"/>
            <w:tcBorders>
              <w:top w:val="single" w:sz="16" w:space="0" w:color="000000"/>
              <w:bottom w:val="nil"/>
            </w:tcBorders>
            <w:shd w:val="clear" w:color="auto" w:fill="FFFFFF"/>
          </w:tcPr>
          <w:p w14:paraId="5EF5139D"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19.5</w:t>
            </w:r>
          </w:p>
        </w:tc>
      </w:tr>
      <w:tr w:rsidR="005F11CC" w:rsidRPr="00C44140" w14:paraId="1CB8986C"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07A2535A"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7964664E"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1-3</w:t>
            </w:r>
          </w:p>
        </w:tc>
        <w:tc>
          <w:tcPr>
            <w:tcW w:w="2574" w:type="dxa"/>
            <w:tcBorders>
              <w:top w:val="nil"/>
              <w:left w:val="single" w:sz="16" w:space="0" w:color="000000"/>
              <w:bottom w:val="nil"/>
            </w:tcBorders>
            <w:shd w:val="clear" w:color="auto" w:fill="FFFFFF"/>
          </w:tcPr>
          <w:p w14:paraId="1BB5AA89"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38</w:t>
            </w:r>
          </w:p>
        </w:tc>
        <w:tc>
          <w:tcPr>
            <w:tcW w:w="2430" w:type="dxa"/>
            <w:tcBorders>
              <w:top w:val="nil"/>
              <w:bottom w:val="nil"/>
            </w:tcBorders>
            <w:shd w:val="clear" w:color="auto" w:fill="FFFFFF"/>
          </w:tcPr>
          <w:p w14:paraId="235C0856"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29.7</w:t>
            </w:r>
          </w:p>
        </w:tc>
      </w:tr>
      <w:tr w:rsidR="005F11CC" w:rsidRPr="00C44140" w14:paraId="4B4EEA21"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70BC1E27"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7BDDC3D6"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4-5</w:t>
            </w:r>
          </w:p>
        </w:tc>
        <w:tc>
          <w:tcPr>
            <w:tcW w:w="2574" w:type="dxa"/>
            <w:tcBorders>
              <w:top w:val="nil"/>
              <w:left w:val="single" w:sz="16" w:space="0" w:color="000000"/>
              <w:bottom w:val="nil"/>
            </w:tcBorders>
            <w:shd w:val="clear" w:color="auto" w:fill="FFFFFF"/>
          </w:tcPr>
          <w:p w14:paraId="05AEEABF"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w:t>
            </w:r>
          </w:p>
        </w:tc>
        <w:tc>
          <w:tcPr>
            <w:tcW w:w="2430" w:type="dxa"/>
            <w:tcBorders>
              <w:top w:val="nil"/>
              <w:bottom w:val="nil"/>
            </w:tcBorders>
            <w:shd w:val="clear" w:color="auto" w:fill="FFFFFF"/>
          </w:tcPr>
          <w:p w14:paraId="22705A8F"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1.6</w:t>
            </w:r>
          </w:p>
        </w:tc>
      </w:tr>
      <w:tr w:rsidR="005F11CC" w:rsidRPr="00C44140" w14:paraId="0AB8ED92"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2D78C716"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0D7A5B55"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6-8</w:t>
            </w:r>
          </w:p>
        </w:tc>
        <w:tc>
          <w:tcPr>
            <w:tcW w:w="2574" w:type="dxa"/>
            <w:tcBorders>
              <w:top w:val="nil"/>
              <w:left w:val="single" w:sz="16" w:space="0" w:color="000000"/>
              <w:bottom w:val="nil"/>
            </w:tcBorders>
            <w:shd w:val="clear" w:color="auto" w:fill="FFFFFF"/>
          </w:tcPr>
          <w:p w14:paraId="2A0E722B"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5</w:t>
            </w:r>
          </w:p>
        </w:tc>
        <w:tc>
          <w:tcPr>
            <w:tcW w:w="2430" w:type="dxa"/>
            <w:tcBorders>
              <w:top w:val="nil"/>
              <w:bottom w:val="nil"/>
            </w:tcBorders>
            <w:shd w:val="clear" w:color="auto" w:fill="FFFFFF"/>
          </w:tcPr>
          <w:p w14:paraId="073EAE7F"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3.9</w:t>
            </w:r>
          </w:p>
        </w:tc>
      </w:tr>
      <w:tr w:rsidR="005F11CC" w:rsidRPr="00C44140" w14:paraId="5A6D3C4B"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737EACB0"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5DB3D40C"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9-11</w:t>
            </w:r>
          </w:p>
        </w:tc>
        <w:tc>
          <w:tcPr>
            <w:tcW w:w="2574" w:type="dxa"/>
            <w:tcBorders>
              <w:top w:val="nil"/>
              <w:left w:val="single" w:sz="16" w:space="0" w:color="000000"/>
              <w:bottom w:val="nil"/>
            </w:tcBorders>
            <w:shd w:val="clear" w:color="auto" w:fill="FFFFFF"/>
          </w:tcPr>
          <w:p w14:paraId="56DAB0CB"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20</w:t>
            </w:r>
          </w:p>
        </w:tc>
        <w:tc>
          <w:tcPr>
            <w:tcW w:w="2430" w:type="dxa"/>
            <w:tcBorders>
              <w:top w:val="nil"/>
              <w:bottom w:val="nil"/>
            </w:tcBorders>
            <w:shd w:val="clear" w:color="auto" w:fill="FFFFFF"/>
          </w:tcPr>
          <w:p w14:paraId="1EBD2CD2"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15.6</w:t>
            </w:r>
          </w:p>
        </w:tc>
      </w:tr>
      <w:tr w:rsidR="005F11CC" w:rsidRPr="00C44140" w14:paraId="064F1191"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2BAEF871"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727DCFCE"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12-13</w:t>
            </w:r>
          </w:p>
        </w:tc>
        <w:tc>
          <w:tcPr>
            <w:tcW w:w="2574" w:type="dxa"/>
            <w:tcBorders>
              <w:top w:val="nil"/>
              <w:left w:val="single" w:sz="16" w:space="0" w:color="000000"/>
              <w:bottom w:val="nil"/>
            </w:tcBorders>
            <w:shd w:val="clear" w:color="auto" w:fill="FFFFFF"/>
          </w:tcPr>
          <w:p w14:paraId="5F99F9FC"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18</w:t>
            </w:r>
          </w:p>
        </w:tc>
        <w:tc>
          <w:tcPr>
            <w:tcW w:w="2430" w:type="dxa"/>
            <w:tcBorders>
              <w:top w:val="nil"/>
              <w:bottom w:val="nil"/>
            </w:tcBorders>
            <w:shd w:val="clear" w:color="auto" w:fill="FFFFFF"/>
          </w:tcPr>
          <w:p w14:paraId="311824F8"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14.1</w:t>
            </w:r>
          </w:p>
        </w:tc>
      </w:tr>
      <w:tr w:rsidR="005F11CC" w:rsidRPr="00C44140" w14:paraId="33A66A38"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2261A87E"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1789A1D3"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14-16</w:t>
            </w:r>
          </w:p>
        </w:tc>
        <w:tc>
          <w:tcPr>
            <w:tcW w:w="2574" w:type="dxa"/>
            <w:tcBorders>
              <w:top w:val="nil"/>
              <w:left w:val="single" w:sz="16" w:space="0" w:color="000000"/>
              <w:bottom w:val="nil"/>
            </w:tcBorders>
            <w:shd w:val="clear" w:color="auto" w:fill="FFFFFF"/>
          </w:tcPr>
          <w:p w14:paraId="1611CA09"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13</w:t>
            </w:r>
          </w:p>
        </w:tc>
        <w:tc>
          <w:tcPr>
            <w:tcW w:w="2430" w:type="dxa"/>
            <w:tcBorders>
              <w:top w:val="nil"/>
              <w:bottom w:val="nil"/>
            </w:tcBorders>
            <w:shd w:val="clear" w:color="auto" w:fill="FFFFFF"/>
          </w:tcPr>
          <w:p w14:paraId="43807F74"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10.2</w:t>
            </w:r>
          </w:p>
        </w:tc>
      </w:tr>
      <w:tr w:rsidR="005F11CC" w:rsidRPr="00C44140" w14:paraId="11A76B58"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1245C176"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191B7A8D"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 xml:space="preserve">17 </w:t>
            </w:r>
            <w:proofErr w:type="spellStart"/>
            <w:r w:rsidRPr="00C44140">
              <w:rPr>
                <w:rFonts w:ascii="Arial" w:eastAsia="Calibri" w:hAnsi="Arial" w:cs="Arial"/>
                <w:color w:val="000000" w:themeColor="text1"/>
                <w:sz w:val="20"/>
                <w:szCs w:val="20"/>
              </w:rPr>
              <w:t>yrs</w:t>
            </w:r>
            <w:proofErr w:type="spellEnd"/>
            <w:r w:rsidRPr="00C44140">
              <w:rPr>
                <w:rFonts w:ascii="Arial" w:eastAsia="Calibri" w:hAnsi="Arial" w:cs="Arial"/>
                <w:color w:val="000000" w:themeColor="text1"/>
                <w:sz w:val="20"/>
                <w:szCs w:val="20"/>
              </w:rPr>
              <w:t xml:space="preserve"> and above</w:t>
            </w:r>
          </w:p>
        </w:tc>
        <w:tc>
          <w:tcPr>
            <w:tcW w:w="2574" w:type="dxa"/>
            <w:tcBorders>
              <w:top w:val="nil"/>
              <w:left w:val="single" w:sz="16" w:space="0" w:color="000000"/>
              <w:bottom w:val="nil"/>
            </w:tcBorders>
            <w:shd w:val="clear" w:color="auto" w:fill="FFFFFF"/>
          </w:tcPr>
          <w:p w14:paraId="4E392CEB"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7</w:t>
            </w:r>
          </w:p>
        </w:tc>
        <w:tc>
          <w:tcPr>
            <w:tcW w:w="2430" w:type="dxa"/>
            <w:tcBorders>
              <w:top w:val="nil"/>
              <w:bottom w:val="nil"/>
            </w:tcBorders>
            <w:shd w:val="clear" w:color="auto" w:fill="FFFFFF"/>
          </w:tcPr>
          <w:p w14:paraId="027D07F8"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5.5</w:t>
            </w:r>
          </w:p>
        </w:tc>
      </w:tr>
      <w:tr w:rsidR="005F11CC" w:rsidRPr="00C44140" w14:paraId="36AAD608"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5ECDD5ED"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single" w:sz="16" w:space="0" w:color="000000"/>
              <w:right w:val="single" w:sz="16" w:space="0" w:color="000000"/>
            </w:tcBorders>
            <w:shd w:val="clear" w:color="auto" w:fill="FFFFFF"/>
          </w:tcPr>
          <w:p w14:paraId="1994D678"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Total</w:t>
            </w:r>
          </w:p>
        </w:tc>
        <w:tc>
          <w:tcPr>
            <w:tcW w:w="2574" w:type="dxa"/>
            <w:tcBorders>
              <w:top w:val="nil"/>
              <w:left w:val="single" w:sz="16" w:space="0" w:color="000000"/>
              <w:bottom w:val="single" w:sz="16" w:space="0" w:color="000000"/>
            </w:tcBorders>
            <w:shd w:val="clear" w:color="auto" w:fill="FFFFFF"/>
          </w:tcPr>
          <w:p w14:paraId="7DF4663F"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128</w:t>
            </w:r>
          </w:p>
        </w:tc>
        <w:tc>
          <w:tcPr>
            <w:tcW w:w="2430" w:type="dxa"/>
            <w:tcBorders>
              <w:top w:val="nil"/>
              <w:bottom w:val="single" w:sz="16" w:space="0" w:color="000000"/>
            </w:tcBorders>
            <w:shd w:val="clear" w:color="auto" w:fill="FFFFFF"/>
          </w:tcPr>
          <w:p w14:paraId="240388FB"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100.0</w:t>
            </w:r>
          </w:p>
        </w:tc>
      </w:tr>
      <w:tr w:rsidR="005F11CC" w:rsidRPr="00C44140" w14:paraId="217978DD" w14:textId="77777777" w:rsidTr="00C44140">
        <w:trPr>
          <w:cantSplit/>
        </w:trPr>
        <w:tc>
          <w:tcPr>
            <w:tcW w:w="1130" w:type="dxa"/>
            <w:vMerge w:val="restart"/>
            <w:tcBorders>
              <w:top w:val="single" w:sz="16" w:space="0" w:color="000000"/>
              <w:left w:val="single" w:sz="16" w:space="0" w:color="000000"/>
              <w:bottom w:val="single" w:sz="16" w:space="0" w:color="000000"/>
              <w:right w:val="nil"/>
            </w:tcBorders>
            <w:shd w:val="clear" w:color="auto" w:fill="FFFFFF"/>
          </w:tcPr>
          <w:p w14:paraId="52E1CA5F"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Educ</w:t>
            </w:r>
          </w:p>
        </w:tc>
        <w:tc>
          <w:tcPr>
            <w:tcW w:w="2466" w:type="dxa"/>
            <w:gridSpan w:val="2"/>
            <w:tcBorders>
              <w:top w:val="single" w:sz="16" w:space="0" w:color="000000"/>
              <w:left w:val="nil"/>
              <w:bottom w:val="nil"/>
              <w:right w:val="single" w:sz="16" w:space="0" w:color="000000"/>
            </w:tcBorders>
            <w:shd w:val="clear" w:color="auto" w:fill="FFFFFF"/>
          </w:tcPr>
          <w:p w14:paraId="3B1D73B5"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College</w:t>
            </w:r>
          </w:p>
        </w:tc>
        <w:tc>
          <w:tcPr>
            <w:tcW w:w="2574" w:type="dxa"/>
            <w:tcBorders>
              <w:top w:val="single" w:sz="16" w:space="0" w:color="000000"/>
              <w:left w:val="single" w:sz="16" w:space="0" w:color="000000"/>
              <w:bottom w:val="nil"/>
            </w:tcBorders>
            <w:shd w:val="clear" w:color="auto" w:fill="FFFFFF"/>
          </w:tcPr>
          <w:p w14:paraId="73ECAE62"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106</w:t>
            </w:r>
          </w:p>
        </w:tc>
        <w:tc>
          <w:tcPr>
            <w:tcW w:w="2430" w:type="dxa"/>
            <w:tcBorders>
              <w:top w:val="single" w:sz="16" w:space="0" w:color="000000"/>
              <w:bottom w:val="nil"/>
            </w:tcBorders>
            <w:shd w:val="clear" w:color="auto" w:fill="FFFFFF"/>
          </w:tcPr>
          <w:p w14:paraId="59EAD851"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82.8</w:t>
            </w:r>
          </w:p>
        </w:tc>
      </w:tr>
      <w:tr w:rsidR="005F11CC" w:rsidRPr="00C44140" w14:paraId="18500078"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4C1E7D2B"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48B4AE04"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with master's units</w:t>
            </w:r>
          </w:p>
        </w:tc>
        <w:tc>
          <w:tcPr>
            <w:tcW w:w="2574" w:type="dxa"/>
            <w:tcBorders>
              <w:top w:val="nil"/>
              <w:left w:val="single" w:sz="16" w:space="0" w:color="000000"/>
              <w:bottom w:val="nil"/>
            </w:tcBorders>
            <w:shd w:val="clear" w:color="auto" w:fill="FFFFFF"/>
          </w:tcPr>
          <w:p w14:paraId="5684AFA9"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9</w:t>
            </w:r>
          </w:p>
        </w:tc>
        <w:tc>
          <w:tcPr>
            <w:tcW w:w="2430" w:type="dxa"/>
            <w:tcBorders>
              <w:top w:val="nil"/>
              <w:bottom w:val="nil"/>
            </w:tcBorders>
            <w:shd w:val="clear" w:color="auto" w:fill="FFFFFF"/>
          </w:tcPr>
          <w:p w14:paraId="3B53C8ED"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7.0</w:t>
            </w:r>
          </w:p>
        </w:tc>
      </w:tr>
      <w:tr w:rsidR="005F11CC" w:rsidRPr="00C44140" w14:paraId="77C4A005"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502EC34D"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2D07344B"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Master's graduate</w:t>
            </w:r>
          </w:p>
        </w:tc>
        <w:tc>
          <w:tcPr>
            <w:tcW w:w="2574" w:type="dxa"/>
            <w:tcBorders>
              <w:top w:val="nil"/>
              <w:left w:val="single" w:sz="16" w:space="0" w:color="000000"/>
              <w:bottom w:val="nil"/>
            </w:tcBorders>
            <w:shd w:val="clear" w:color="auto" w:fill="FFFFFF"/>
          </w:tcPr>
          <w:p w14:paraId="086DFA7D"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13</w:t>
            </w:r>
          </w:p>
        </w:tc>
        <w:tc>
          <w:tcPr>
            <w:tcW w:w="2430" w:type="dxa"/>
            <w:tcBorders>
              <w:top w:val="nil"/>
              <w:bottom w:val="nil"/>
            </w:tcBorders>
            <w:shd w:val="clear" w:color="auto" w:fill="FFFFFF"/>
          </w:tcPr>
          <w:p w14:paraId="7E2F4DB2"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10.2</w:t>
            </w:r>
          </w:p>
        </w:tc>
      </w:tr>
      <w:tr w:rsidR="005F11CC" w:rsidRPr="00C44140" w14:paraId="3DE15066"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4D3BD17B"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single" w:sz="16" w:space="0" w:color="000000"/>
              <w:right w:val="single" w:sz="16" w:space="0" w:color="000000"/>
            </w:tcBorders>
            <w:shd w:val="clear" w:color="auto" w:fill="FFFFFF"/>
          </w:tcPr>
          <w:p w14:paraId="0AE04AA8"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Total</w:t>
            </w:r>
          </w:p>
        </w:tc>
        <w:tc>
          <w:tcPr>
            <w:tcW w:w="2574" w:type="dxa"/>
            <w:tcBorders>
              <w:top w:val="nil"/>
              <w:left w:val="single" w:sz="16" w:space="0" w:color="000000"/>
              <w:bottom w:val="single" w:sz="16" w:space="0" w:color="000000"/>
            </w:tcBorders>
            <w:shd w:val="clear" w:color="auto" w:fill="FFFFFF"/>
          </w:tcPr>
          <w:p w14:paraId="599CC2E1"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128</w:t>
            </w:r>
          </w:p>
        </w:tc>
        <w:tc>
          <w:tcPr>
            <w:tcW w:w="2430" w:type="dxa"/>
            <w:tcBorders>
              <w:top w:val="nil"/>
              <w:bottom w:val="single" w:sz="16" w:space="0" w:color="000000"/>
            </w:tcBorders>
            <w:shd w:val="clear" w:color="auto" w:fill="FFFFFF"/>
          </w:tcPr>
          <w:p w14:paraId="6DED2640"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100.0</w:t>
            </w:r>
          </w:p>
        </w:tc>
      </w:tr>
      <w:tr w:rsidR="005F11CC" w:rsidRPr="00C44140" w14:paraId="2B624F6D" w14:textId="77777777" w:rsidTr="00C44140">
        <w:trPr>
          <w:cantSplit/>
        </w:trPr>
        <w:tc>
          <w:tcPr>
            <w:tcW w:w="1130" w:type="dxa"/>
            <w:vMerge w:val="restart"/>
            <w:tcBorders>
              <w:top w:val="single" w:sz="16" w:space="0" w:color="000000"/>
              <w:left w:val="single" w:sz="16" w:space="0" w:color="000000"/>
              <w:bottom w:val="single" w:sz="16" w:space="0" w:color="000000"/>
              <w:right w:val="nil"/>
            </w:tcBorders>
            <w:shd w:val="clear" w:color="auto" w:fill="FFFFFF"/>
          </w:tcPr>
          <w:p w14:paraId="07D6294F"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Unit</w:t>
            </w:r>
          </w:p>
        </w:tc>
        <w:tc>
          <w:tcPr>
            <w:tcW w:w="2466" w:type="dxa"/>
            <w:gridSpan w:val="2"/>
            <w:tcBorders>
              <w:top w:val="single" w:sz="16" w:space="0" w:color="000000"/>
              <w:left w:val="nil"/>
              <w:bottom w:val="nil"/>
              <w:right w:val="single" w:sz="16" w:space="0" w:color="000000"/>
            </w:tcBorders>
            <w:shd w:val="clear" w:color="auto" w:fill="FFFFFF"/>
          </w:tcPr>
          <w:p w14:paraId="3DFB5D6B"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Ward</w:t>
            </w:r>
          </w:p>
        </w:tc>
        <w:tc>
          <w:tcPr>
            <w:tcW w:w="2574" w:type="dxa"/>
            <w:tcBorders>
              <w:top w:val="single" w:sz="16" w:space="0" w:color="000000"/>
              <w:left w:val="single" w:sz="16" w:space="0" w:color="000000"/>
              <w:bottom w:val="nil"/>
            </w:tcBorders>
            <w:shd w:val="clear" w:color="auto" w:fill="FFFFFF"/>
          </w:tcPr>
          <w:p w14:paraId="6F3BA1AB"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24</w:t>
            </w:r>
          </w:p>
        </w:tc>
        <w:tc>
          <w:tcPr>
            <w:tcW w:w="2430" w:type="dxa"/>
            <w:tcBorders>
              <w:top w:val="single" w:sz="16" w:space="0" w:color="000000"/>
              <w:bottom w:val="nil"/>
            </w:tcBorders>
            <w:shd w:val="clear" w:color="auto" w:fill="FFFFFF"/>
          </w:tcPr>
          <w:p w14:paraId="5DB6081E"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18.8</w:t>
            </w:r>
          </w:p>
        </w:tc>
      </w:tr>
      <w:tr w:rsidR="005F11CC" w:rsidRPr="00C44140" w14:paraId="08E45389"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758DCAFB"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5BB0FCD6"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OR</w:t>
            </w:r>
          </w:p>
        </w:tc>
        <w:tc>
          <w:tcPr>
            <w:tcW w:w="2574" w:type="dxa"/>
            <w:tcBorders>
              <w:top w:val="nil"/>
              <w:left w:val="single" w:sz="16" w:space="0" w:color="000000"/>
              <w:bottom w:val="nil"/>
            </w:tcBorders>
            <w:shd w:val="clear" w:color="auto" w:fill="FFFFFF"/>
          </w:tcPr>
          <w:p w14:paraId="2FE08F1C"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39</w:t>
            </w:r>
          </w:p>
        </w:tc>
        <w:tc>
          <w:tcPr>
            <w:tcW w:w="2430" w:type="dxa"/>
            <w:tcBorders>
              <w:top w:val="nil"/>
              <w:bottom w:val="nil"/>
            </w:tcBorders>
            <w:shd w:val="clear" w:color="auto" w:fill="FFFFFF"/>
          </w:tcPr>
          <w:p w14:paraId="54DEF831"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30.5</w:t>
            </w:r>
          </w:p>
        </w:tc>
      </w:tr>
      <w:tr w:rsidR="005F11CC" w:rsidRPr="00C44140" w14:paraId="44FB118F"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3A65592E"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5D1B0C35"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DR</w:t>
            </w:r>
          </w:p>
        </w:tc>
        <w:tc>
          <w:tcPr>
            <w:tcW w:w="2574" w:type="dxa"/>
            <w:tcBorders>
              <w:top w:val="nil"/>
              <w:left w:val="single" w:sz="16" w:space="0" w:color="000000"/>
              <w:bottom w:val="nil"/>
            </w:tcBorders>
            <w:shd w:val="clear" w:color="auto" w:fill="FFFFFF"/>
          </w:tcPr>
          <w:p w14:paraId="71B02691"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w:t>
            </w:r>
          </w:p>
        </w:tc>
        <w:tc>
          <w:tcPr>
            <w:tcW w:w="2430" w:type="dxa"/>
            <w:tcBorders>
              <w:top w:val="nil"/>
              <w:bottom w:val="nil"/>
            </w:tcBorders>
            <w:shd w:val="clear" w:color="auto" w:fill="FFFFFF"/>
          </w:tcPr>
          <w:p w14:paraId="0DC4764D"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3.1</w:t>
            </w:r>
          </w:p>
        </w:tc>
      </w:tr>
      <w:tr w:rsidR="005F11CC" w:rsidRPr="00C44140" w14:paraId="16B2BCB6"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6EDD6D85"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3FBF679A"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Others</w:t>
            </w:r>
          </w:p>
        </w:tc>
        <w:tc>
          <w:tcPr>
            <w:tcW w:w="2574" w:type="dxa"/>
            <w:tcBorders>
              <w:top w:val="nil"/>
              <w:left w:val="single" w:sz="16" w:space="0" w:color="000000"/>
              <w:bottom w:val="nil"/>
            </w:tcBorders>
            <w:shd w:val="clear" w:color="auto" w:fill="FFFFFF"/>
          </w:tcPr>
          <w:p w14:paraId="2CF64228"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61</w:t>
            </w:r>
          </w:p>
        </w:tc>
        <w:tc>
          <w:tcPr>
            <w:tcW w:w="2430" w:type="dxa"/>
            <w:tcBorders>
              <w:top w:val="nil"/>
              <w:bottom w:val="nil"/>
            </w:tcBorders>
            <w:shd w:val="clear" w:color="auto" w:fill="FFFFFF"/>
          </w:tcPr>
          <w:p w14:paraId="7E54CFBF"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47.7</w:t>
            </w:r>
          </w:p>
        </w:tc>
      </w:tr>
      <w:tr w:rsidR="005F11CC" w:rsidRPr="00C44140" w14:paraId="1F31355C"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61FE625D"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single" w:sz="16" w:space="0" w:color="000000"/>
              <w:right w:val="single" w:sz="16" w:space="0" w:color="000000"/>
            </w:tcBorders>
            <w:shd w:val="clear" w:color="auto" w:fill="FFFFFF"/>
          </w:tcPr>
          <w:p w14:paraId="7710783A"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Total</w:t>
            </w:r>
          </w:p>
        </w:tc>
        <w:tc>
          <w:tcPr>
            <w:tcW w:w="2574" w:type="dxa"/>
            <w:tcBorders>
              <w:top w:val="nil"/>
              <w:left w:val="single" w:sz="16" w:space="0" w:color="000000"/>
              <w:bottom w:val="single" w:sz="16" w:space="0" w:color="000000"/>
            </w:tcBorders>
            <w:shd w:val="clear" w:color="auto" w:fill="FFFFFF"/>
          </w:tcPr>
          <w:p w14:paraId="4DE13F3B"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128</w:t>
            </w:r>
          </w:p>
        </w:tc>
        <w:tc>
          <w:tcPr>
            <w:tcW w:w="2430" w:type="dxa"/>
            <w:tcBorders>
              <w:top w:val="nil"/>
              <w:bottom w:val="single" w:sz="16" w:space="0" w:color="000000"/>
            </w:tcBorders>
            <w:shd w:val="clear" w:color="auto" w:fill="FFFFFF"/>
          </w:tcPr>
          <w:p w14:paraId="5543A581"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100.0</w:t>
            </w:r>
          </w:p>
        </w:tc>
      </w:tr>
      <w:tr w:rsidR="005F11CC" w:rsidRPr="00C44140" w14:paraId="4CE8069B" w14:textId="77777777" w:rsidTr="00C44140">
        <w:trPr>
          <w:cantSplit/>
        </w:trPr>
        <w:tc>
          <w:tcPr>
            <w:tcW w:w="1130" w:type="dxa"/>
            <w:vMerge w:val="restart"/>
            <w:tcBorders>
              <w:top w:val="single" w:sz="16" w:space="0" w:color="000000"/>
              <w:left w:val="single" w:sz="16" w:space="0" w:color="000000"/>
              <w:bottom w:val="single" w:sz="16" w:space="0" w:color="000000"/>
              <w:right w:val="nil"/>
            </w:tcBorders>
            <w:shd w:val="clear" w:color="auto" w:fill="FFFFFF"/>
          </w:tcPr>
          <w:p w14:paraId="3DD8C8B0"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Salary</w:t>
            </w:r>
          </w:p>
        </w:tc>
        <w:tc>
          <w:tcPr>
            <w:tcW w:w="2466" w:type="dxa"/>
            <w:gridSpan w:val="2"/>
            <w:tcBorders>
              <w:top w:val="single" w:sz="16" w:space="0" w:color="000000"/>
              <w:left w:val="nil"/>
              <w:bottom w:val="nil"/>
              <w:right w:val="single" w:sz="16" w:space="0" w:color="000000"/>
            </w:tcBorders>
            <w:shd w:val="clear" w:color="auto" w:fill="FFFFFF"/>
          </w:tcPr>
          <w:p w14:paraId="4097DF9B"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10k-15k</w:t>
            </w:r>
          </w:p>
        </w:tc>
        <w:tc>
          <w:tcPr>
            <w:tcW w:w="2574" w:type="dxa"/>
            <w:tcBorders>
              <w:top w:val="single" w:sz="16" w:space="0" w:color="000000"/>
              <w:left w:val="single" w:sz="16" w:space="0" w:color="000000"/>
              <w:bottom w:val="nil"/>
            </w:tcBorders>
            <w:shd w:val="clear" w:color="auto" w:fill="FFFFFF"/>
          </w:tcPr>
          <w:p w14:paraId="1D6A04B8"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7</w:t>
            </w:r>
          </w:p>
        </w:tc>
        <w:tc>
          <w:tcPr>
            <w:tcW w:w="2430" w:type="dxa"/>
            <w:tcBorders>
              <w:top w:val="single" w:sz="16" w:space="0" w:color="000000"/>
              <w:bottom w:val="nil"/>
            </w:tcBorders>
            <w:shd w:val="clear" w:color="auto" w:fill="FFFFFF"/>
          </w:tcPr>
          <w:p w14:paraId="0743BE4B"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5.5</w:t>
            </w:r>
          </w:p>
        </w:tc>
      </w:tr>
      <w:tr w:rsidR="005F11CC" w:rsidRPr="00C44140" w14:paraId="7701EC33"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7C524D75"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7C7289F2"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15k to 20k</w:t>
            </w:r>
          </w:p>
        </w:tc>
        <w:tc>
          <w:tcPr>
            <w:tcW w:w="2574" w:type="dxa"/>
            <w:tcBorders>
              <w:top w:val="nil"/>
              <w:left w:val="single" w:sz="16" w:space="0" w:color="000000"/>
              <w:bottom w:val="nil"/>
            </w:tcBorders>
            <w:shd w:val="clear" w:color="auto" w:fill="FFFFFF"/>
          </w:tcPr>
          <w:p w14:paraId="51230046"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66</w:t>
            </w:r>
          </w:p>
        </w:tc>
        <w:tc>
          <w:tcPr>
            <w:tcW w:w="2430" w:type="dxa"/>
            <w:tcBorders>
              <w:top w:val="nil"/>
              <w:bottom w:val="nil"/>
            </w:tcBorders>
            <w:shd w:val="clear" w:color="auto" w:fill="FFFFFF"/>
          </w:tcPr>
          <w:p w14:paraId="46CE64E8"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51.6</w:t>
            </w:r>
          </w:p>
        </w:tc>
      </w:tr>
      <w:tr w:rsidR="005F11CC" w:rsidRPr="00C44140" w14:paraId="13CD4A0B"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1FCF4B27"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6E82DCEC"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above 20</w:t>
            </w:r>
          </w:p>
        </w:tc>
        <w:tc>
          <w:tcPr>
            <w:tcW w:w="2574" w:type="dxa"/>
            <w:tcBorders>
              <w:top w:val="nil"/>
              <w:left w:val="single" w:sz="16" w:space="0" w:color="000000"/>
              <w:bottom w:val="nil"/>
            </w:tcBorders>
            <w:shd w:val="clear" w:color="auto" w:fill="FFFFFF"/>
          </w:tcPr>
          <w:p w14:paraId="2D624E0F"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55</w:t>
            </w:r>
          </w:p>
        </w:tc>
        <w:tc>
          <w:tcPr>
            <w:tcW w:w="2430" w:type="dxa"/>
            <w:tcBorders>
              <w:top w:val="nil"/>
              <w:bottom w:val="nil"/>
            </w:tcBorders>
            <w:shd w:val="clear" w:color="auto" w:fill="FFFFFF"/>
          </w:tcPr>
          <w:p w14:paraId="2F5966E6"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43.0</w:t>
            </w:r>
          </w:p>
        </w:tc>
      </w:tr>
      <w:tr w:rsidR="005F11CC" w:rsidRPr="00C44140" w14:paraId="6658F52C"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459E3C39"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single" w:sz="16" w:space="0" w:color="000000"/>
              <w:right w:val="single" w:sz="16" w:space="0" w:color="000000"/>
            </w:tcBorders>
            <w:shd w:val="clear" w:color="auto" w:fill="FFFFFF"/>
          </w:tcPr>
          <w:p w14:paraId="62792155"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Total</w:t>
            </w:r>
          </w:p>
        </w:tc>
        <w:tc>
          <w:tcPr>
            <w:tcW w:w="2574" w:type="dxa"/>
            <w:tcBorders>
              <w:top w:val="nil"/>
              <w:left w:val="single" w:sz="16" w:space="0" w:color="000000"/>
              <w:bottom w:val="single" w:sz="16" w:space="0" w:color="000000"/>
            </w:tcBorders>
            <w:shd w:val="clear" w:color="auto" w:fill="FFFFFF"/>
          </w:tcPr>
          <w:p w14:paraId="5C00B6C8"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128</w:t>
            </w:r>
          </w:p>
        </w:tc>
        <w:tc>
          <w:tcPr>
            <w:tcW w:w="2430" w:type="dxa"/>
            <w:tcBorders>
              <w:top w:val="nil"/>
              <w:bottom w:val="single" w:sz="16" w:space="0" w:color="000000"/>
            </w:tcBorders>
            <w:shd w:val="clear" w:color="auto" w:fill="FFFFFF"/>
          </w:tcPr>
          <w:p w14:paraId="22710EFE"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100.0</w:t>
            </w:r>
          </w:p>
        </w:tc>
      </w:tr>
      <w:tr w:rsidR="005F11CC" w:rsidRPr="00C44140" w14:paraId="0E809D8E" w14:textId="77777777" w:rsidTr="00C44140">
        <w:trPr>
          <w:cantSplit/>
        </w:trPr>
        <w:tc>
          <w:tcPr>
            <w:tcW w:w="1130" w:type="dxa"/>
            <w:vMerge w:val="restart"/>
            <w:tcBorders>
              <w:top w:val="single" w:sz="16" w:space="0" w:color="000000"/>
              <w:left w:val="single" w:sz="16" w:space="0" w:color="000000"/>
              <w:bottom w:val="single" w:sz="16" w:space="0" w:color="000000"/>
              <w:right w:val="nil"/>
            </w:tcBorders>
            <w:shd w:val="clear" w:color="auto" w:fill="FFFFFF"/>
          </w:tcPr>
          <w:p w14:paraId="7DC27D16"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Benefit</w:t>
            </w:r>
          </w:p>
        </w:tc>
        <w:tc>
          <w:tcPr>
            <w:tcW w:w="2466" w:type="dxa"/>
            <w:gridSpan w:val="2"/>
            <w:tcBorders>
              <w:top w:val="single" w:sz="16" w:space="0" w:color="000000"/>
              <w:left w:val="nil"/>
              <w:bottom w:val="nil"/>
              <w:right w:val="single" w:sz="16" w:space="0" w:color="000000"/>
            </w:tcBorders>
            <w:shd w:val="clear" w:color="auto" w:fill="FFFFFF"/>
          </w:tcPr>
          <w:p w14:paraId="2945A89C"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yearend</w:t>
            </w:r>
          </w:p>
        </w:tc>
        <w:tc>
          <w:tcPr>
            <w:tcW w:w="2574" w:type="dxa"/>
            <w:tcBorders>
              <w:top w:val="single" w:sz="16" w:space="0" w:color="000000"/>
              <w:left w:val="single" w:sz="16" w:space="0" w:color="000000"/>
              <w:bottom w:val="nil"/>
            </w:tcBorders>
            <w:shd w:val="clear" w:color="auto" w:fill="FFFFFF"/>
          </w:tcPr>
          <w:p w14:paraId="706226A3"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24</w:t>
            </w:r>
          </w:p>
        </w:tc>
        <w:tc>
          <w:tcPr>
            <w:tcW w:w="2430" w:type="dxa"/>
            <w:tcBorders>
              <w:top w:val="single" w:sz="16" w:space="0" w:color="000000"/>
              <w:bottom w:val="nil"/>
            </w:tcBorders>
            <w:shd w:val="clear" w:color="auto" w:fill="FFFFFF"/>
          </w:tcPr>
          <w:p w14:paraId="00711D60"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18.8</w:t>
            </w:r>
          </w:p>
        </w:tc>
      </w:tr>
      <w:tr w:rsidR="005F11CC" w:rsidRPr="00C44140" w14:paraId="7EB9E366"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77291478"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7E033AA9"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midyear</w:t>
            </w:r>
          </w:p>
        </w:tc>
        <w:tc>
          <w:tcPr>
            <w:tcW w:w="2574" w:type="dxa"/>
            <w:tcBorders>
              <w:top w:val="nil"/>
              <w:left w:val="single" w:sz="16" w:space="0" w:color="000000"/>
              <w:bottom w:val="nil"/>
            </w:tcBorders>
            <w:shd w:val="clear" w:color="auto" w:fill="FFFFFF"/>
          </w:tcPr>
          <w:p w14:paraId="5CEE5FC0"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100</w:t>
            </w:r>
          </w:p>
        </w:tc>
        <w:tc>
          <w:tcPr>
            <w:tcW w:w="2430" w:type="dxa"/>
            <w:tcBorders>
              <w:top w:val="nil"/>
              <w:bottom w:val="nil"/>
            </w:tcBorders>
            <w:shd w:val="clear" w:color="auto" w:fill="FFFFFF"/>
          </w:tcPr>
          <w:p w14:paraId="3FDC3A6B"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78.1</w:t>
            </w:r>
          </w:p>
        </w:tc>
      </w:tr>
      <w:tr w:rsidR="005F11CC" w:rsidRPr="00C44140" w14:paraId="77F31A4F"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3C55B9AA"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3FC0811B"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cash incentives</w:t>
            </w:r>
          </w:p>
        </w:tc>
        <w:tc>
          <w:tcPr>
            <w:tcW w:w="2574" w:type="dxa"/>
            <w:tcBorders>
              <w:top w:val="nil"/>
              <w:left w:val="single" w:sz="16" w:space="0" w:color="000000"/>
              <w:bottom w:val="nil"/>
            </w:tcBorders>
            <w:shd w:val="clear" w:color="auto" w:fill="FFFFFF"/>
          </w:tcPr>
          <w:p w14:paraId="5725B42F"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w:t>
            </w:r>
          </w:p>
        </w:tc>
        <w:tc>
          <w:tcPr>
            <w:tcW w:w="2430" w:type="dxa"/>
            <w:tcBorders>
              <w:top w:val="nil"/>
              <w:bottom w:val="nil"/>
            </w:tcBorders>
            <w:shd w:val="clear" w:color="auto" w:fill="FFFFFF"/>
          </w:tcPr>
          <w:p w14:paraId="5C7E64EF"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.8</w:t>
            </w:r>
          </w:p>
        </w:tc>
      </w:tr>
      <w:tr w:rsidR="005F11CC" w:rsidRPr="00C44140" w14:paraId="7C955110"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444541B5"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2FF6A415"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others</w:t>
            </w:r>
          </w:p>
        </w:tc>
        <w:tc>
          <w:tcPr>
            <w:tcW w:w="2574" w:type="dxa"/>
            <w:tcBorders>
              <w:top w:val="nil"/>
              <w:left w:val="single" w:sz="16" w:space="0" w:color="000000"/>
              <w:bottom w:val="nil"/>
            </w:tcBorders>
            <w:shd w:val="clear" w:color="auto" w:fill="FFFFFF"/>
          </w:tcPr>
          <w:p w14:paraId="24017F9D"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w:t>
            </w:r>
          </w:p>
        </w:tc>
        <w:tc>
          <w:tcPr>
            <w:tcW w:w="2430" w:type="dxa"/>
            <w:tcBorders>
              <w:top w:val="nil"/>
              <w:bottom w:val="nil"/>
            </w:tcBorders>
            <w:shd w:val="clear" w:color="auto" w:fill="FFFFFF"/>
          </w:tcPr>
          <w:p w14:paraId="68897689"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2.3</w:t>
            </w:r>
          </w:p>
        </w:tc>
      </w:tr>
      <w:tr w:rsidR="005F11CC" w:rsidRPr="00C44140" w14:paraId="0EA59DD5"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0753D737"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single" w:sz="16" w:space="0" w:color="000000"/>
              <w:right w:val="single" w:sz="16" w:space="0" w:color="000000"/>
            </w:tcBorders>
            <w:shd w:val="clear" w:color="auto" w:fill="FFFFFF"/>
          </w:tcPr>
          <w:p w14:paraId="36740AF5"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Total</w:t>
            </w:r>
          </w:p>
        </w:tc>
        <w:tc>
          <w:tcPr>
            <w:tcW w:w="2574" w:type="dxa"/>
            <w:tcBorders>
              <w:top w:val="nil"/>
              <w:left w:val="single" w:sz="16" w:space="0" w:color="000000"/>
              <w:bottom w:val="single" w:sz="16" w:space="0" w:color="000000"/>
            </w:tcBorders>
            <w:shd w:val="clear" w:color="auto" w:fill="FFFFFF"/>
          </w:tcPr>
          <w:p w14:paraId="1CD538C4"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128</w:t>
            </w:r>
          </w:p>
        </w:tc>
        <w:tc>
          <w:tcPr>
            <w:tcW w:w="2430" w:type="dxa"/>
            <w:tcBorders>
              <w:top w:val="nil"/>
              <w:bottom w:val="single" w:sz="16" w:space="0" w:color="000000"/>
            </w:tcBorders>
            <w:shd w:val="clear" w:color="auto" w:fill="FFFFFF"/>
          </w:tcPr>
          <w:p w14:paraId="3AEF6FED"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100.0</w:t>
            </w:r>
          </w:p>
        </w:tc>
      </w:tr>
    </w:tbl>
    <w:p w14:paraId="6BC61250" w14:textId="77777777" w:rsidR="00FA3DE0" w:rsidRDefault="00FA3DE0">
      <w:pPr>
        <w:spacing w:after="200" w:line="276" w:lineRule="auto"/>
        <w:rPr>
          <w:rFonts w:ascii="Calibri" w:eastAsia="Calibri" w:hAnsi="Calibri"/>
          <w:color w:val="000000" w:themeColor="text1"/>
          <w:sz w:val="22"/>
          <w:szCs w:val="22"/>
        </w:rPr>
      </w:pPr>
      <w:r>
        <w:rPr>
          <w:rFonts w:ascii="Calibri" w:eastAsia="Calibri" w:hAnsi="Calibri"/>
          <w:color w:val="000000" w:themeColor="text1"/>
          <w:sz w:val="22"/>
          <w:szCs w:val="22"/>
        </w:rPr>
        <w:br w:type="page"/>
      </w:r>
    </w:p>
    <w:p w14:paraId="047A2F32" w14:textId="08276E7B" w:rsidR="005F11CC" w:rsidRPr="00FA3DE0" w:rsidRDefault="000C2C8B">
      <w:pPr>
        <w:spacing w:after="200" w:line="276" w:lineRule="auto"/>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lastRenderedPageBreak/>
        <w:t>Table 2. Level of Job Satisfaction</w:t>
      </w:r>
    </w:p>
    <w:tbl>
      <w:tblPr>
        <w:tblW w:w="861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10"/>
        <w:gridCol w:w="3035"/>
        <w:gridCol w:w="2970"/>
      </w:tblGrid>
      <w:tr w:rsidR="005F11CC" w:rsidRPr="00FA3DE0" w14:paraId="7D70038A" w14:textId="77777777" w:rsidTr="00FA3DE0">
        <w:trPr>
          <w:cantSplit/>
        </w:trPr>
        <w:tc>
          <w:tcPr>
            <w:tcW w:w="2610" w:type="dxa"/>
            <w:shd w:val="clear" w:color="auto" w:fill="FFFFFF"/>
          </w:tcPr>
          <w:p w14:paraId="5E714C95" w14:textId="77777777" w:rsidR="005F11CC" w:rsidRPr="00FA3DE0" w:rsidRDefault="005F11CC" w:rsidP="00FA3DE0">
            <w:pPr>
              <w:ind w:left="288" w:right="1152"/>
              <w:rPr>
                <w:rFonts w:ascii="Arial" w:eastAsia="Calibri" w:hAnsi="Arial" w:cs="Arial"/>
                <w:color w:val="000000" w:themeColor="text1"/>
                <w:sz w:val="22"/>
                <w:szCs w:val="22"/>
              </w:rPr>
            </w:pPr>
          </w:p>
        </w:tc>
        <w:tc>
          <w:tcPr>
            <w:tcW w:w="3035" w:type="dxa"/>
            <w:shd w:val="clear" w:color="auto" w:fill="FFFFFF"/>
          </w:tcPr>
          <w:p w14:paraId="3B93E289" w14:textId="77777777" w:rsidR="005F11CC" w:rsidRPr="00FA3DE0" w:rsidRDefault="000C2C8B" w:rsidP="00FA3DE0">
            <w:pPr>
              <w:autoSpaceDE w:val="0"/>
              <w:autoSpaceDN w:val="0"/>
              <w:adjustRightInd w:val="0"/>
              <w:ind w:left="288" w:right="1152"/>
              <w:jc w:val="center"/>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Mean</w:t>
            </w:r>
          </w:p>
        </w:tc>
        <w:tc>
          <w:tcPr>
            <w:tcW w:w="2970" w:type="dxa"/>
            <w:shd w:val="clear" w:color="auto" w:fill="FFFFFF"/>
          </w:tcPr>
          <w:p w14:paraId="33667A56" w14:textId="77777777" w:rsidR="005F11CC" w:rsidRPr="00FA3DE0" w:rsidRDefault="000C2C8B" w:rsidP="00FA3DE0">
            <w:pPr>
              <w:autoSpaceDE w:val="0"/>
              <w:autoSpaceDN w:val="0"/>
              <w:adjustRightInd w:val="0"/>
              <w:ind w:left="288" w:right="1152"/>
              <w:jc w:val="center"/>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Std. Deviation</w:t>
            </w:r>
          </w:p>
        </w:tc>
      </w:tr>
      <w:tr w:rsidR="005F11CC" w:rsidRPr="00FA3DE0" w14:paraId="07408305" w14:textId="77777777" w:rsidTr="00FA3DE0">
        <w:trPr>
          <w:cantSplit/>
        </w:trPr>
        <w:tc>
          <w:tcPr>
            <w:tcW w:w="2610" w:type="dxa"/>
            <w:shd w:val="clear" w:color="auto" w:fill="FFFFFF"/>
            <w:vAlign w:val="center"/>
          </w:tcPr>
          <w:p w14:paraId="4D44BE37"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w:t>
            </w:r>
          </w:p>
        </w:tc>
        <w:tc>
          <w:tcPr>
            <w:tcW w:w="3035" w:type="dxa"/>
            <w:shd w:val="clear" w:color="auto" w:fill="FFFFFF"/>
            <w:vAlign w:val="center"/>
          </w:tcPr>
          <w:p w14:paraId="61423233"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3.51</w:t>
            </w:r>
          </w:p>
        </w:tc>
        <w:tc>
          <w:tcPr>
            <w:tcW w:w="2970" w:type="dxa"/>
            <w:shd w:val="clear" w:color="auto" w:fill="FFFFFF"/>
            <w:vAlign w:val="center"/>
          </w:tcPr>
          <w:p w14:paraId="438CAFC9"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.710</w:t>
            </w:r>
          </w:p>
        </w:tc>
      </w:tr>
      <w:tr w:rsidR="005F11CC" w:rsidRPr="00FA3DE0" w14:paraId="7FA8BBE9" w14:textId="77777777" w:rsidTr="00FA3DE0">
        <w:trPr>
          <w:cantSplit/>
        </w:trPr>
        <w:tc>
          <w:tcPr>
            <w:tcW w:w="2610" w:type="dxa"/>
            <w:shd w:val="clear" w:color="auto" w:fill="FFFFFF"/>
            <w:vAlign w:val="center"/>
          </w:tcPr>
          <w:p w14:paraId="50EF17DA"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w:t>
            </w:r>
          </w:p>
        </w:tc>
        <w:tc>
          <w:tcPr>
            <w:tcW w:w="3035" w:type="dxa"/>
            <w:shd w:val="clear" w:color="auto" w:fill="FFFFFF"/>
            <w:vAlign w:val="center"/>
          </w:tcPr>
          <w:p w14:paraId="7F72F982"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3.46</w:t>
            </w:r>
          </w:p>
        </w:tc>
        <w:tc>
          <w:tcPr>
            <w:tcW w:w="2970" w:type="dxa"/>
            <w:shd w:val="clear" w:color="auto" w:fill="FFFFFF"/>
            <w:vAlign w:val="center"/>
          </w:tcPr>
          <w:p w14:paraId="78DADEF8"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.731</w:t>
            </w:r>
          </w:p>
        </w:tc>
      </w:tr>
      <w:tr w:rsidR="005F11CC" w:rsidRPr="00FA3DE0" w14:paraId="7B22D69E" w14:textId="77777777" w:rsidTr="00FA3DE0">
        <w:trPr>
          <w:cantSplit/>
          <w:trHeight w:val="216"/>
        </w:trPr>
        <w:tc>
          <w:tcPr>
            <w:tcW w:w="2610" w:type="dxa"/>
            <w:shd w:val="clear" w:color="auto" w:fill="FFFFFF"/>
            <w:vAlign w:val="center"/>
          </w:tcPr>
          <w:p w14:paraId="073DE889"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w:t>
            </w:r>
          </w:p>
        </w:tc>
        <w:tc>
          <w:tcPr>
            <w:tcW w:w="3035" w:type="dxa"/>
            <w:shd w:val="clear" w:color="auto" w:fill="FFFFFF"/>
            <w:vAlign w:val="center"/>
          </w:tcPr>
          <w:p w14:paraId="6D0E923A"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3.45</w:t>
            </w:r>
          </w:p>
        </w:tc>
        <w:tc>
          <w:tcPr>
            <w:tcW w:w="2970" w:type="dxa"/>
            <w:shd w:val="clear" w:color="auto" w:fill="FFFFFF"/>
            <w:vAlign w:val="center"/>
          </w:tcPr>
          <w:p w14:paraId="630CBFB1"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.730</w:t>
            </w:r>
          </w:p>
        </w:tc>
      </w:tr>
      <w:tr w:rsidR="005F11CC" w:rsidRPr="00FA3DE0" w14:paraId="12A0C1E4" w14:textId="77777777" w:rsidTr="00FA3DE0">
        <w:trPr>
          <w:cantSplit/>
        </w:trPr>
        <w:tc>
          <w:tcPr>
            <w:tcW w:w="2610" w:type="dxa"/>
            <w:shd w:val="clear" w:color="auto" w:fill="FFFFFF"/>
            <w:vAlign w:val="center"/>
          </w:tcPr>
          <w:p w14:paraId="02906C21"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ER</w:t>
            </w:r>
          </w:p>
        </w:tc>
        <w:tc>
          <w:tcPr>
            <w:tcW w:w="3035" w:type="dxa"/>
            <w:shd w:val="clear" w:color="auto" w:fill="FFFFFF"/>
            <w:vAlign w:val="center"/>
          </w:tcPr>
          <w:p w14:paraId="7990E3DC"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3.47</w:t>
            </w:r>
          </w:p>
        </w:tc>
        <w:tc>
          <w:tcPr>
            <w:tcW w:w="2970" w:type="dxa"/>
            <w:shd w:val="clear" w:color="auto" w:fill="FFFFFF"/>
            <w:vAlign w:val="center"/>
          </w:tcPr>
          <w:p w14:paraId="46825FC4"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.676</w:t>
            </w:r>
          </w:p>
        </w:tc>
      </w:tr>
      <w:tr w:rsidR="005F11CC" w:rsidRPr="00FA3DE0" w14:paraId="1517DF77" w14:textId="77777777" w:rsidTr="00FA3DE0">
        <w:trPr>
          <w:cantSplit/>
        </w:trPr>
        <w:tc>
          <w:tcPr>
            <w:tcW w:w="2610" w:type="dxa"/>
            <w:shd w:val="clear" w:color="auto" w:fill="FFFFFF"/>
            <w:vAlign w:val="center"/>
          </w:tcPr>
          <w:p w14:paraId="3C3AF995"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w:t>
            </w:r>
          </w:p>
        </w:tc>
        <w:tc>
          <w:tcPr>
            <w:tcW w:w="3035" w:type="dxa"/>
            <w:shd w:val="clear" w:color="auto" w:fill="FFFFFF"/>
            <w:vAlign w:val="center"/>
          </w:tcPr>
          <w:p w14:paraId="3D8593FC"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3.58</w:t>
            </w:r>
          </w:p>
        </w:tc>
        <w:tc>
          <w:tcPr>
            <w:tcW w:w="2970" w:type="dxa"/>
            <w:shd w:val="clear" w:color="auto" w:fill="FFFFFF"/>
            <w:vAlign w:val="center"/>
          </w:tcPr>
          <w:p w14:paraId="488AEFA1"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.809</w:t>
            </w:r>
          </w:p>
        </w:tc>
      </w:tr>
      <w:tr w:rsidR="005F11CC" w:rsidRPr="00FA3DE0" w14:paraId="64EB5392" w14:textId="77777777" w:rsidTr="00FA3DE0">
        <w:trPr>
          <w:cantSplit/>
        </w:trPr>
        <w:tc>
          <w:tcPr>
            <w:tcW w:w="2610" w:type="dxa"/>
            <w:shd w:val="clear" w:color="auto" w:fill="FFFFFF"/>
            <w:vAlign w:val="center"/>
          </w:tcPr>
          <w:p w14:paraId="4FE481E4"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5.</w:t>
            </w:r>
          </w:p>
        </w:tc>
        <w:tc>
          <w:tcPr>
            <w:tcW w:w="3035" w:type="dxa"/>
            <w:shd w:val="clear" w:color="auto" w:fill="FFFFFF"/>
            <w:vAlign w:val="center"/>
          </w:tcPr>
          <w:p w14:paraId="0C57E15F"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3.55</w:t>
            </w:r>
          </w:p>
        </w:tc>
        <w:tc>
          <w:tcPr>
            <w:tcW w:w="2970" w:type="dxa"/>
            <w:shd w:val="clear" w:color="auto" w:fill="FFFFFF"/>
            <w:vAlign w:val="center"/>
          </w:tcPr>
          <w:p w14:paraId="226DAF50"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.822</w:t>
            </w:r>
          </w:p>
        </w:tc>
      </w:tr>
      <w:tr w:rsidR="005F11CC" w:rsidRPr="00FA3DE0" w14:paraId="5D470153" w14:textId="77777777" w:rsidTr="00FA3DE0">
        <w:trPr>
          <w:cantSplit/>
        </w:trPr>
        <w:tc>
          <w:tcPr>
            <w:tcW w:w="2610" w:type="dxa"/>
            <w:shd w:val="clear" w:color="auto" w:fill="FFFFFF"/>
            <w:vAlign w:val="center"/>
          </w:tcPr>
          <w:p w14:paraId="32F1FB21"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Sched</w:t>
            </w:r>
          </w:p>
        </w:tc>
        <w:tc>
          <w:tcPr>
            <w:tcW w:w="3035" w:type="dxa"/>
            <w:shd w:val="clear" w:color="auto" w:fill="FFFFFF"/>
            <w:vAlign w:val="center"/>
          </w:tcPr>
          <w:p w14:paraId="083BFAD5"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3.56</w:t>
            </w:r>
          </w:p>
        </w:tc>
        <w:tc>
          <w:tcPr>
            <w:tcW w:w="2970" w:type="dxa"/>
            <w:shd w:val="clear" w:color="auto" w:fill="FFFFFF"/>
            <w:vAlign w:val="center"/>
          </w:tcPr>
          <w:p w14:paraId="001268B1"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.808</w:t>
            </w:r>
          </w:p>
        </w:tc>
      </w:tr>
      <w:tr w:rsidR="005F11CC" w:rsidRPr="00FA3DE0" w14:paraId="5BAE0F0C" w14:textId="77777777" w:rsidTr="00FA3DE0">
        <w:trPr>
          <w:cantSplit/>
        </w:trPr>
        <w:tc>
          <w:tcPr>
            <w:tcW w:w="2610" w:type="dxa"/>
            <w:shd w:val="clear" w:color="auto" w:fill="FFFFFF"/>
            <w:vAlign w:val="center"/>
          </w:tcPr>
          <w:p w14:paraId="080AC1BF"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w:t>
            </w:r>
          </w:p>
        </w:tc>
        <w:tc>
          <w:tcPr>
            <w:tcW w:w="3035" w:type="dxa"/>
            <w:shd w:val="clear" w:color="auto" w:fill="FFFFFF"/>
            <w:vAlign w:val="center"/>
          </w:tcPr>
          <w:p w14:paraId="1FB76F6A"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3.80</w:t>
            </w:r>
          </w:p>
        </w:tc>
        <w:tc>
          <w:tcPr>
            <w:tcW w:w="2970" w:type="dxa"/>
            <w:shd w:val="clear" w:color="auto" w:fill="FFFFFF"/>
            <w:vAlign w:val="center"/>
          </w:tcPr>
          <w:p w14:paraId="5B3A03BB"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.854</w:t>
            </w:r>
          </w:p>
        </w:tc>
      </w:tr>
      <w:tr w:rsidR="005F11CC" w:rsidRPr="00FA3DE0" w14:paraId="26F503E7" w14:textId="77777777" w:rsidTr="00FA3DE0">
        <w:trPr>
          <w:cantSplit/>
        </w:trPr>
        <w:tc>
          <w:tcPr>
            <w:tcW w:w="2610" w:type="dxa"/>
            <w:shd w:val="clear" w:color="auto" w:fill="FFFFFF"/>
            <w:vAlign w:val="center"/>
          </w:tcPr>
          <w:p w14:paraId="3F8431B3"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w:t>
            </w:r>
          </w:p>
        </w:tc>
        <w:tc>
          <w:tcPr>
            <w:tcW w:w="3035" w:type="dxa"/>
            <w:shd w:val="clear" w:color="auto" w:fill="FFFFFF"/>
            <w:vAlign w:val="center"/>
          </w:tcPr>
          <w:p w14:paraId="4D7380E9"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3.77</w:t>
            </w:r>
          </w:p>
        </w:tc>
        <w:tc>
          <w:tcPr>
            <w:tcW w:w="2970" w:type="dxa"/>
            <w:shd w:val="clear" w:color="auto" w:fill="FFFFFF"/>
            <w:vAlign w:val="center"/>
          </w:tcPr>
          <w:p w14:paraId="63253F29"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.837</w:t>
            </w:r>
          </w:p>
        </w:tc>
      </w:tr>
      <w:tr w:rsidR="005F11CC" w:rsidRPr="00FA3DE0" w14:paraId="7912DD71" w14:textId="77777777" w:rsidTr="00FA3DE0">
        <w:trPr>
          <w:cantSplit/>
        </w:trPr>
        <w:tc>
          <w:tcPr>
            <w:tcW w:w="2610" w:type="dxa"/>
            <w:shd w:val="clear" w:color="auto" w:fill="FFFFFF"/>
            <w:vAlign w:val="center"/>
          </w:tcPr>
          <w:p w14:paraId="20A38000"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w:t>
            </w:r>
          </w:p>
        </w:tc>
        <w:tc>
          <w:tcPr>
            <w:tcW w:w="3035" w:type="dxa"/>
            <w:shd w:val="clear" w:color="auto" w:fill="FFFFFF"/>
            <w:vAlign w:val="center"/>
          </w:tcPr>
          <w:p w14:paraId="3B7233A0"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3.60</w:t>
            </w:r>
          </w:p>
        </w:tc>
        <w:tc>
          <w:tcPr>
            <w:tcW w:w="2970" w:type="dxa"/>
            <w:shd w:val="clear" w:color="auto" w:fill="FFFFFF"/>
            <w:vAlign w:val="center"/>
          </w:tcPr>
          <w:p w14:paraId="273360BC"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.735</w:t>
            </w:r>
          </w:p>
        </w:tc>
      </w:tr>
      <w:tr w:rsidR="005F11CC" w:rsidRPr="00FA3DE0" w14:paraId="0CE58341" w14:textId="77777777" w:rsidTr="00FA3DE0">
        <w:trPr>
          <w:cantSplit/>
        </w:trPr>
        <w:tc>
          <w:tcPr>
            <w:tcW w:w="2610" w:type="dxa"/>
            <w:shd w:val="clear" w:color="auto" w:fill="FFFFFF"/>
            <w:vAlign w:val="center"/>
          </w:tcPr>
          <w:p w14:paraId="63C62D63"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9.</w:t>
            </w:r>
          </w:p>
        </w:tc>
        <w:tc>
          <w:tcPr>
            <w:tcW w:w="3035" w:type="dxa"/>
            <w:shd w:val="clear" w:color="auto" w:fill="FFFFFF"/>
            <w:vAlign w:val="center"/>
          </w:tcPr>
          <w:p w14:paraId="44C81A30"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3.49</w:t>
            </w:r>
          </w:p>
        </w:tc>
        <w:tc>
          <w:tcPr>
            <w:tcW w:w="2970" w:type="dxa"/>
            <w:shd w:val="clear" w:color="auto" w:fill="FFFFFF"/>
            <w:vAlign w:val="center"/>
          </w:tcPr>
          <w:p w14:paraId="4BA17A81"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.710</w:t>
            </w:r>
          </w:p>
        </w:tc>
      </w:tr>
      <w:tr w:rsidR="005F11CC" w:rsidRPr="00FA3DE0" w14:paraId="30576833" w14:textId="77777777" w:rsidTr="00FA3DE0">
        <w:trPr>
          <w:cantSplit/>
        </w:trPr>
        <w:tc>
          <w:tcPr>
            <w:tcW w:w="2610" w:type="dxa"/>
            <w:shd w:val="clear" w:color="auto" w:fill="FFFFFF"/>
            <w:vAlign w:val="center"/>
          </w:tcPr>
          <w:p w14:paraId="5BE906AA"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10.</w:t>
            </w:r>
          </w:p>
        </w:tc>
        <w:tc>
          <w:tcPr>
            <w:tcW w:w="3035" w:type="dxa"/>
            <w:shd w:val="clear" w:color="auto" w:fill="FFFFFF"/>
            <w:vAlign w:val="center"/>
          </w:tcPr>
          <w:p w14:paraId="15B18E7D"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3.48</w:t>
            </w:r>
          </w:p>
        </w:tc>
        <w:tc>
          <w:tcPr>
            <w:tcW w:w="2970" w:type="dxa"/>
            <w:shd w:val="clear" w:color="auto" w:fill="FFFFFF"/>
            <w:vAlign w:val="center"/>
          </w:tcPr>
          <w:p w14:paraId="57B40602"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.721</w:t>
            </w:r>
          </w:p>
        </w:tc>
      </w:tr>
      <w:tr w:rsidR="005F11CC" w:rsidRPr="00FA3DE0" w14:paraId="75E31AC0" w14:textId="77777777" w:rsidTr="00FA3DE0">
        <w:trPr>
          <w:cantSplit/>
        </w:trPr>
        <w:tc>
          <w:tcPr>
            <w:tcW w:w="2610" w:type="dxa"/>
            <w:shd w:val="clear" w:color="auto" w:fill="FFFFFF"/>
            <w:vAlign w:val="center"/>
          </w:tcPr>
          <w:p w14:paraId="24452E77"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11.</w:t>
            </w:r>
          </w:p>
        </w:tc>
        <w:tc>
          <w:tcPr>
            <w:tcW w:w="3035" w:type="dxa"/>
            <w:shd w:val="clear" w:color="auto" w:fill="FFFFFF"/>
            <w:vAlign w:val="center"/>
          </w:tcPr>
          <w:p w14:paraId="0D145F14"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3.48</w:t>
            </w:r>
          </w:p>
        </w:tc>
        <w:tc>
          <w:tcPr>
            <w:tcW w:w="2970" w:type="dxa"/>
            <w:shd w:val="clear" w:color="auto" w:fill="FFFFFF"/>
            <w:vAlign w:val="center"/>
          </w:tcPr>
          <w:p w14:paraId="61903F8E"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.721</w:t>
            </w:r>
          </w:p>
        </w:tc>
      </w:tr>
      <w:tr w:rsidR="005F11CC" w:rsidRPr="00FA3DE0" w14:paraId="68CD7AA5" w14:textId="77777777" w:rsidTr="00FA3DE0">
        <w:trPr>
          <w:cantSplit/>
        </w:trPr>
        <w:tc>
          <w:tcPr>
            <w:tcW w:w="2610" w:type="dxa"/>
            <w:shd w:val="clear" w:color="auto" w:fill="FFFFFF"/>
            <w:vAlign w:val="center"/>
          </w:tcPr>
          <w:p w14:paraId="248634BB"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12.</w:t>
            </w:r>
          </w:p>
        </w:tc>
        <w:tc>
          <w:tcPr>
            <w:tcW w:w="3035" w:type="dxa"/>
            <w:shd w:val="clear" w:color="auto" w:fill="FFFFFF"/>
            <w:vAlign w:val="center"/>
          </w:tcPr>
          <w:p w14:paraId="4BA1C2E0"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3.51</w:t>
            </w:r>
          </w:p>
        </w:tc>
        <w:tc>
          <w:tcPr>
            <w:tcW w:w="2970" w:type="dxa"/>
            <w:shd w:val="clear" w:color="auto" w:fill="FFFFFF"/>
            <w:vAlign w:val="center"/>
          </w:tcPr>
          <w:p w14:paraId="17BDD628"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.774</w:t>
            </w:r>
          </w:p>
        </w:tc>
      </w:tr>
      <w:tr w:rsidR="005F11CC" w:rsidRPr="00FA3DE0" w14:paraId="369504BB" w14:textId="77777777" w:rsidTr="00FA3DE0">
        <w:trPr>
          <w:cantSplit/>
        </w:trPr>
        <w:tc>
          <w:tcPr>
            <w:tcW w:w="2610" w:type="dxa"/>
            <w:shd w:val="clear" w:color="auto" w:fill="FFFFFF"/>
            <w:vAlign w:val="center"/>
          </w:tcPr>
          <w:p w14:paraId="2DE6FC09"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Bal</w:t>
            </w:r>
          </w:p>
        </w:tc>
        <w:tc>
          <w:tcPr>
            <w:tcW w:w="3035" w:type="dxa"/>
            <w:shd w:val="clear" w:color="auto" w:fill="FFFFFF"/>
            <w:vAlign w:val="center"/>
          </w:tcPr>
          <w:p w14:paraId="115FB4EC"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3.59</w:t>
            </w:r>
          </w:p>
        </w:tc>
        <w:tc>
          <w:tcPr>
            <w:tcW w:w="2970" w:type="dxa"/>
            <w:shd w:val="clear" w:color="auto" w:fill="FFFFFF"/>
            <w:vAlign w:val="center"/>
          </w:tcPr>
          <w:p w14:paraId="1FAC786F"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.672</w:t>
            </w:r>
          </w:p>
        </w:tc>
      </w:tr>
      <w:tr w:rsidR="005F11CC" w:rsidRPr="00FA3DE0" w14:paraId="5FF95CF9" w14:textId="77777777" w:rsidTr="00FA3DE0">
        <w:trPr>
          <w:cantSplit/>
        </w:trPr>
        <w:tc>
          <w:tcPr>
            <w:tcW w:w="2610" w:type="dxa"/>
            <w:shd w:val="clear" w:color="auto" w:fill="FFFFFF"/>
            <w:vAlign w:val="center"/>
          </w:tcPr>
          <w:p w14:paraId="0DE33B93"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13.</w:t>
            </w:r>
          </w:p>
        </w:tc>
        <w:tc>
          <w:tcPr>
            <w:tcW w:w="3035" w:type="dxa"/>
            <w:shd w:val="clear" w:color="auto" w:fill="FFFFFF"/>
            <w:vAlign w:val="center"/>
          </w:tcPr>
          <w:p w14:paraId="61712E5F"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3.63</w:t>
            </w:r>
          </w:p>
        </w:tc>
        <w:tc>
          <w:tcPr>
            <w:tcW w:w="2970" w:type="dxa"/>
            <w:shd w:val="clear" w:color="auto" w:fill="FFFFFF"/>
            <w:vAlign w:val="center"/>
          </w:tcPr>
          <w:p w14:paraId="4E0CE6A6"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.772</w:t>
            </w:r>
          </w:p>
        </w:tc>
      </w:tr>
      <w:tr w:rsidR="005F11CC" w:rsidRPr="00FA3DE0" w14:paraId="08ABD85C" w14:textId="77777777" w:rsidTr="00FA3DE0">
        <w:trPr>
          <w:cantSplit/>
        </w:trPr>
        <w:tc>
          <w:tcPr>
            <w:tcW w:w="2610" w:type="dxa"/>
            <w:shd w:val="clear" w:color="auto" w:fill="FFFFFF"/>
            <w:vAlign w:val="center"/>
          </w:tcPr>
          <w:p w14:paraId="7C70A128"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14.</w:t>
            </w:r>
          </w:p>
        </w:tc>
        <w:tc>
          <w:tcPr>
            <w:tcW w:w="3035" w:type="dxa"/>
            <w:shd w:val="clear" w:color="auto" w:fill="FFFFFF"/>
            <w:vAlign w:val="center"/>
          </w:tcPr>
          <w:p w14:paraId="07E38088"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3.76</w:t>
            </w:r>
          </w:p>
        </w:tc>
        <w:tc>
          <w:tcPr>
            <w:tcW w:w="2970" w:type="dxa"/>
            <w:shd w:val="clear" w:color="auto" w:fill="FFFFFF"/>
            <w:vAlign w:val="center"/>
          </w:tcPr>
          <w:p w14:paraId="3DC6A4C4"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.771</w:t>
            </w:r>
          </w:p>
        </w:tc>
      </w:tr>
      <w:tr w:rsidR="005F11CC" w:rsidRPr="00FA3DE0" w14:paraId="6BD52A65" w14:textId="77777777" w:rsidTr="00FA3DE0">
        <w:trPr>
          <w:cantSplit/>
        </w:trPr>
        <w:tc>
          <w:tcPr>
            <w:tcW w:w="2610" w:type="dxa"/>
            <w:shd w:val="clear" w:color="auto" w:fill="FFFFFF"/>
            <w:vAlign w:val="center"/>
          </w:tcPr>
          <w:p w14:paraId="4397FD24"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Co-work</w:t>
            </w:r>
          </w:p>
        </w:tc>
        <w:tc>
          <w:tcPr>
            <w:tcW w:w="3035" w:type="dxa"/>
            <w:shd w:val="clear" w:color="auto" w:fill="FFFFFF"/>
            <w:vAlign w:val="center"/>
          </w:tcPr>
          <w:p w14:paraId="38D71F00"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3.70</w:t>
            </w:r>
          </w:p>
        </w:tc>
        <w:tc>
          <w:tcPr>
            <w:tcW w:w="2970" w:type="dxa"/>
            <w:shd w:val="clear" w:color="auto" w:fill="FFFFFF"/>
            <w:vAlign w:val="center"/>
          </w:tcPr>
          <w:p w14:paraId="2FCD236F"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.730</w:t>
            </w:r>
          </w:p>
        </w:tc>
      </w:tr>
      <w:tr w:rsidR="005F11CC" w:rsidRPr="00FA3DE0" w14:paraId="41FFD5A7" w14:textId="77777777" w:rsidTr="00FA3DE0">
        <w:trPr>
          <w:cantSplit/>
        </w:trPr>
        <w:tc>
          <w:tcPr>
            <w:tcW w:w="2610" w:type="dxa"/>
            <w:shd w:val="clear" w:color="auto" w:fill="FFFFFF"/>
            <w:vAlign w:val="center"/>
          </w:tcPr>
          <w:p w14:paraId="6BC8530F"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15.</w:t>
            </w:r>
          </w:p>
        </w:tc>
        <w:tc>
          <w:tcPr>
            <w:tcW w:w="3035" w:type="dxa"/>
            <w:shd w:val="clear" w:color="auto" w:fill="FFFFFF"/>
            <w:vAlign w:val="center"/>
          </w:tcPr>
          <w:p w14:paraId="7F2755B7"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3.68</w:t>
            </w:r>
          </w:p>
        </w:tc>
        <w:tc>
          <w:tcPr>
            <w:tcW w:w="2970" w:type="dxa"/>
            <w:shd w:val="clear" w:color="auto" w:fill="FFFFFF"/>
            <w:vAlign w:val="center"/>
          </w:tcPr>
          <w:p w14:paraId="231043A5"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.773</w:t>
            </w:r>
          </w:p>
        </w:tc>
      </w:tr>
      <w:tr w:rsidR="005F11CC" w:rsidRPr="00FA3DE0" w14:paraId="298C35ED" w14:textId="77777777" w:rsidTr="00FA3DE0">
        <w:trPr>
          <w:cantSplit/>
        </w:trPr>
        <w:tc>
          <w:tcPr>
            <w:tcW w:w="2610" w:type="dxa"/>
            <w:shd w:val="clear" w:color="auto" w:fill="FFFFFF"/>
            <w:vAlign w:val="center"/>
          </w:tcPr>
          <w:p w14:paraId="0EB430CD"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16.</w:t>
            </w:r>
          </w:p>
        </w:tc>
        <w:tc>
          <w:tcPr>
            <w:tcW w:w="3035" w:type="dxa"/>
            <w:shd w:val="clear" w:color="auto" w:fill="FFFFFF"/>
            <w:vAlign w:val="center"/>
          </w:tcPr>
          <w:p w14:paraId="31C0E6BD"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3.66</w:t>
            </w:r>
          </w:p>
        </w:tc>
        <w:tc>
          <w:tcPr>
            <w:tcW w:w="2970" w:type="dxa"/>
            <w:shd w:val="clear" w:color="auto" w:fill="FFFFFF"/>
            <w:vAlign w:val="center"/>
          </w:tcPr>
          <w:p w14:paraId="5060B853"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.679</w:t>
            </w:r>
          </w:p>
        </w:tc>
      </w:tr>
      <w:tr w:rsidR="005F11CC" w:rsidRPr="00FA3DE0" w14:paraId="5F492038" w14:textId="77777777" w:rsidTr="00FA3DE0">
        <w:trPr>
          <w:cantSplit/>
        </w:trPr>
        <w:tc>
          <w:tcPr>
            <w:tcW w:w="2610" w:type="dxa"/>
            <w:shd w:val="clear" w:color="auto" w:fill="FFFFFF"/>
            <w:vAlign w:val="center"/>
          </w:tcPr>
          <w:p w14:paraId="02FD7C8C"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17.</w:t>
            </w:r>
          </w:p>
        </w:tc>
        <w:tc>
          <w:tcPr>
            <w:tcW w:w="3035" w:type="dxa"/>
            <w:shd w:val="clear" w:color="auto" w:fill="FFFFFF"/>
            <w:vAlign w:val="center"/>
          </w:tcPr>
          <w:p w14:paraId="519FCA38"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3.71</w:t>
            </w:r>
          </w:p>
        </w:tc>
        <w:tc>
          <w:tcPr>
            <w:tcW w:w="2970" w:type="dxa"/>
            <w:shd w:val="clear" w:color="auto" w:fill="FFFFFF"/>
            <w:vAlign w:val="center"/>
          </w:tcPr>
          <w:p w14:paraId="7A1DAB7F"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.765</w:t>
            </w:r>
          </w:p>
        </w:tc>
      </w:tr>
      <w:tr w:rsidR="005F11CC" w:rsidRPr="00FA3DE0" w14:paraId="229181AC" w14:textId="77777777" w:rsidTr="00FA3DE0">
        <w:trPr>
          <w:cantSplit/>
        </w:trPr>
        <w:tc>
          <w:tcPr>
            <w:tcW w:w="2610" w:type="dxa"/>
            <w:shd w:val="clear" w:color="auto" w:fill="FFFFFF"/>
            <w:vAlign w:val="center"/>
          </w:tcPr>
          <w:p w14:paraId="1365F291"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18.</w:t>
            </w:r>
          </w:p>
        </w:tc>
        <w:tc>
          <w:tcPr>
            <w:tcW w:w="3035" w:type="dxa"/>
            <w:shd w:val="clear" w:color="auto" w:fill="FFFFFF"/>
            <w:vAlign w:val="center"/>
          </w:tcPr>
          <w:p w14:paraId="49175F92"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3.75</w:t>
            </w:r>
          </w:p>
        </w:tc>
        <w:tc>
          <w:tcPr>
            <w:tcW w:w="2970" w:type="dxa"/>
            <w:shd w:val="clear" w:color="auto" w:fill="FFFFFF"/>
            <w:vAlign w:val="center"/>
          </w:tcPr>
          <w:p w14:paraId="20BA350A"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.753</w:t>
            </w:r>
          </w:p>
        </w:tc>
      </w:tr>
      <w:tr w:rsidR="005F11CC" w:rsidRPr="00FA3DE0" w14:paraId="4003A359" w14:textId="77777777" w:rsidTr="00FA3DE0">
        <w:trPr>
          <w:cantSplit/>
        </w:trPr>
        <w:tc>
          <w:tcPr>
            <w:tcW w:w="2610" w:type="dxa"/>
            <w:shd w:val="clear" w:color="auto" w:fill="FFFFFF"/>
            <w:vAlign w:val="center"/>
          </w:tcPr>
          <w:p w14:paraId="43287070"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19.</w:t>
            </w:r>
          </w:p>
        </w:tc>
        <w:tc>
          <w:tcPr>
            <w:tcW w:w="3035" w:type="dxa"/>
            <w:shd w:val="clear" w:color="auto" w:fill="FFFFFF"/>
            <w:vAlign w:val="center"/>
          </w:tcPr>
          <w:p w14:paraId="016E4113"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3.58</w:t>
            </w:r>
          </w:p>
        </w:tc>
        <w:tc>
          <w:tcPr>
            <w:tcW w:w="2970" w:type="dxa"/>
            <w:shd w:val="clear" w:color="auto" w:fill="FFFFFF"/>
            <w:vAlign w:val="center"/>
          </w:tcPr>
          <w:p w14:paraId="7DC314D8"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.728</w:t>
            </w:r>
          </w:p>
        </w:tc>
      </w:tr>
      <w:tr w:rsidR="005F11CC" w:rsidRPr="00FA3DE0" w14:paraId="5CCF22AA" w14:textId="77777777" w:rsidTr="00FA3DE0">
        <w:trPr>
          <w:cantSplit/>
        </w:trPr>
        <w:tc>
          <w:tcPr>
            <w:tcW w:w="2610" w:type="dxa"/>
            <w:shd w:val="clear" w:color="auto" w:fill="FFFFFF"/>
            <w:vAlign w:val="center"/>
          </w:tcPr>
          <w:p w14:paraId="669E5C87"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Interact</w:t>
            </w:r>
          </w:p>
        </w:tc>
        <w:tc>
          <w:tcPr>
            <w:tcW w:w="3035" w:type="dxa"/>
            <w:shd w:val="clear" w:color="auto" w:fill="FFFFFF"/>
            <w:vAlign w:val="center"/>
          </w:tcPr>
          <w:p w14:paraId="6450A705"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3.68</w:t>
            </w:r>
          </w:p>
        </w:tc>
        <w:tc>
          <w:tcPr>
            <w:tcW w:w="2970" w:type="dxa"/>
            <w:shd w:val="clear" w:color="auto" w:fill="FFFFFF"/>
            <w:vAlign w:val="center"/>
          </w:tcPr>
          <w:p w14:paraId="05244DF3"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.647</w:t>
            </w:r>
          </w:p>
        </w:tc>
      </w:tr>
      <w:tr w:rsidR="005F11CC" w:rsidRPr="00FA3DE0" w14:paraId="26134CF0" w14:textId="77777777" w:rsidTr="00FA3DE0">
        <w:trPr>
          <w:cantSplit/>
        </w:trPr>
        <w:tc>
          <w:tcPr>
            <w:tcW w:w="2610" w:type="dxa"/>
            <w:shd w:val="clear" w:color="auto" w:fill="FFFFFF"/>
            <w:vAlign w:val="center"/>
          </w:tcPr>
          <w:p w14:paraId="1171C73A"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20.</w:t>
            </w:r>
          </w:p>
        </w:tc>
        <w:tc>
          <w:tcPr>
            <w:tcW w:w="3035" w:type="dxa"/>
            <w:shd w:val="clear" w:color="auto" w:fill="FFFFFF"/>
            <w:vAlign w:val="center"/>
          </w:tcPr>
          <w:p w14:paraId="54F4AC06"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3.56</w:t>
            </w:r>
          </w:p>
        </w:tc>
        <w:tc>
          <w:tcPr>
            <w:tcW w:w="2970" w:type="dxa"/>
            <w:shd w:val="clear" w:color="auto" w:fill="FFFFFF"/>
            <w:vAlign w:val="center"/>
          </w:tcPr>
          <w:p w14:paraId="4978459C"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.707</w:t>
            </w:r>
          </w:p>
        </w:tc>
      </w:tr>
      <w:tr w:rsidR="005F11CC" w:rsidRPr="00FA3DE0" w14:paraId="7146A5A8" w14:textId="77777777" w:rsidTr="00FA3DE0">
        <w:trPr>
          <w:cantSplit/>
        </w:trPr>
        <w:tc>
          <w:tcPr>
            <w:tcW w:w="2610" w:type="dxa"/>
            <w:shd w:val="clear" w:color="auto" w:fill="FFFFFF"/>
            <w:vAlign w:val="center"/>
          </w:tcPr>
          <w:p w14:paraId="4D7B4FCE"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21.</w:t>
            </w:r>
          </w:p>
        </w:tc>
        <w:tc>
          <w:tcPr>
            <w:tcW w:w="3035" w:type="dxa"/>
            <w:shd w:val="clear" w:color="auto" w:fill="FFFFFF"/>
            <w:vAlign w:val="center"/>
          </w:tcPr>
          <w:p w14:paraId="0EB169A8"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3.37</w:t>
            </w:r>
          </w:p>
        </w:tc>
        <w:tc>
          <w:tcPr>
            <w:tcW w:w="2970" w:type="dxa"/>
            <w:shd w:val="clear" w:color="auto" w:fill="FFFFFF"/>
            <w:vAlign w:val="center"/>
          </w:tcPr>
          <w:p w14:paraId="472F0103"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.674</w:t>
            </w:r>
          </w:p>
        </w:tc>
      </w:tr>
      <w:tr w:rsidR="005F11CC" w:rsidRPr="00FA3DE0" w14:paraId="029A41DD" w14:textId="77777777" w:rsidTr="00FA3DE0">
        <w:trPr>
          <w:cantSplit/>
        </w:trPr>
        <w:tc>
          <w:tcPr>
            <w:tcW w:w="2610" w:type="dxa"/>
            <w:shd w:val="clear" w:color="auto" w:fill="FFFFFF"/>
            <w:vAlign w:val="center"/>
          </w:tcPr>
          <w:p w14:paraId="3E4E0881"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22.</w:t>
            </w:r>
          </w:p>
        </w:tc>
        <w:tc>
          <w:tcPr>
            <w:tcW w:w="3035" w:type="dxa"/>
            <w:shd w:val="clear" w:color="auto" w:fill="FFFFFF"/>
            <w:vAlign w:val="center"/>
          </w:tcPr>
          <w:p w14:paraId="52A91B0C"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3.30</w:t>
            </w:r>
          </w:p>
        </w:tc>
        <w:tc>
          <w:tcPr>
            <w:tcW w:w="2970" w:type="dxa"/>
            <w:shd w:val="clear" w:color="auto" w:fill="FFFFFF"/>
            <w:vAlign w:val="center"/>
          </w:tcPr>
          <w:p w14:paraId="3C7F8190"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.659</w:t>
            </w:r>
          </w:p>
        </w:tc>
      </w:tr>
      <w:tr w:rsidR="005F11CC" w:rsidRPr="00FA3DE0" w14:paraId="42728114" w14:textId="77777777" w:rsidTr="00FA3DE0">
        <w:trPr>
          <w:cantSplit/>
        </w:trPr>
        <w:tc>
          <w:tcPr>
            <w:tcW w:w="2610" w:type="dxa"/>
            <w:shd w:val="clear" w:color="auto" w:fill="FFFFFF"/>
            <w:vAlign w:val="center"/>
          </w:tcPr>
          <w:p w14:paraId="72DD78E0"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23.</w:t>
            </w:r>
          </w:p>
        </w:tc>
        <w:tc>
          <w:tcPr>
            <w:tcW w:w="3035" w:type="dxa"/>
            <w:shd w:val="clear" w:color="auto" w:fill="FFFFFF"/>
            <w:vAlign w:val="center"/>
          </w:tcPr>
          <w:p w14:paraId="35730F0E"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3.30</w:t>
            </w:r>
          </w:p>
        </w:tc>
        <w:tc>
          <w:tcPr>
            <w:tcW w:w="2970" w:type="dxa"/>
            <w:shd w:val="clear" w:color="auto" w:fill="FFFFFF"/>
            <w:vAlign w:val="center"/>
          </w:tcPr>
          <w:p w14:paraId="1A156939"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.659</w:t>
            </w:r>
          </w:p>
        </w:tc>
      </w:tr>
      <w:tr w:rsidR="005F11CC" w:rsidRPr="00FA3DE0" w14:paraId="1FAEDD4D" w14:textId="77777777" w:rsidTr="00FA3DE0">
        <w:trPr>
          <w:cantSplit/>
        </w:trPr>
        <w:tc>
          <w:tcPr>
            <w:tcW w:w="2610" w:type="dxa"/>
            <w:shd w:val="clear" w:color="auto" w:fill="FFFFFF"/>
            <w:vAlign w:val="center"/>
          </w:tcPr>
          <w:p w14:paraId="3DCEC025"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Prof</w:t>
            </w:r>
          </w:p>
        </w:tc>
        <w:tc>
          <w:tcPr>
            <w:tcW w:w="3035" w:type="dxa"/>
            <w:shd w:val="clear" w:color="auto" w:fill="FFFFFF"/>
            <w:vAlign w:val="center"/>
          </w:tcPr>
          <w:p w14:paraId="3FAE2A27"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3.38</w:t>
            </w:r>
          </w:p>
        </w:tc>
        <w:tc>
          <w:tcPr>
            <w:tcW w:w="2970" w:type="dxa"/>
            <w:shd w:val="clear" w:color="auto" w:fill="FFFFFF"/>
            <w:vAlign w:val="center"/>
          </w:tcPr>
          <w:p w14:paraId="1793E46D"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.621</w:t>
            </w:r>
          </w:p>
        </w:tc>
      </w:tr>
      <w:tr w:rsidR="005F11CC" w:rsidRPr="00FA3DE0" w14:paraId="60CBF651" w14:textId="77777777" w:rsidTr="00FA3DE0">
        <w:trPr>
          <w:cantSplit/>
        </w:trPr>
        <w:tc>
          <w:tcPr>
            <w:tcW w:w="2610" w:type="dxa"/>
            <w:shd w:val="clear" w:color="auto" w:fill="FFFFFF"/>
            <w:vAlign w:val="center"/>
          </w:tcPr>
          <w:p w14:paraId="126C9330"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24.</w:t>
            </w:r>
          </w:p>
        </w:tc>
        <w:tc>
          <w:tcPr>
            <w:tcW w:w="3035" w:type="dxa"/>
            <w:shd w:val="clear" w:color="auto" w:fill="FFFFFF"/>
            <w:vAlign w:val="center"/>
          </w:tcPr>
          <w:p w14:paraId="6A576576"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3.84</w:t>
            </w:r>
          </w:p>
        </w:tc>
        <w:tc>
          <w:tcPr>
            <w:tcW w:w="2970" w:type="dxa"/>
            <w:shd w:val="clear" w:color="auto" w:fill="FFFFFF"/>
            <w:vAlign w:val="center"/>
          </w:tcPr>
          <w:p w14:paraId="35DC5595"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.912</w:t>
            </w:r>
          </w:p>
        </w:tc>
      </w:tr>
      <w:tr w:rsidR="005F11CC" w:rsidRPr="00FA3DE0" w14:paraId="573D86C4" w14:textId="77777777" w:rsidTr="00FA3DE0">
        <w:trPr>
          <w:cantSplit/>
        </w:trPr>
        <w:tc>
          <w:tcPr>
            <w:tcW w:w="2610" w:type="dxa"/>
            <w:shd w:val="clear" w:color="auto" w:fill="FFFFFF"/>
            <w:vAlign w:val="center"/>
          </w:tcPr>
          <w:p w14:paraId="0BB55C51"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25.</w:t>
            </w:r>
          </w:p>
        </w:tc>
        <w:tc>
          <w:tcPr>
            <w:tcW w:w="3035" w:type="dxa"/>
            <w:shd w:val="clear" w:color="auto" w:fill="FFFFFF"/>
            <w:vAlign w:val="center"/>
          </w:tcPr>
          <w:p w14:paraId="47A34F90"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3.92</w:t>
            </w:r>
          </w:p>
        </w:tc>
        <w:tc>
          <w:tcPr>
            <w:tcW w:w="2970" w:type="dxa"/>
            <w:shd w:val="clear" w:color="auto" w:fill="FFFFFF"/>
            <w:vAlign w:val="center"/>
          </w:tcPr>
          <w:p w14:paraId="5F3033BB"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.902</w:t>
            </w:r>
          </w:p>
        </w:tc>
      </w:tr>
      <w:tr w:rsidR="005F11CC" w:rsidRPr="00FA3DE0" w14:paraId="67D61AE8" w14:textId="77777777" w:rsidTr="00FA3DE0">
        <w:trPr>
          <w:cantSplit/>
        </w:trPr>
        <w:tc>
          <w:tcPr>
            <w:tcW w:w="2610" w:type="dxa"/>
            <w:shd w:val="clear" w:color="auto" w:fill="FFFFFF"/>
            <w:vAlign w:val="center"/>
          </w:tcPr>
          <w:p w14:paraId="6E67F460"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26.</w:t>
            </w:r>
          </w:p>
        </w:tc>
        <w:tc>
          <w:tcPr>
            <w:tcW w:w="3035" w:type="dxa"/>
            <w:shd w:val="clear" w:color="auto" w:fill="FFFFFF"/>
            <w:vAlign w:val="center"/>
          </w:tcPr>
          <w:p w14:paraId="25170BA6"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3.99</w:t>
            </w:r>
          </w:p>
        </w:tc>
        <w:tc>
          <w:tcPr>
            <w:tcW w:w="2970" w:type="dxa"/>
            <w:shd w:val="clear" w:color="auto" w:fill="FFFFFF"/>
            <w:vAlign w:val="center"/>
          </w:tcPr>
          <w:p w14:paraId="0026B40E"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.846</w:t>
            </w:r>
          </w:p>
        </w:tc>
      </w:tr>
      <w:tr w:rsidR="005F11CC" w:rsidRPr="00FA3DE0" w14:paraId="26F82DA1" w14:textId="77777777" w:rsidTr="00FA3DE0">
        <w:trPr>
          <w:cantSplit/>
        </w:trPr>
        <w:tc>
          <w:tcPr>
            <w:tcW w:w="2610" w:type="dxa"/>
            <w:shd w:val="clear" w:color="auto" w:fill="FFFFFF"/>
            <w:vAlign w:val="center"/>
          </w:tcPr>
          <w:p w14:paraId="1BD31B5D"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27.</w:t>
            </w:r>
          </w:p>
        </w:tc>
        <w:tc>
          <w:tcPr>
            <w:tcW w:w="3035" w:type="dxa"/>
            <w:shd w:val="clear" w:color="auto" w:fill="FFFFFF"/>
            <w:vAlign w:val="center"/>
          </w:tcPr>
          <w:p w14:paraId="0CCD81ED"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3.97</w:t>
            </w:r>
          </w:p>
        </w:tc>
        <w:tc>
          <w:tcPr>
            <w:tcW w:w="2970" w:type="dxa"/>
            <w:shd w:val="clear" w:color="auto" w:fill="FFFFFF"/>
            <w:vAlign w:val="center"/>
          </w:tcPr>
          <w:p w14:paraId="42FE0AFC"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.860</w:t>
            </w:r>
          </w:p>
        </w:tc>
      </w:tr>
      <w:tr w:rsidR="005F11CC" w:rsidRPr="00FA3DE0" w14:paraId="15798113" w14:textId="77777777" w:rsidTr="00FA3DE0">
        <w:trPr>
          <w:cantSplit/>
        </w:trPr>
        <w:tc>
          <w:tcPr>
            <w:tcW w:w="2610" w:type="dxa"/>
            <w:shd w:val="clear" w:color="auto" w:fill="FFFFFF"/>
            <w:vAlign w:val="center"/>
          </w:tcPr>
          <w:p w14:paraId="19FB494A"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Praise</w:t>
            </w:r>
          </w:p>
        </w:tc>
        <w:tc>
          <w:tcPr>
            <w:tcW w:w="3035" w:type="dxa"/>
            <w:shd w:val="clear" w:color="auto" w:fill="FFFFFF"/>
            <w:vAlign w:val="center"/>
          </w:tcPr>
          <w:p w14:paraId="58376084"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3.93</w:t>
            </w:r>
          </w:p>
        </w:tc>
        <w:tc>
          <w:tcPr>
            <w:tcW w:w="2970" w:type="dxa"/>
            <w:shd w:val="clear" w:color="auto" w:fill="FFFFFF"/>
            <w:vAlign w:val="center"/>
          </w:tcPr>
          <w:p w14:paraId="5F7E907A"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.767</w:t>
            </w:r>
          </w:p>
        </w:tc>
      </w:tr>
      <w:tr w:rsidR="005F11CC" w:rsidRPr="00FA3DE0" w14:paraId="5E106B99" w14:textId="77777777" w:rsidTr="00FA3DE0">
        <w:trPr>
          <w:cantSplit/>
        </w:trPr>
        <w:tc>
          <w:tcPr>
            <w:tcW w:w="2610" w:type="dxa"/>
            <w:shd w:val="clear" w:color="auto" w:fill="FFFFFF"/>
            <w:vAlign w:val="center"/>
          </w:tcPr>
          <w:p w14:paraId="715966D4"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28.</w:t>
            </w:r>
          </w:p>
        </w:tc>
        <w:tc>
          <w:tcPr>
            <w:tcW w:w="3035" w:type="dxa"/>
            <w:shd w:val="clear" w:color="auto" w:fill="FFFFFF"/>
            <w:vAlign w:val="center"/>
          </w:tcPr>
          <w:p w14:paraId="0DCAC450"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3.91</w:t>
            </w:r>
          </w:p>
        </w:tc>
        <w:tc>
          <w:tcPr>
            <w:tcW w:w="2970" w:type="dxa"/>
            <w:shd w:val="clear" w:color="auto" w:fill="FFFFFF"/>
            <w:vAlign w:val="center"/>
          </w:tcPr>
          <w:p w14:paraId="36D9D6C1"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.833</w:t>
            </w:r>
          </w:p>
        </w:tc>
      </w:tr>
      <w:tr w:rsidR="005F11CC" w:rsidRPr="00FA3DE0" w14:paraId="7F35C9F9" w14:textId="77777777" w:rsidTr="00FA3DE0">
        <w:trPr>
          <w:cantSplit/>
        </w:trPr>
        <w:tc>
          <w:tcPr>
            <w:tcW w:w="2610" w:type="dxa"/>
            <w:shd w:val="clear" w:color="auto" w:fill="FFFFFF"/>
            <w:vAlign w:val="center"/>
          </w:tcPr>
          <w:p w14:paraId="36FCC358"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29.</w:t>
            </w:r>
          </w:p>
        </w:tc>
        <w:tc>
          <w:tcPr>
            <w:tcW w:w="3035" w:type="dxa"/>
            <w:shd w:val="clear" w:color="auto" w:fill="FFFFFF"/>
            <w:vAlign w:val="center"/>
          </w:tcPr>
          <w:p w14:paraId="19DEDCFD"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3.80</w:t>
            </w:r>
          </w:p>
        </w:tc>
        <w:tc>
          <w:tcPr>
            <w:tcW w:w="2970" w:type="dxa"/>
            <w:shd w:val="clear" w:color="auto" w:fill="FFFFFF"/>
            <w:vAlign w:val="center"/>
          </w:tcPr>
          <w:p w14:paraId="15D09D78"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.845</w:t>
            </w:r>
          </w:p>
        </w:tc>
      </w:tr>
      <w:tr w:rsidR="005F11CC" w:rsidRPr="00FA3DE0" w14:paraId="71EE4E79" w14:textId="77777777" w:rsidTr="00FA3DE0">
        <w:trPr>
          <w:cantSplit/>
        </w:trPr>
        <w:tc>
          <w:tcPr>
            <w:tcW w:w="2610" w:type="dxa"/>
            <w:shd w:val="clear" w:color="auto" w:fill="FFFFFF"/>
            <w:vAlign w:val="center"/>
          </w:tcPr>
          <w:p w14:paraId="4D925D4D"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30.</w:t>
            </w:r>
          </w:p>
        </w:tc>
        <w:tc>
          <w:tcPr>
            <w:tcW w:w="3035" w:type="dxa"/>
            <w:shd w:val="clear" w:color="auto" w:fill="FFFFFF"/>
            <w:vAlign w:val="center"/>
          </w:tcPr>
          <w:p w14:paraId="031238F4"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3.80</w:t>
            </w:r>
          </w:p>
        </w:tc>
        <w:tc>
          <w:tcPr>
            <w:tcW w:w="2970" w:type="dxa"/>
            <w:shd w:val="clear" w:color="auto" w:fill="FFFFFF"/>
            <w:vAlign w:val="center"/>
          </w:tcPr>
          <w:p w14:paraId="6D1FA448"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.845</w:t>
            </w:r>
          </w:p>
        </w:tc>
      </w:tr>
      <w:tr w:rsidR="005F11CC" w:rsidRPr="00FA3DE0" w14:paraId="0AFE99B9" w14:textId="77777777" w:rsidTr="00FA3DE0">
        <w:trPr>
          <w:cantSplit/>
        </w:trPr>
        <w:tc>
          <w:tcPr>
            <w:tcW w:w="2610" w:type="dxa"/>
            <w:shd w:val="clear" w:color="auto" w:fill="FFFFFF"/>
            <w:vAlign w:val="center"/>
          </w:tcPr>
          <w:p w14:paraId="5E457383"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Control</w:t>
            </w:r>
          </w:p>
        </w:tc>
        <w:tc>
          <w:tcPr>
            <w:tcW w:w="3035" w:type="dxa"/>
            <w:shd w:val="clear" w:color="auto" w:fill="FFFFFF"/>
            <w:vAlign w:val="center"/>
          </w:tcPr>
          <w:p w14:paraId="296D56A9"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3.84</w:t>
            </w:r>
          </w:p>
        </w:tc>
        <w:tc>
          <w:tcPr>
            <w:tcW w:w="2970" w:type="dxa"/>
            <w:shd w:val="clear" w:color="auto" w:fill="FFFFFF"/>
            <w:vAlign w:val="center"/>
          </w:tcPr>
          <w:p w14:paraId="62A264B7"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.821</w:t>
            </w:r>
          </w:p>
        </w:tc>
      </w:tr>
      <w:tr w:rsidR="005F11CC" w:rsidRPr="00FA3DE0" w14:paraId="78808EB0" w14:textId="77777777" w:rsidTr="00FA3DE0">
        <w:trPr>
          <w:cantSplit/>
        </w:trPr>
        <w:tc>
          <w:tcPr>
            <w:tcW w:w="2610" w:type="dxa"/>
            <w:shd w:val="clear" w:color="auto" w:fill="FFFFFF"/>
            <w:vAlign w:val="center"/>
          </w:tcPr>
          <w:p w14:paraId="645C0E7E"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proofErr w:type="spellStart"/>
            <w:r w:rsidRPr="00FA3DE0">
              <w:rPr>
                <w:rFonts w:ascii="Arial" w:eastAsia="Calibri" w:hAnsi="Arial" w:cs="Arial"/>
                <w:color w:val="000000" w:themeColor="text1"/>
                <w:sz w:val="22"/>
                <w:szCs w:val="22"/>
              </w:rPr>
              <w:t>JS_overall</w:t>
            </w:r>
            <w:proofErr w:type="spellEnd"/>
          </w:p>
        </w:tc>
        <w:tc>
          <w:tcPr>
            <w:tcW w:w="3035" w:type="dxa"/>
            <w:shd w:val="clear" w:color="auto" w:fill="FFFFFF"/>
            <w:vAlign w:val="center"/>
          </w:tcPr>
          <w:p w14:paraId="3AA4F222"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3.64</w:t>
            </w:r>
          </w:p>
        </w:tc>
        <w:tc>
          <w:tcPr>
            <w:tcW w:w="2970" w:type="dxa"/>
            <w:shd w:val="clear" w:color="auto" w:fill="FFFFFF"/>
            <w:vAlign w:val="center"/>
          </w:tcPr>
          <w:p w14:paraId="64E9CD94"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.424</w:t>
            </w:r>
          </w:p>
        </w:tc>
      </w:tr>
    </w:tbl>
    <w:p w14:paraId="76EEF3AA" w14:textId="77777777" w:rsidR="005F11CC" w:rsidRPr="00420144" w:rsidRDefault="005F11CC">
      <w:pPr>
        <w:autoSpaceDE w:val="0"/>
        <w:autoSpaceDN w:val="0"/>
        <w:adjustRightInd w:val="0"/>
        <w:spacing w:line="400" w:lineRule="atLeast"/>
        <w:rPr>
          <w:rFonts w:eastAsia="Calibri"/>
          <w:color w:val="000000" w:themeColor="text1"/>
        </w:rPr>
      </w:pPr>
    </w:p>
    <w:p w14:paraId="665A8069" w14:textId="77777777" w:rsidR="00FA3DE0" w:rsidRDefault="00FA3DE0">
      <w:pPr>
        <w:spacing w:after="200" w:line="276" w:lineRule="auto"/>
        <w:rPr>
          <w:rFonts w:ascii="Calibri" w:eastAsia="Calibri" w:hAnsi="Calibri"/>
          <w:color w:val="000000" w:themeColor="text1"/>
          <w:sz w:val="22"/>
          <w:szCs w:val="22"/>
        </w:rPr>
      </w:pPr>
      <w:r>
        <w:rPr>
          <w:rFonts w:ascii="Calibri" w:eastAsia="Calibri" w:hAnsi="Calibri"/>
          <w:color w:val="000000" w:themeColor="text1"/>
          <w:sz w:val="22"/>
          <w:szCs w:val="22"/>
        </w:rPr>
        <w:br w:type="page"/>
      </w:r>
    </w:p>
    <w:p w14:paraId="4806B92B" w14:textId="15292419" w:rsidR="005F11CC" w:rsidRPr="00FA3DE0" w:rsidRDefault="000C2C8B">
      <w:pPr>
        <w:spacing w:after="200" w:line="276" w:lineRule="auto"/>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lastRenderedPageBreak/>
        <w:t>Table 3. Level of Turnover Intention</w:t>
      </w:r>
    </w:p>
    <w:tbl>
      <w:tblPr>
        <w:tblW w:w="861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95"/>
        <w:gridCol w:w="2870"/>
        <w:gridCol w:w="3150"/>
      </w:tblGrid>
      <w:tr w:rsidR="005F11CC" w:rsidRPr="00FA3DE0" w14:paraId="212FA35D" w14:textId="77777777" w:rsidTr="00FA3DE0">
        <w:trPr>
          <w:cantSplit/>
        </w:trPr>
        <w:tc>
          <w:tcPr>
            <w:tcW w:w="2595" w:type="dxa"/>
            <w:shd w:val="clear" w:color="auto" w:fill="FFFFFF"/>
          </w:tcPr>
          <w:p w14:paraId="44FA7C90" w14:textId="77777777" w:rsidR="005F11CC" w:rsidRPr="00FA3DE0" w:rsidRDefault="005F11CC" w:rsidP="00FA3DE0">
            <w:pPr>
              <w:ind w:left="288" w:right="1008"/>
              <w:rPr>
                <w:rFonts w:ascii="Arial" w:eastAsia="Calibri" w:hAnsi="Arial" w:cs="Arial"/>
                <w:color w:val="000000" w:themeColor="text1"/>
                <w:sz w:val="22"/>
                <w:szCs w:val="22"/>
              </w:rPr>
            </w:pPr>
          </w:p>
        </w:tc>
        <w:tc>
          <w:tcPr>
            <w:tcW w:w="2870" w:type="dxa"/>
            <w:shd w:val="clear" w:color="auto" w:fill="FFFFFF"/>
          </w:tcPr>
          <w:p w14:paraId="58898743" w14:textId="77777777" w:rsidR="005F11CC" w:rsidRPr="00FA3DE0" w:rsidRDefault="000C2C8B" w:rsidP="00FA3DE0">
            <w:pPr>
              <w:autoSpaceDE w:val="0"/>
              <w:autoSpaceDN w:val="0"/>
              <w:adjustRightInd w:val="0"/>
              <w:ind w:left="288" w:right="1008"/>
              <w:jc w:val="center"/>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Mean</w:t>
            </w:r>
          </w:p>
        </w:tc>
        <w:tc>
          <w:tcPr>
            <w:tcW w:w="3150" w:type="dxa"/>
            <w:shd w:val="clear" w:color="auto" w:fill="FFFFFF"/>
          </w:tcPr>
          <w:p w14:paraId="2F170536" w14:textId="77777777" w:rsidR="005F11CC" w:rsidRPr="00FA3DE0" w:rsidRDefault="000C2C8B" w:rsidP="00FA3DE0">
            <w:pPr>
              <w:autoSpaceDE w:val="0"/>
              <w:autoSpaceDN w:val="0"/>
              <w:adjustRightInd w:val="0"/>
              <w:ind w:left="288" w:right="1008"/>
              <w:jc w:val="center"/>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Std. Deviation</w:t>
            </w:r>
          </w:p>
        </w:tc>
      </w:tr>
      <w:tr w:rsidR="005F11CC" w:rsidRPr="00FA3DE0" w14:paraId="31F20116" w14:textId="77777777" w:rsidTr="00FA3DE0">
        <w:trPr>
          <w:cantSplit/>
        </w:trPr>
        <w:tc>
          <w:tcPr>
            <w:tcW w:w="2595" w:type="dxa"/>
            <w:shd w:val="clear" w:color="auto" w:fill="FFFFFF"/>
            <w:vAlign w:val="center"/>
          </w:tcPr>
          <w:p w14:paraId="3B9AE9D9" w14:textId="77777777" w:rsidR="005F11CC" w:rsidRPr="00FA3DE0" w:rsidRDefault="000C2C8B" w:rsidP="00FA3DE0">
            <w:pPr>
              <w:autoSpaceDE w:val="0"/>
              <w:autoSpaceDN w:val="0"/>
              <w:adjustRightInd w:val="0"/>
              <w:ind w:left="288" w:right="1008"/>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31.</w:t>
            </w:r>
          </w:p>
        </w:tc>
        <w:tc>
          <w:tcPr>
            <w:tcW w:w="2870" w:type="dxa"/>
            <w:shd w:val="clear" w:color="auto" w:fill="FFFFFF"/>
            <w:vAlign w:val="center"/>
          </w:tcPr>
          <w:p w14:paraId="4109F31D"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3.94</w:t>
            </w:r>
          </w:p>
        </w:tc>
        <w:tc>
          <w:tcPr>
            <w:tcW w:w="3150" w:type="dxa"/>
            <w:shd w:val="clear" w:color="auto" w:fill="FFFFFF"/>
            <w:vAlign w:val="center"/>
          </w:tcPr>
          <w:p w14:paraId="35C06BBD"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.858</w:t>
            </w:r>
          </w:p>
        </w:tc>
      </w:tr>
      <w:tr w:rsidR="005F11CC" w:rsidRPr="00FA3DE0" w14:paraId="603B41FB" w14:textId="77777777" w:rsidTr="00FA3DE0">
        <w:trPr>
          <w:cantSplit/>
        </w:trPr>
        <w:tc>
          <w:tcPr>
            <w:tcW w:w="2595" w:type="dxa"/>
            <w:shd w:val="clear" w:color="auto" w:fill="FFFFFF"/>
            <w:vAlign w:val="center"/>
          </w:tcPr>
          <w:p w14:paraId="2C207126" w14:textId="77777777" w:rsidR="005F11CC" w:rsidRPr="00FA3DE0" w:rsidRDefault="000C2C8B" w:rsidP="00FA3DE0">
            <w:pPr>
              <w:autoSpaceDE w:val="0"/>
              <w:autoSpaceDN w:val="0"/>
              <w:adjustRightInd w:val="0"/>
              <w:ind w:left="288" w:right="1008"/>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32.</w:t>
            </w:r>
          </w:p>
        </w:tc>
        <w:tc>
          <w:tcPr>
            <w:tcW w:w="2870" w:type="dxa"/>
            <w:shd w:val="clear" w:color="auto" w:fill="FFFFFF"/>
            <w:vAlign w:val="center"/>
          </w:tcPr>
          <w:p w14:paraId="73A19592"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4.17</w:t>
            </w:r>
          </w:p>
        </w:tc>
        <w:tc>
          <w:tcPr>
            <w:tcW w:w="3150" w:type="dxa"/>
            <w:shd w:val="clear" w:color="auto" w:fill="FFFFFF"/>
            <w:vAlign w:val="center"/>
          </w:tcPr>
          <w:p w14:paraId="18F3E8EB"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.879</w:t>
            </w:r>
          </w:p>
        </w:tc>
      </w:tr>
      <w:tr w:rsidR="005F11CC" w:rsidRPr="00FA3DE0" w14:paraId="5CA81165" w14:textId="77777777" w:rsidTr="00FA3DE0">
        <w:trPr>
          <w:cantSplit/>
        </w:trPr>
        <w:tc>
          <w:tcPr>
            <w:tcW w:w="2595" w:type="dxa"/>
            <w:shd w:val="clear" w:color="auto" w:fill="FFFFFF"/>
            <w:vAlign w:val="center"/>
          </w:tcPr>
          <w:p w14:paraId="5C5F2661" w14:textId="77777777" w:rsidR="005F11CC" w:rsidRPr="00FA3DE0" w:rsidRDefault="000C2C8B" w:rsidP="00FA3DE0">
            <w:pPr>
              <w:autoSpaceDE w:val="0"/>
              <w:autoSpaceDN w:val="0"/>
              <w:adjustRightInd w:val="0"/>
              <w:ind w:left="288" w:right="1008"/>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33.</w:t>
            </w:r>
          </w:p>
        </w:tc>
        <w:tc>
          <w:tcPr>
            <w:tcW w:w="2870" w:type="dxa"/>
            <w:shd w:val="clear" w:color="auto" w:fill="FFFFFF"/>
            <w:vAlign w:val="center"/>
          </w:tcPr>
          <w:p w14:paraId="49503C2B"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4.05</w:t>
            </w:r>
          </w:p>
        </w:tc>
        <w:tc>
          <w:tcPr>
            <w:tcW w:w="3150" w:type="dxa"/>
            <w:shd w:val="clear" w:color="auto" w:fill="FFFFFF"/>
            <w:vAlign w:val="center"/>
          </w:tcPr>
          <w:p w14:paraId="26210ACD"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.912</w:t>
            </w:r>
          </w:p>
        </w:tc>
      </w:tr>
      <w:tr w:rsidR="005F11CC" w:rsidRPr="00FA3DE0" w14:paraId="13EB2A10" w14:textId="77777777" w:rsidTr="00FA3DE0">
        <w:trPr>
          <w:cantSplit/>
        </w:trPr>
        <w:tc>
          <w:tcPr>
            <w:tcW w:w="2595" w:type="dxa"/>
            <w:shd w:val="clear" w:color="auto" w:fill="FFFFFF"/>
            <w:vAlign w:val="center"/>
          </w:tcPr>
          <w:p w14:paraId="36B02F00" w14:textId="77777777" w:rsidR="005F11CC" w:rsidRPr="00FA3DE0" w:rsidRDefault="000C2C8B" w:rsidP="00FA3DE0">
            <w:pPr>
              <w:autoSpaceDE w:val="0"/>
              <w:autoSpaceDN w:val="0"/>
              <w:adjustRightInd w:val="0"/>
              <w:ind w:left="288" w:right="1008"/>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34.</w:t>
            </w:r>
          </w:p>
        </w:tc>
        <w:tc>
          <w:tcPr>
            <w:tcW w:w="2870" w:type="dxa"/>
            <w:shd w:val="clear" w:color="auto" w:fill="FFFFFF"/>
            <w:vAlign w:val="center"/>
          </w:tcPr>
          <w:p w14:paraId="2007EEA4"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4.11</w:t>
            </w:r>
          </w:p>
        </w:tc>
        <w:tc>
          <w:tcPr>
            <w:tcW w:w="3150" w:type="dxa"/>
            <w:shd w:val="clear" w:color="auto" w:fill="FFFFFF"/>
            <w:vAlign w:val="center"/>
          </w:tcPr>
          <w:p w14:paraId="6B5AC2AC"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.907</w:t>
            </w:r>
          </w:p>
        </w:tc>
      </w:tr>
      <w:tr w:rsidR="005F11CC" w:rsidRPr="00FA3DE0" w14:paraId="29F92D27" w14:textId="77777777" w:rsidTr="00FA3DE0">
        <w:trPr>
          <w:cantSplit/>
        </w:trPr>
        <w:tc>
          <w:tcPr>
            <w:tcW w:w="2595" w:type="dxa"/>
            <w:shd w:val="clear" w:color="auto" w:fill="FFFFFF"/>
            <w:vAlign w:val="center"/>
          </w:tcPr>
          <w:p w14:paraId="3FB958BE" w14:textId="77777777" w:rsidR="005F11CC" w:rsidRPr="00FA3DE0" w:rsidRDefault="000C2C8B" w:rsidP="00FA3DE0">
            <w:pPr>
              <w:autoSpaceDE w:val="0"/>
              <w:autoSpaceDN w:val="0"/>
              <w:adjustRightInd w:val="0"/>
              <w:ind w:left="288" w:right="1008"/>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35.</w:t>
            </w:r>
          </w:p>
        </w:tc>
        <w:tc>
          <w:tcPr>
            <w:tcW w:w="2870" w:type="dxa"/>
            <w:shd w:val="clear" w:color="auto" w:fill="FFFFFF"/>
            <w:vAlign w:val="center"/>
          </w:tcPr>
          <w:p w14:paraId="448E3BF4"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4.15</w:t>
            </w:r>
          </w:p>
        </w:tc>
        <w:tc>
          <w:tcPr>
            <w:tcW w:w="3150" w:type="dxa"/>
            <w:shd w:val="clear" w:color="auto" w:fill="FFFFFF"/>
            <w:vAlign w:val="center"/>
          </w:tcPr>
          <w:p w14:paraId="1F9ECBB2"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.906</w:t>
            </w:r>
          </w:p>
        </w:tc>
      </w:tr>
      <w:tr w:rsidR="005F11CC" w:rsidRPr="00FA3DE0" w14:paraId="4E3B8917" w14:textId="77777777" w:rsidTr="00FA3DE0">
        <w:trPr>
          <w:cantSplit/>
        </w:trPr>
        <w:tc>
          <w:tcPr>
            <w:tcW w:w="2595" w:type="dxa"/>
            <w:shd w:val="clear" w:color="auto" w:fill="FFFFFF"/>
            <w:vAlign w:val="center"/>
          </w:tcPr>
          <w:p w14:paraId="57460191" w14:textId="77777777" w:rsidR="005F11CC" w:rsidRPr="00FA3DE0" w:rsidRDefault="000C2C8B" w:rsidP="00FA3DE0">
            <w:pPr>
              <w:autoSpaceDE w:val="0"/>
              <w:autoSpaceDN w:val="0"/>
              <w:adjustRightInd w:val="0"/>
              <w:ind w:left="288" w:right="1008"/>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36.</w:t>
            </w:r>
          </w:p>
        </w:tc>
        <w:tc>
          <w:tcPr>
            <w:tcW w:w="2870" w:type="dxa"/>
            <w:shd w:val="clear" w:color="auto" w:fill="FFFFFF"/>
            <w:vAlign w:val="center"/>
          </w:tcPr>
          <w:p w14:paraId="33B6EDB2"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4.16</w:t>
            </w:r>
          </w:p>
        </w:tc>
        <w:tc>
          <w:tcPr>
            <w:tcW w:w="3150" w:type="dxa"/>
            <w:shd w:val="clear" w:color="auto" w:fill="FFFFFF"/>
            <w:vAlign w:val="center"/>
          </w:tcPr>
          <w:p w14:paraId="0BC98D39"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.846</w:t>
            </w:r>
          </w:p>
        </w:tc>
      </w:tr>
      <w:tr w:rsidR="005F11CC" w:rsidRPr="00FA3DE0" w14:paraId="015D9657" w14:textId="77777777" w:rsidTr="00FA3DE0">
        <w:trPr>
          <w:cantSplit/>
        </w:trPr>
        <w:tc>
          <w:tcPr>
            <w:tcW w:w="2595" w:type="dxa"/>
            <w:shd w:val="clear" w:color="auto" w:fill="FFFFFF"/>
            <w:vAlign w:val="center"/>
          </w:tcPr>
          <w:p w14:paraId="5D0718D6" w14:textId="77777777" w:rsidR="005F11CC" w:rsidRPr="00FA3DE0" w:rsidRDefault="000C2C8B" w:rsidP="00FA3DE0">
            <w:pPr>
              <w:autoSpaceDE w:val="0"/>
              <w:autoSpaceDN w:val="0"/>
              <w:adjustRightInd w:val="0"/>
              <w:ind w:left="288" w:right="1008"/>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37.</w:t>
            </w:r>
          </w:p>
        </w:tc>
        <w:tc>
          <w:tcPr>
            <w:tcW w:w="2870" w:type="dxa"/>
            <w:shd w:val="clear" w:color="auto" w:fill="FFFFFF"/>
            <w:vAlign w:val="center"/>
          </w:tcPr>
          <w:p w14:paraId="7450AFA4"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4.16</w:t>
            </w:r>
          </w:p>
        </w:tc>
        <w:tc>
          <w:tcPr>
            <w:tcW w:w="3150" w:type="dxa"/>
            <w:shd w:val="clear" w:color="auto" w:fill="FFFFFF"/>
            <w:vAlign w:val="center"/>
          </w:tcPr>
          <w:p w14:paraId="566F27FA"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.830</w:t>
            </w:r>
          </w:p>
        </w:tc>
      </w:tr>
      <w:tr w:rsidR="005F11CC" w:rsidRPr="00FA3DE0" w14:paraId="35704DFD" w14:textId="77777777" w:rsidTr="00FA3DE0">
        <w:trPr>
          <w:cantSplit/>
        </w:trPr>
        <w:tc>
          <w:tcPr>
            <w:tcW w:w="2595" w:type="dxa"/>
            <w:shd w:val="clear" w:color="auto" w:fill="FFFFFF"/>
            <w:vAlign w:val="center"/>
          </w:tcPr>
          <w:p w14:paraId="7E5D2606" w14:textId="77777777" w:rsidR="005F11CC" w:rsidRPr="00FA3DE0" w:rsidRDefault="000C2C8B" w:rsidP="00FA3DE0">
            <w:pPr>
              <w:autoSpaceDE w:val="0"/>
              <w:autoSpaceDN w:val="0"/>
              <w:adjustRightInd w:val="0"/>
              <w:ind w:left="288" w:right="1008"/>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38.</w:t>
            </w:r>
          </w:p>
        </w:tc>
        <w:tc>
          <w:tcPr>
            <w:tcW w:w="2870" w:type="dxa"/>
            <w:shd w:val="clear" w:color="auto" w:fill="FFFFFF"/>
            <w:vAlign w:val="center"/>
          </w:tcPr>
          <w:p w14:paraId="5688AAA4"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4.17</w:t>
            </w:r>
          </w:p>
        </w:tc>
        <w:tc>
          <w:tcPr>
            <w:tcW w:w="3150" w:type="dxa"/>
            <w:shd w:val="clear" w:color="auto" w:fill="FFFFFF"/>
            <w:vAlign w:val="center"/>
          </w:tcPr>
          <w:p w14:paraId="540741B3"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.824</w:t>
            </w:r>
          </w:p>
        </w:tc>
      </w:tr>
      <w:tr w:rsidR="005F11CC" w:rsidRPr="00FA3DE0" w14:paraId="5607343C" w14:textId="77777777" w:rsidTr="00FA3DE0">
        <w:trPr>
          <w:cantSplit/>
        </w:trPr>
        <w:tc>
          <w:tcPr>
            <w:tcW w:w="2595" w:type="dxa"/>
            <w:shd w:val="clear" w:color="auto" w:fill="FFFFFF"/>
            <w:vAlign w:val="center"/>
          </w:tcPr>
          <w:p w14:paraId="306CB435" w14:textId="77777777" w:rsidR="005F11CC" w:rsidRPr="00FA3DE0" w:rsidRDefault="000C2C8B" w:rsidP="00FA3DE0">
            <w:pPr>
              <w:autoSpaceDE w:val="0"/>
              <w:autoSpaceDN w:val="0"/>
              <w:adjustRightInd w:val="0"/>
              <w:ind w:left="288" w:right="1008"/>
              <w:rPr>
                <w:rFonts w:ascii="Arial" w:eastAsia="Calibri" w:hAnsi="Arial" w:cs="Arial"/>
                <w:color w:val="000000" w:themeColor="text1"/>
                <w:sz w:val="22"/>
                <w:szCs w:val="22"/>
              </w:rPr>
            </w:pPr>
            <w:proofErr w:type="spellStart"/>
            <w:r w:rsidRPr="00FA3DE0">
              <w:rPr>
                <w:rFonts w:ascii="Arial" w:eastAsia="Calibri" w:hAnsi="Arial" w:cs="Arial"/>
                <w:color w:val="000000" w:themeColor="text1"/>
                <w:sz w:val="22"/>
                <w:szCs w:val="22"/>
              </w:rPr>
              <w:t>Int_overall</w:t>
            </w:r>
            <w:proofErr w:type="spellEnd"/>
          </w:p>
        </w:tc>
        <w:tc>
          <w:tcPr>
            <w:tcW w:w="2870" w:type="dxa"/>
            <w:shd w:val="clear" w:color="auto" w:fill="FFFFFF"/>
            <w:vAlign w:val="center"/>
          </w:tcPr>
          <w:p w14:paraId="554A322A"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4.11</w:t>
            </w:r>
          </w:p>
        </w:tc>
        <w:tc>
          <w:tcPr>
            <w:tcW w:w="3150" w:type="dxa"/>
            <w:shd w:val="clear" w:color="auto" w:fill="FFFFFF"/>
            <w:vAlign w:val="center"/>
          </w:tcPr>
          <w:p w14:paraId="1A735817"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.712</w:t>
            </w:r>
          </w:p>
        </w:tc>
      </w:tr>
    </w:tbl>
    <w:p w14:paraId="6D6BBF61" w14:textId="33DF24A7" w:rsidR="005F11CC" w:rsidRDefault="005F11CC">
      <w:pPr>
        <w:autoSpaceDE w:val="0"/>
        <w:autoSpaceDN w:val="0"/>
        <w:adjustRightInd w:val="0"/>
        <w:spacing w:line="400" w:lineRule="atLeast"/>
        <w:rPr>
          <w:rFonts w:eastAsia="Calibri"/>
          <w:color w:val="000000" w:themeColor="text1"/>
        </w:rPr>
      </w:pPr>
    </w:p>
    <w:p w14:paraId="128DF1BD" w14:textId="77777777" w:rsidR="00FA3DE0" w:rsidRPr="00420144" w:rsidRDefault="00FA3DE0">
      <w:pPr>
        <w:autoSpaceDE w:val="0"/>
        <w:autoSpaceDN w:val="0"/>
        <w:adjustRightInd w:val="0"/>
        <w:spacing w:line="400" w:lineRule="atLeast"/>
        <w:rPr>
          <w:rFonts w:eastAsia="Calibri"/>
          <w:color w:val="000000" w:themeColor="text1"/>
        </w:rPr>
      </w:pPr>
    </w:p>
    <w:p w14:paraId="5999E76B" w14:textId="3E316E1A" w:rsidR="005F11CC" w:rsidRPr="00FA3DE0" w:rsidRDefault="000C2C8B">
      <w:pPr>
        <w:spacing w:after="200" w:line="276" w:lineRule="auto"/>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Table 4. Influence of Job Satisfaction Domains on Turnover Intention</w:t>
      </w:r>
    </w:p>
    <w:tbl>
      <w:tblPr>
        <w:tblW w:w="860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3"/>
        <w:gridCol w:w="1297"/>
        <w:gridCol w:w="1350"/>
        <w:gridCol w:w="1260"/>
        <w:gridCol w:w="1530"/>
        <w:gridCol w:w="1080"/>
        <w:gridCol w:w="1350"/>
      </w:tblGrid>
      <w:tr w:rsidR="005F11CC" w:rsidRPr="00FA3DE0" w14:paraId="417C2D6F" w14:textId="77777777" w:rsidTr="00FA3DE0">
        <w:trPr>
          <w:cantSplit/>
        </w:trPr>
        <w:tc>
          <w:tcPr>
            <w:tcW w:w="2030" w:type="dxa"/>
            <w:gridSpan w:val="2"/>
            <w:vMerge w:val="restart"/>
            <w:tcBorders>
              <w:top w:val="single" w:sz="16" w:space="0" w:color="000000"/>
              <w:left w:val="single" w:sz="16" w:space="0" w:color="000000"/>
              <w:bottom w:val="nil"/>
              <w:right w:val="nil"/>
            </w:tcBorders>
            <w:shd w:val="clear" w:color="auto" w:fill="FFFFFF"/>
          </w:tcPr>
          <w:p w14:paraId="004FE564"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Model</w:t>
            </w:r>
          </w:p>
        </w:tc>
        <w:tc>
          <w:tcPr>
            <w:tcW w:w="2610" w:type="dxa"/>
            <w:gridSpan w:val="2"/>
            <w:tcBorders>
              <w:top w:val="single" w:sz="16" w:space="0" w:color="000000"/>
              <w:left w:val="single" w:sz="16" w:space="0" w:color="000000"/>
            </w:tcBorders>
            <w:shd w:val="clear" w:color="auto" w:fill="FFFFFF"/>
          </w:tcPr>
          <w:p w14:paraId="141FE7ED"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Unstandardized Coefficients</w:t>
            </w:r>
          </w:p>
        </w:tc>
        <w:tc>
          <w:tcPr>
            <w:tcW w:w="1530" w:type="dxa"/>
            <w:tcBorders>
              <w:top w:val="single" w:sz="16" w:space="0" w:color="000000"/>
            </w:tcBorders>
            <w:shd w:val="clear" w:color="auto" w:fill="FFFFFF"/>
          </w:tcPr>
          <w:p w14:paraId="2711243A"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Standardized Coefficients</w:t>
            </w:r>
          </w:p>
        </w:tc>
        <w:tc>
          <w:tcPr>
            <w:tcW w:w="1080" w:type="dxa"/>
            <w:vMerge w:val="restart"/>
            <w:tcBorders>
              <w:top w:val="single" w:sz="16" w:space="0" w:color="000000"/>
            </w:tcBorders>
            <w:shd w:val="clear" w:color="auto" w:fill="FFFFFF"/>
          </w:tcPr>
          <w:p w14:paraId="57A77E98" w14:textId="77777777" w:rsidR="005F11CC" w:rsidRPr="00FA3DE0" w:rsidRDefault="000C2C8B" w:rsidP="00FA3DE0">
            <w:pPr>
              <w:autoSpaceDE w:val="0"/>
              <w:autoSpaceDN w:val="0"/>
              <w:adjustRightInd w:val="0"/>
              <w:spacing w:line="320" w:lineRule="atLeast"/>
              <w:ind w:left="60" w:right="60"/>
              <w:jc w:val="center"/>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t</w:t>
            </w:r>
          </w:p>
        </w:tc>
        <w:tc>
          <w:tcPr>
            <w:tcW w:w="1350" w:type="dxa"/>
            <w:vMerge w:val="restart"/>
            <w:tcBorders>
              <w:top w:val="single" w:sz="16" w:space="0" w:color="000000"/>
              <w:right w:val="single" w:sz="16" w:space="0" w:color="000000"/>
            </w:tcBorders>
            <w:shd w:val="clear" w:color="auto" w:fill="FFFFFF"/>
          </w:tcPr>
          <w:p w14:paraId="4FB0821B" w14:textId="77777777" w:rsidR="005F11CC" w:rsidRPr="00FA3DE0" w:rsidRDefault="000C2C8B" w:rsidP="00FA3DE0">
            <w:pPr>
              <w:autoSpaceDE w:val="0"/>
              <w:autoSpaceDN w:val="0"/>
              <w:adjustRightInd w:val="0"/>
              <w:spacing w:line="320" w:lineRule="atLeast"/>
              <w:ind w:left="60" w:right="60"/>
              <w:jc w:val="center"/>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p-value</w:t>
            </w:r>
          </w:p>
        </w:tc>
      </w:tr>
      <w:tr w:rsidR="005F11CC" w:rsidRPr="00FA3DE0" w14:paraId="4B3C9325" w14:textId="77777777" w:rsidTr="00FA3DE0">
        <w:trPr>
          <w:cantSplit/>
        </w:trPr>
        <w:tc>
          <w:tcPr>
            <w:tcW w:w="2030" w:type="dxa"/>
            <w:gridSpan w:val="2"/>
            <w:vMerge/>
            <w:tcBorders>
              <w:top w:val="single" w:sz="16" w:space="0" w:color="000000"/>
              <w:left w:val="single" w:sz="16" w:space="0" w:color="000000"/>
              <w:bottom w:val="nil"/>
              <w:right w:val="nil"/>
            </w:tcBorders>
            <w:shd w:val="clear" w:color="auto" w:fill="FFFFFF"/>
          </w:tcPr>
          <w:p w14:paraId="53E7DD2E"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350" w:type="dxa"/>
            <w:tcBorders>
              <w:left w:val="single" w:sz="16" w:space="0" w:color="000000"/>
              <w:bottom w:val="single" w:sz="16" w:space="0" w:color="000000"/>
            </w:tcBorders>
            <w:shd w:val="clear" w:color="auto" w:fill="FFFFFF"/>
          </w:tcPr>
          <w:p w14:paraId="011D1019" w14:textId="77777777" w:rsidR="005F11CC" w:rsidRPr="00FA3DE0" w:rsidRDefault="000C2C8B" w:rsidP="00FA3DE0">
            <w:pPr>
              <w:autoSpaceDE w:val="0"/>
              <w:autoSpaceDN w:val="0"/>
              <w:adjustRightInd w:val="0"/>
              <w:spacing w:line="320" w:lineRule="atLeast"/>
              <w:ind w:left="60" w:right="60"/>
              <w:jc w:val="center"/>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B</w:t>
            </w:r>
          </w:p>
        </w:tc>
        <w:tc>
          <w:tcPr>
            <w:tcW w:w="1260" w:type="dxa"/>
            <w:tcBorders>
              <w:bottom w:val="single" w:sz="16" w:space="0" w:color="000000"/>
            </w:tcBorders>
            <w:shd w:val="clear" w:color="auto" w:fill="FFFFFF"/>
          </w:tcPr>
          <w:p w14:paraId="52FF2F27" w14:textId="77777777" w:rsidR="005F11CC" w:rsidRPr="00FA3DE0" w:rsidRDefault="000C2C8B" w:rsidP="00FA3DE0">
            <w:pPr>
              <w:autoSpaceDE w:val="0"/>
              <w:autoSpaceDN w:val="0"/>
              <w:adjustRightInd w:val="0"/>
              <w:spacing w:line="320" w:lineRule="atLeast"/>
              <w:ind w:left="60" w:right="60"/>
              <w:jc w:val="center"/>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Std. Error</w:t>
            </w:r>
          </w:p>
        </w:tc>
        <w:tc>
          <w:tcPr>
            <w:tcW w:w="1530" w:type="dxa"/>
            <w:tcBorders>
              <w:bottom w:val="single" w:sz="16" w:space="0" w:color="000000"/>
            </w:tcBorders>
            <w:shd w:val="clear" w:color="auto" w:fill="FFFFFF"/>
          </w:tcPr>
          <w:p w14:paraId="22C0BB1F" w14:textId="77777777" w:rsidR="005F11CC" w:rsidRPr="00FA3DE0" w:rsidRDefault="000C2C8B" w:rsidP="00FA3DE0">
            <w:pPr>
              <w:autoSpaceDE w:val="0"/>
              <w:autoSpaceDN w:val="0"/>
              <w:adjustRightInd w:val="0"/>
              <w:spacing w:line="320" w:lineRule="atLeast"/>
              <w:ind w:left="60" w:right="60"/>
              <w:jc w:val="center"/>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Beta</w:t>
            </w:r>
          </w:p>
        </w:tc>
        <w:tc>
          <w:tcPr>
            <w:tcW w:w="1080" w:type="dxa"/>
            <w:vMerge/>
            <w:tcBorders>
              <w:top w:val="single" w:sz="16" w:space="0" w:color="000000"/>
            </w:tcBorders>
            <w:shd w:val="clear" w:color="auto" w:fill="FFFFFF"/>
          </w:tcPr>
          <w:p w14:paraId="56D74BEF"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350" w:type="dxa"/>
            <w:vMerge/>
            <w:tcBorders>
              <w:top w:val="single" w:sz="16" w:space="0" w:color="000000"/>
              <w:right w:val="single" w:sz="16" w:space="0" w:color="000000"/>
            </w:tcBorders>
            <w:shd w:val="clear" w:color="auto" w:fill="FFFFFF"/>
          </w:tcPr>
          <w:p w14:paraId="1C88E818"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r>
      <w:tr w:rsidR="005F11CC" w:rsidRPr="00FA3DE0" w14:paraId="697A7A03" w14:textId="77777777" w:rsidTr="00FA3DE0">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6DE5D5A5"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w:t>
            </w:r>
          </w:p>
        </w:tc>
        <w:tc>
          <w:tcPr>
            <w:tcW w:w="1297" w:type="dxa"/>
            <w:tcBorders>
              <w:top w:val="single" w:sz="16" w:space="0" w:color="000000"/>
              <w:left w:val="nil"/>
              <w:bottom w:val="nil"/>
              <w:right w:val="single" w:sz="16" w:space="0" w:color="000000"/>
            </w:tcBorders>
            <w:shd w:val="clear" w:color="auto" w:fill="FFFFFF"/>
          </w:tcPr>
          <w:p w14:paraId="254207AA"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(Constant)</w:t>
            </w:r>
          </w:p>
        </w:tc>
        <w:tc>
          <w:tcPr>
            <w:tcW w:w="1350" w:type="dxa"/>
            <w:tcBorders>
              <w:top w:val="single" w:sz="16" w:space="0" w:color="000000"/>
              <w:left w:val="single" w:sz="16" w:space="0" w:color="000000"/>
              <w:bottom w:val="nil"/>
            </w:tcBorders>
            <w:shd w:val="clear" w:color="auto" w:fill="FFFFFF"/>
          </w:tcPr>
          <w:p w14:paraId="712CCDCF"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4.088</w:t>
            </w:r>
          </w:p>
        </w:tc>
        <w:tc>
          <w:tcPr>
            <w:tcW w:w="1260" w:type="dxa"/>
            <w:tcBorders>
              <w:top w:val="single" w:sz="16" w:space="0" w:color="000000"/>
              <w:bottom w:val="nil"/>
            </w:tcBorders>
            <w:shd w:val="clear" w:color="auto" w:fill="FFFFFF"/>
          </w:tcPr>
          <w:p w14:paraId="5EE08239"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.547</w:t>
            </w:r>
          </w:p>
        </w:tc>
        <w:tc>
          <w:tcPr>
            <w:tcW w:w="1530" w:type="dxa"/>
            <w:tcBorders>
              <w:top w:val="single" w:sz="16" w:space="0" w:color="000000"/>
              <w:bottom w:val="nil"/>
            </w:tcBorders>
            <w:shd w:val="clear" w:color="auto" w:fill="FFFFFF"/>
          </w:tcPr>
          <w:p w14:paraId="65F0A0A4" w14:textId="77777777" w:rsidR="005F11CC" w:rsidRPr="00FA3DE0" w:rsidRDefault="005F11CC" w:rsidP="00FA3DE0">
            <w:pPr>
              <w:autoSpaceDE w:val="0"/>
              <w:autoSpaceDN w:val="0"/>
              <w:adjustRightInd w:val="0"/>
              <w:ind w:right="288"/>
              <w:jc w:val="right"/>
              <w:rPr>
                <w:rFonts w:ascii="Arial" w:eastAsia="Calibri" w:hAnsi="Arial" w:cs="Arial"/>
                <w:color w:val="000000" w:themeColor="text1"/>
                <w:sz w:val="22"/>
                <w:szCs w:val="22"/>
              </w:rPr>
            </w:pPr>
          </w:p>
        </w:tc>
        <w:tc>
          <w:tcPr>
            <w:tcW w:w="1080" w:type="dxa"/>
            <w:tcBorders>
              <w:top w:val="single" w:sz="16" w:space="0" w:color="000000"/>
              <w:bottom w:val="nil"/>
            </w:tcBorders>
            <w:shd w:val="clear" w:color="auto" w:fill="FFFFFF"/>
          </w:tcPr>
          <w:p w14:paraId="5B4FAEE9"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7.477</w:t>
            </w:r>
          </w:p>
        </w:tc>
        <w:tc>
          <w:tcPr>
            <w:tcW w:w="1350" w:type="dxa"/>
            <w:tcBorders>
              <w:top w:val="single" w:sz="16" w:space="0" w:color="000000"/>
              <w:bottom w:val="nil"/>
              <w:right w:val="single" w:sz="16" w:space="0" w:color="000000"/>
            </w:tcBorders>
            <w:shd w:val="clear" w:color="auto" w:fill="FFFFFF"/>
          </w:tcPr>
          <w:p w14:paraId="1AF5F9BD"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.000</w:t>
            </w:r>
          </w:p>
        </w:tc>
      </w:tr>
      <w:tr w:rsidR="005F11CC" w:rsidRPr="00FA3DE0" w14:paraId="3AB14678" w14:textId="77777777" w:rsidTr="00FA3DE0">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1AA7A154"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297" w:type="dxa"/>
            <w:tcBorders>
              <w:top w:val="nil"/>
              <w:left w:val="nil"/>
              <w:bottom w:val="nil"/>
              <w:right w:val="single" w:sz="16" w:space="0" w:color="000000"/>
            </w:tcBorders>
            <w:shd w:val="clear" w:color="auto" w:fill="FFFFFF"/>
          </w:tcPr>
          <w:p w14:paraId="2BE4DDFF"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ER</w:t>
            </w:r>
          </w:p>
        </w:tc>
        <w:tc>
          <w:tcPr>
            <w:tcW w:w="1350" w:type="dxa"/>
            <w:tcBorders>
              <w:top w:val="nil"/>
              <w:left w:val="single" w:sz="16" w:space="0" w:color="000000"/>
              <w:bottom w:val="nil"/>
            </w:tcBorders>
            <w:shd w:val="clear" w:color="auto" w:fill="FFFFFF"/>
          </w:tcPr>
          <w:p w14:paraId="0625483F"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-.398</w:t>
            </w:r>
          </w:p>
        </w:tc>
        <w:tc>
          <w:tcPr>
            <w:tcW w:w="1260" w:type="dxa"/>
            <w:tcBorders>
              <w:top w:val="nil"/>
              <w:bottom w:val="nil"/>
            </w:tcBorders>
            <w:shd w:val="clear" w:color="auto" w:fill="FFFFFF"/>
          </w:tcPr>
          <w:p w14:paraId="5F514CBC"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.157</w:t>
            </w:r>
          </w:p>
        </w:tc>
        <w:tc>
          <w:tcPr>
            <w:tcW w:w="1530" w:type="dxa"/>
            <w:tcBorders>
              <w:top w:val="nil"/>
              <w:bottom w:val="nil"/>
            </w:tcBorders>
            <w:shd w:val="clear" w:color="auto" w:fill="FFFFFF"/>
          </w:tcPr>
          <w:p w14:paraId="4CF9BCCF"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-.378</w:t>
            </w:r>
          </w:p>
        </w:tc>
        <w:tc>
          <w:tcPr>
            <w:tcW w:w="1080" w:type="dxa"/>
            <w:tcBorders>
              <w:top w:val="nil"/>
              <w:bottom w:val="nil"/>
            </w:tcBorders>
            <w:shd w:val="clear" w:color="auto" w:fill="FFFFFF"/>
          </w:tcPr>
          <w:p w14:paraId="23CD3C59"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-2.538</w:t>
            </w:r>
          </w:p>
        </w:tc>
        <w:tc>
          <w:tcPr>
            <w:tcW w:w="1350" w:type="dxa"/>
            <w:tcBorders>
              <w:top w:val="nil"/>
              <w:bottom w:val="nil"/>
              <w:right w:val="single" w:sz="16" w:space="0" w:color="000000"/>
            </w:tcBorders>
            <w:shd w:val="clear" w:color="auto" w:fill="FFFFFF"/>
          </w:tcPr>
          <w:p w14:paraId="1390F26F"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.012</w:t>
            </w:r>
          </w:p>
        </w:tc>
      </w:tr>
      <w:tr w:rsidR="005F11CC" w:rsidRPr="00FA3DE0" w14:paraId="5EEF8019" w14:textId="77777777" w:rsidTr="00FA3DE0">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3DE941A3"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297" w:type="dxa"/>
            <w:tcBorders>
              <w:top w:val="nil"/>
              <w:left w:val="nil"/>
              <w:bottom w:val="nil"/>
              <w:right w:val="single" w:sz="16" w:space="0" w:color="000000"/>
            </w:tcBorders>
            <w:shd w:val="clear" w:color="auto" w:fill="FFFFFF"/>
          </w:tcPr>
          <w:p w14:paraId="3887CE1A"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Sched</w:t>
            </w:r>
          </w:p>
        </w:tc>
        <w:tc>
          <w:tcPr>
            <w:tcW w:w="1350" w:type="dxa"/>
            <w:tcBorders>
              <w:top w:val="nil"/>
              <w:left w:val="single" w:sz="16" w:space="0" w:color="000000"/>
              <w:bottom w:val="nil"/>
            </w:tcBorders>
            <w:shd w:val="clear" w:color="auto" w:fill="FFFFFF"/>
          </w:tcPr>
          <w:p w14:paraId="4CFA84A6"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-.029</w:t>
            </w:r>
          </w:p>
        </w:tc>
        <w:tc>
          <w:tcPr>
            <w:tcW w:w="1260" w:type="dxa"/>
            <w:tcBorders>
              <w:top w:val="nil"/>
              <w:bottom w:val="nil"/>
            </w:tcBorders>
            <w:shd w:val="clear" w:color="auto" w:fill="FFFFFF"/>
          </w:tcPr>
          <w:p w14:paraId="41BFBFE7"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.129</w:t>
            </w:r>
          </w:p>
        </w:tc>
        <w:tc>
          <w:tcPr>
            <w:tcW w:w="1530" w:type="dxa"/>
            <w:tcBorders>
              <w:top w:val="nil"/>
              <w:bottom w:val="nil"/>
            </w:tcBorders>
            <w:shd w:val="clear" w:color="auto" w:fill="FFFFFF"/>
          </w:tcPr>
          <w:p w14:paraId="7431D476"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-.033</w:t>
            </w:r>
          </w:p>
        </w:tc>
        <w:tc>
          <w:tcPr>
            <w:tcW w:w="1080" w:type="dxa"/>
            <w:tcBorders>
              <w:top w:val="nil"/>
              <w:bottom w:val="nil"/>
            </w:tcBorders>
            <w:shd w:val="clear" w:color="auto" w:fill="FFFFFF"/>
          </w:tcPr>
          <w:p w14:paraId="36B0A103"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-.227</w:t>
            </w:r>
          </w:p>
        </w:tc>
        <w:tc>
          <w:tcPr>
            <w:tcW w:w="1350" w:type="dxa"/>
            <w:tcBorders>
              <w:top w:val="nil"/>
              <w:bottom w:val="nil"/>
              <w:right w:val="single" w:sz="16" w:space="0" w:color="000000"/>
            </w:tcBorders>
            <w:shd w:val="clear" w:color="auto" w:fill="FFFFFF"/>
          </w:tcPr>
          <w:p w14:paraId="311DCA88"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.821</w:t>
            </w:r>
          </w:p>
        </w:tc>
      </w:tr>
      <w:tr w:rsidR="005F11CC" w:rsidRPr="00FA3DE0" w14:paraId="1CC04219" w14:textId="77777777" w:rsidTr="00FA3DE0">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25121DDE"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297" w:type="dxa"/>
            <w:tcBorders>
              <w:top w:val="nil"/>
              <w:left w:val="nil"/>
              <w:bottom w:val="nil"/>
              <w:right w:val="single" w:sz="16" w:space="0" w:color="000000"/>
            </w:tcBorders>
            <w:shd w:val="clear" w:color="auto" w:fill="FFFFFF"/>
          </w:tcPr>
          <w:p w14:paraId="43109EDF"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Bal</w:t>
            </w:r>
          </w:p>
        </w:tc>
        <w:tc>
          <w:tcPr>
            <w:tcW w:w="1350" w:type="dxa"/>
            <w:tcBorders>
              <w:top w:val="nil"/>
              <w:left w:val="single" w:sz="16" w:space="0" w:color="000000"/>
              <w:bottom w:val="nil"/>
            </w:tcBorders>
            <w:shd w:val="clear" w:color="auto" w:fill="FFFFFF"/>
          </w:tcPr>
          <w:p w14:paraId="6FABA6F4"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-.056</w:t>
            </w:r>
          </w:p>
        </w:tc>
        <w:tc>
          <w:tcPr>
            <w:tcW w:w="1260" w:type="dxa"/>
            <w:tcBorders>
              <w:top w:val="nil"/>
              <w:bottom w:val="nil"/>
            </w:tcBorders>
            <w:shd w:val="clear" w:color="auto" w:fill="FFFFFF"/>
          </w:tcPr>
          <w:p w14:paraId="2730C598"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.129</w:t>
            </w:r>
          </w:p>
        </w:tc>
        <w:tc>
          <w:tcPr>
            <w:tcW w:w="1530" w:type="dxa"/>
            <w:tcBorders>
              <w:top w:val="nil"/>
              <w:bottom w:val="nil"/>
            </w:tcBorders>
            <w:shd w:val="clear" w:color="auto" w:fill="FFFFFF"/>
          </w:tcPr>
          <w:p w14:paraId="151921E0"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-.053</w:t>
            </w:r>
          </w:p>
        </w:tc>
        <w:tc>
          <w:tcPr>
            <w:tcW w:w="1080" w:type="dxa"/>
            <w:tcBorders>
              <w:top w:val="nil"/>
              <w:bottom w:val="nil"/>
            </w:tcBorders>
            <w:shd w:val="clear" w:color="auto" w:fill="FFFFFF"/>
          </w:tcPr>
          <w:p w14:paraId="0035570F"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-.437</w:t>
            </w:r>
          </w:p>
        </w:tc>
        <w:tc>
          <w:tcPr>
            <w:tcW w:w="1350" w:type="dxa"/>
            <w:tcBorders>
              <w:top w:val="nil"/>
              <w:bottom w:val="nil"/>
              <w:right w:val="single" w:sz="16" w:space="0" w:color="000000"/>
            </w:tcBorders>
            <w:shd w:val="clear" w:color="auto" w:fill="FFFFFF"/>
          </w:tcPr>
          <w:p w14:paraId="19599545"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.663</w:t>
            </w:r>
          </w:p>
        </w:tc>
      </w:tr>
      <w:tr w:rsidR="005F11CC" w:rsidRPr="00FA3DE0" w14:paraId="3CF675FA" w14:textId="77777777" w:rsidTr="00FA3DE0">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16B48C9C"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297" w:type="dxa"/>
            <w:tcBorders>
              <w:top w:val="nil"/>
              <w:left w:val="nil"/>
              <w:bottom w:val="nil"/>
              <w:right w:val="single" w:sz="16" w:space="0" w:color="000000"/>
            </w:tcBorders>
            <w:shd w:val="clear" w:color="auto" w:fill="FFFFFF"/>
          </w:tcPr>
          <w:p w14:paraId="27830C53"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Co-work</w:t>
            </w:r>
          </w:p>
        </w:tc>
        <w:tc>
          <w:tcPr>
            <w:tcW w:w="1350" w:type="dxa"/>
            <w:tcBorders>
              <w:top w:val="nil"/>
              <w:left w:val="single" w:sz="16" w:space="0" w:color="000000"/>
              <w:bottom w:val="nil"/>
            </w:tcBorders>
            <w:shd w:val="clear" w:color="auto" w:fill="FFFFFF"/>
          </w:tcPr>
          <w:p w14:paraId="697C82D9"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.157</w:t>
            </w:r>
          </w:p>
        </w:tc>
        <w:tc>
          <w:tcPr>
            <w:tcW w:w="1260" w:type="dxa"/>
            <w:tcBorders>
              <w:top w:val="nil"/>
              <w:bottom w:val="nil"/>
            </w:tcBorders>
            <w:shd w:val="clear" w:color="auto" w:fill="FFFFFF"/>
          </w:tcPr>
          <w:p w14:paraId="68B4AF99"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.117</w:t>
            </w:r>
          </w:p>
        </w:tc>
        <w:tc>
          <w:tcPr>
            <w:tcW w:w="1530" w:type="dxa"/>
            <w:tcBorders>
              <w:top w:val="nil"/>
              <w:bottom w:val="nil"/>
            </w:tcBorders>
            <w:shd w:val="clear" w:color="auto" w:fill="FFFFFF"/>
          </w:tcPr>
          <w:p w14:paraId="76C16894"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.161</w:t>
            </w:r>
          </w:p>
        </w:tc>
        <w:tc>
          <w:tcPr>
            <w:tcW w:w="1080" w:type="dxa"/>
            <w:tcBorders>
              <w:top w:val="nil"/>
              <w:bottom w:val="nil"/>
            </w:tcBorders>
            <w:shd w:val="clear" w:color="auto" w:fill="FFFFFF"/>
          </w:tcPr>
          <w:p w14:paraId="74D5FA76"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1.344</w:t>
            </w:r>
          </w:p>
        </w:tc>
        <w:tc>
          <w:tcPr>
            <w:tcW w:w="1350" w:type="dxa"/>
            <w:tcBorders>
              <w:top w:val="nil"/>
              <w:bottom w:val="nil"/>
              <w:right w:val="single" w:sz="16" w:space="0" w:color="000000"/>
            </w:tcBorders>
            <w:shd w:val="clear" w:color="auto" w:fill="FFFFFF"/>
          </w:tcPr>
          <w:p w14:paraId="4FF67515"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.181</w:t>
            </w:r>
          </w:p>
        </w:tc>
      </w:tr>
      <w:tr w:rsidR="005F11CC" w:rsidRPr="00FA3DE0" w14:paraId="7CEDF820" w14:textId="77777777" w:rsidTr="00FA3DE0">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5618DF5F"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297" w:type="dxa"/>
            <w:tcBorders>
              <w:top w:val="nil"/>
              <w:left w:val="nil"/>
              <w:bottom w:val="nil"/>
              <w:right w:val="single" w:sz="16" w:space="0" w:color="000000"/>
            </w:tcBorders>
            <w:shd w:val="clear" w:color="auto" w:fill="FFFFFF"/>
          </w:tcPr>
          <w:p w14:paraId="133E1A67"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Interact</w:t>
            </w:r>
          </w:p>
        </w:tc>
        <w:tc>
          <w:tcPr>
            <w:tcW w:w="1350" w:type="dxa"/>
            <w:tcBorders>
              <w:top w:val="nil"/>
              <w:left w:val="single" w:sz="16" w:space="0" w:color="000000"/>
              <w:bottom w:val="nil"/>
            </w:tcBorders>
            <w:shd w:val="clear" w:color="auto" w:fill="FFFFFF"/>
          </w:tcPr>
          <w:p w14:paraId="5087A18E"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-.262</w:t>
            </w:r>
          </w:p>
        </w:tc>
        <w:tc>
          <w:tcPr>
            <w:tcW w:w="1260" w:type="dxa"/>
            <w:tcBorders>
              <w:top w:val="nil"/>
              <w:bottom w:val="nil"/>
            </w:tcBorders>
            <w:shd w:val="clear" w:color="auto" w:fill="FFFFFF"/>
          </w:tcPr>
          <w:p w14:paraId="7E4DB101"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.155</w:t>
            </w:r>
          </w:p>
        </w:tc>
        <w:tc>
          <w:tcPr>
            <w:tcW w:w="1530" w:type="dxa"/>
            <w:tcBorders>
              <w:top w:val="nil"/>
              <w:bottom w:val="nil"/>
            </w:tcBorders>
            <w:shd w:val="clear" w:color="auto" w:fill="FFFFFF"/>
          </w:tcPr>
          <w:p w14:paraId="058C6D33"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-.238</w:t>
            </w:r>
          </w:p>
        </w:tc>
        <w:tc>
          <w:tcPr>
            <w:tcW w:w="1080" w:type="dxa"/>
            <w:tcBorders>
              <w:top w:val="nil"/>
              <w:bottom w:val="nil"/>
            </w:tcBorders>
            <w:shd w:val="clear" w:color="auto" w:fill="FFFFFF"/>
          </w:tcPr>
          <w:p w14:paraId="7745FE7D"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-1.688</w:t>
            </w:r>
          </w:p>
        </w:tc>
        <w:tc>
          <w:tcPr>
            <w:tcW w:w="1350" w:type="dxa"/>
            <w:tcBorders>
              <w:top w:val="nil"/>
              <w:bottom w:val="nil"/>
              <w:right w:val="single" w:sz="16" w:space="0" w:color="000000"/>
            </w:tcBorders>
            <w:shd w:val="clear" w:color="auto" w:fill="FFFFFF"/>
          </w:tcPr>
          <w:p w14:paraId="5340EDC1"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.094</w:t>
            </w:r>
          </w:p>
        </w:tc>
      </w:tr>
      <w:tr w:rsidR="005F11CC" w:rsidRPr="00FA3DE0" w14:paraId="32ACF842" w14:textId="77777777" w:rsidTr="00FA3DE0">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5054DCDC"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297" w:type="dxa"/>
            <w:tcBorders>
              <w:top w:val="nil"/>
              <w:left w:val="nil"/>
              <w:bottom w:val="nil"/>
              <w:right w:val="single" w:sz="16" w:space="0" w:color="000000"/>
            </w:tcBorders>
            <w:shd w:val="clear" w:color="auto" w:fill="FFFFFF"/>
          </w:tcPr>
          <w:p w14:paraId="62A9B9DD"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Prof</w:t>
            </w:r>
          </w:p>
        </w:tc>
        <w:tc>
          <w:tcPr>
            <w:tcW w:w="1350" w:type="dxa"/>
            <w:tcBorders>
              <w:top w:val="nil"/>
              <w:left w:val="single" w:sz="16" w:space="0" w:color="000000"/>
              <w:bottom w:val="nil"/>
            </w:tcBorders>
            <w:shd w:val="clear" w:color="auto" w:fill="FFFFFF"/>
          </w:tcPr>
          <w:p w14:paraId="244C3A3D"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.508</w:t>
            </w:r>
          </w:p>
        </w:tc>
        <w:tc>
          <w:tcPr>
            <w:tcW w:w="1260" w:type="dxa"/>
            <w:tcBorders>
              <w:top w:val="nil"/>
              <w:bottom w:val="nil"/>
            </w:tcBorders>
            <w:shd w:val="clear" w:color="auto" w:fill="FFFFFF"/>
          </w:tcPr>
          <w:p w14:paraId="1B62FFAB"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.160</w:t>
            </w:r>
          </w:p>
        </w:tc>
        <w:tc>
          <w:tcPr>
            <w:tcW w:w="1530" w:type="dxa"/>
            <w:tcBorders>
              <w:top w:val="nil"/>
              <w:bottom w:val="nil"/>
            </w:tcBorders>
            <w:shd w:val="clear" w:color="auto" w:fill="FFFFFF"/>
          </w:tcPr>
          <w:p w14:paraId="3FF6FDDD"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.443</w:t>
            </w:r>
          </w:p>
        </w:tc>
        <w:tc>
          <w:tcPr>
            <w:tcW w:w="1080" w:type="dxa"/>
            <w:tcBorders>
              <w:top w:val="nil"/>
              <w:bottom w:val="nil"/>
            </w:tcBorders>
            <w:shd w:val="clear" w:color="auto" w:fill="FFFFFF"/>
          </w:tcPr>
          <w:p w14:paraId="0175F0B7"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3.174</w:t>
            </w:r>
          </w:p>
        </w:tc>
        <w:tc>
          <w:tcPr>
            <w:tcW w:w="1350" w:type="dxa"/>
            <w:tcBorders>
              <w:top w:val="nil"/>
              <w:bottom w:val="nil"/>
              <w:right w:val="single" w:sz="16" w:space="0" w:color="000000"/>
            </w:tcBorders>
            <w:shd w:val="clear" w:color="auto" w:fill="FFFFFF"/>
          </w:tcPr>
          <w:p w14:paraId="24A03F66"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.002</w:t>
            </w:r>
          </w:p>
        </w:tc>
      </w:tr>
      <w:tr w:rsidR="005F11CC" w:rsidRPr="00FA3DE0" w14:paraId="7E01D610" w14:textId="77777777" w:rsidTr="00FA3DE0">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30BCD6E7"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297" w:type="dxa"/>
            <w:tcBorders>
              <w:top w:val="nil"/>
              <w:left w:val="nil"/>
              <w:bottom w:val="nil"/>
              <w:right w:val="single" w:sz="16" w:space="0" w:color="000000"/>
            </w:tcBorders>
            <w:shd w:val="clear" w:color="auto" w:fill="FFFFFF"/>
          </w:tcPr>
          <w:p w14:paraId="578D32B9"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Praise</w:t>
            </w:r>
          </w:p>
        </w:tc>
        <w:tc>
          <w:tcPr>
            <w:tcW w:w="1350" w:type="dxa"/>
            <w:tcBorders>
              <w:top w:val="nil"/>
              <w:left w:val="single" w:sz="16" w:space="0" w:color="000000"/>
              <w:bottom w:val="nil"/>
            </w:tcBorders>
            <w:shd w:val="clear" w:color="auto" w:fill="FFFFFF"/>
          </w:tcPr>
          <w:p w14:paraId="5EDFBA62"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.361</w:t>
            </w:r>
          </w:p>
        </w:tc>
        <w:tc>
          <w:tcPr>
            <w:tcW w:w="1260" w:type="dxa"/>
            <w:tcBorders>
              <w:top w:val="nil"/>
              <w:bottom w:val="nil"/>
            </w:tcBorders>
            <w:shd w:val="clear" w:color="auto" w:fill="FFFFFF"/>
          </w:tcPr>
          <w:p w14:paraId="47FE3B96"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.147</w:t>
            </w:r>
          </w:p>
        </w:tc>
        <w:tc>
          <w:tcPr>
            <w:tcW w:w="1530" w:type="dxa"/>
            <w:tcBorders>
              <w:top w:val="nil"/>
              <w:bottom w:val="nil"/>
            </w:tcBorders>
            <w:shd w:val="clear" w:color="auto" w:fill="FFFFFF"/>
          </w:tcPr>
          <w:p w14:paraId="7F40B83D"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.388</w:t>
            </w:r>
          </w:p>
        </w:tc>
        <w:tc>
          <w:tcPr>
            <w:tcW w:w="1080" w:type="dxa"/>
            <w:tcBorders>
              <w:top w:val="nil"/>
              <w:bottom w:val="nil"/>
            </w:tcBorders>
            <w:shd w:val="clear" w:color="auto" w:fill="FFFFFF"/>
          </w:tcPr>
          <w:p w14:paraId="70E8F8B0"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2.454</w:t>
            </w:r>
          </w:p>
        </w:tc>
        <w:tc>
          <w:tcPr>
            <w:tcW w:w="1350" w:type="dxa"/>
            <w:tcBorders>
              <w:top w:val="nil"/>
              <w:bottom w:val="nil"/>
              <w:right w:val="single" w:sz="16" w:space="0" w:color="000000"/>
            </w:tcBorders>
            <w:shd w:val="clear" w:color="auto" w:fill="FFFFFF"/>
          </w:tcPr>
          <w:p w14:paraId="349973F2"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.016</w:t>
            </w:r>
          </w:p>
        </w:tc>
      </w:tr>
      <w:tr w:rsidR="005F11CC" w:rsidRPr="00FA3DE0" w14:paraId="7B63E9AE" w14:textId="77777777" w:rsidTr="00FA3DE0">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277E2B23"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297" w:type="dxa"/>
            <w:tcBorders>
              <w:top w:val="nil"/>
              <w:left w:val="nil"/>
              <w:bottom w:val="single" w:sz="16" w:space="0" w:color="000000"/>
              <w:right w:val="single" w:sz="16" w:space="0" w:color="000000"/>
            </w:tcBorders>
            <w:shd w:val="clear" w:color="auto" w:fill="FFFFFF"/>
          </w:tcPr>
          <w:p w14:paraId="2E4992FE"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Control</w:t>
            </w:r>
          </w:p>
        </w:tc>
        <w:tc>
          <w:tcPr>
            <w:tcW w:w="1350" w:type="dxa"/>
            <w:tcBorders>
              <w:top w:val="nil"/>
              <w:left w:val="single" w:sz="16" w:space="0" w:color="000000"/>
              <w:bottom w:val="single" w:sz="16" w:space="0" w:color="000000"/>
            </w:tcBorders>
            <w:shd w:val="clear" w:color="auto" w:fill="FFFFFF"/>
          </w:tcPr>
          <w:p w14:paraId="5798D35E"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-.271</w:t>
            </w:r>
          </w:p>
        </w:tc>
        <w:tc>
          <w:tcPr>
            <w:tcW w:w="1260" w:type="dxa"/>
            <w:tcBorders>
              <w:top w:val="nil"/>
              <w:bottom w:val="single" w:sz="16" w:space="0" w:color="000000"/>
            </w:tcBorders>
            <w:shd w:val="clear" w:color="auto" w:fill="FFFFFF"/>
          </w:tcPr>
          <w:p w14:paraId="1CF1A6BA"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.147</w:t>
            </w:r>
          </w:p>
        </w:tc>
        <w:tc>
          <w:tcPr>
            <w:tcW w:w="1530" w:type="dxa"/>
            <w:tcBorders>
              <w:top w:val="nil"/>
              <w:bottom w:val="single" w:sz="16" w:space="0" w:color="000000"/>
            </w:tcBorders>
            <w:shd w:val="clear" w:color="auto" w:fill="FFFFFF"/>
          </w:tcPr>
          <w:p w14:paraId="7D95DE6C"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-.312</w:t>
            </w:r>
          </w:p>
        </w:tc>
        <w:tc>
          <w:tcPr>
            <w:tcW w:w="1080" w:type="dxa"/>
            <w:tcBorders>
              <w:top w:val="nil"/>
              <w:bottom w:val="single" w:sz="16" w:space="0" w:color="000000"/>
            </w:tcBorders>
            <w:shd w:val="clear" w:color="auto" w:fill="FFFFFF"/>
          </w:tcPr>
          <w:p w14:paraId="7982BF8E"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-1.845</w:t>
            </w:r>
          </w:p>
        </w:tc>
        <w:tc>
          <w:tcPr>
            <w:tcW w:w="1350" w:type="dxa"/>
            <w:tcBorders>
              <w:top w:val="nil"/>
              <w:bottom w:val="single" w:sz="16" w:space="0" w:color="000000"/>
              <w:right w:val="single" w:sz="16" w:space="0" w:color="000000"/>
            </w:tcBorders>
            <w:shd w:val="clear" w:color="auto" w:fill="FFFFFF"/>
          </w:tcPr>
          <w:p w14:paraId="27FBA133"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.068</w:t>
            </w:r>
          </w:p>
        </w:tc>
      </w:tr>
      <w:tr w:rsidR="005F11CC" w:rsidRPr="00FA3DE0" w14:paraId="4021B1A2" w14:textId="77777777" w:rsidTr="00FA3DE0">
        <w:trPr>
          <w:cantSplit/>
        </w:trPr>
        <w:tc>
          <w:tcPr>
            <w:tcW w:w="8600" w:type="dxa"/>
            <w:gridSpan w:val="7"/>
            <w:tcBorders>
              <w:top w:val="nil"/>
              <w:left w:val="nil"/>
              <w:bottom w:val="nil"/>
              <w:right w:val="nil"/>
            </w:tcBorders>
            <w:shd w:val="clear" w:color="auto" w:fill="FFFFFF"/>
          </w:tcPr>
          <w:p w14:paraId="4308B557"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18"/>
                <w:szCs w:val="18"/>
              </w:rPr>
            </w:pPr>
            <w:r w:rsidRPr="00FA3DE0">
              <w:rPr>
                <w:rFonts w:ascii="Arial" w:eastAsia="Calibri" w:hAnsi="Arial" w:cs="Arial"/>
                <w:color w:val="000000" w:themeColor="text1"/>
                <w:sz w:val="18"/>
                <w:szCs w:val="18"/>
              </w:rPr>
              <w:t>Note: R=.404, R-squared=.163, F=2.896, p=.006</w:t>
            </w:r>
          </w:p>
        </w:tc>
      </w:tr>
    </w:tbl>
    <w:p w14:paraId="67A86453" w14:textId="77777777" w:rsidR="005F11CC" w:rsidRPr="00420144" w:rsidRDefault="005F11CC">
      <w:pPr>
        <w:autoSpaceDE w:val="0"/>
        <w:autoSpaceDN w:val="0"/>
        <w:adjustRightInd w:val="0"/>
        <w:spacing w:line="400" w:lineRule="atLeast"/>
        <w:rPr>
          <w:rFonts w:eastAsia="Calibri"/>
          <w:color w:val="000000" w:themeColor="text1"/>
        </w:rPr>
      </w:pPr>
    </w:p>
    <w:p w14:paraId="343341A3" w14:textId="77777777" w:rsidR="00FA3DE0" w:rsidRDefault="00FA3DE0">
      <w:pPr>
        <w:spacing w:after="200" w:line="276" w:lineRule="auto"/>
        <w:rPr>
          <w:rFonts w:ascii="Calibri" w:eastAsia="Calibri" w:hAnsi="Calibri"/>
          <w:color w:val="000000" w:themeColor="text1"/>
          <w:sz w:val="22"/>
          <w:szCs w:val="22"/>
        </w:rPr>
      </w:pPr>
      <w:r>
        <w:rPr>
          <w:rFonts w:ascii="Calibri" w:eastAsia="Calibri" w:hAnsi="Calibri"/>
          <w:color w:val="000000" w:themeColor="text1"/>
          <w:sz w:val="22"/>
          <w:szCs w:val="22"/>
        </w:rPr>
        <w:br w:type="page"/>
      </w:r>
    </w:p>
    <w:p w14:paraId="421DA123" w14:textId="38E13ECE" w:rsidR="005F11CC" w:rsidRPr="00FA3DE0" w:rsidRDefault="000C2C8B">
      <w:pPr>
        <w:spacing w:after="200" w:line="276" w:lineRule="auto"/>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lastRenderedPageBreak/>
        <w:t xml:space="preserve">Table 5. Comparison </w:t>
      </w:r>
      <w:r w:rsidR="00DF739B" w:rsidRPr="00FA3DE0">
        <w:rPr>
          <w:rFonts w:ascii="Arial" w:eastAsia="Calibri" w:hAnsi="Arial" w:cs="Arial"/>
          <w:color w:val="000000" w:themeColor="text1"/>
          <w:sz w:val="22"/>
          <w:szCs w:val="22"/>
        </w:rPr>
        <w:t>of</w:t>
      </w:r>
      <w:r w:rsidRPr="00FA3DE0">
        <w:rPr>
          <w:rFonts w:ascii="Arial" w:eastAsia="Calibri" w:hAnsi="Arial" w:cs="Arial"/>
          <w:color w:val="000000" w:themeColor="text1"/>
          <w:sz w:val="22"/>
          <w:szCs w:val="22"/>
        </w:rPr>
        <w:t xml:space="preserve"> the Turnover Intention when grouped according to profile</w:t>
      </w:r>
    </w:p>
    <w:tbl>
      <w:tblPr>
        <w:tblW w:w="860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120"/>
        <w:gridCol w:w="1530"/>
        <w:gridCol w:w="1350"/>
        <w:gridCol w:w="1260"/>
        <w:gridCol w:w="1310"/>
        <w:gridCol w:w="1030"/>
      </w:tblGrid>
      <w:tr w:rsidR="005F11CC" w:rsidRPr="00420144" w14:paraId="31D174E1" w14:textId="77777777" w:rsidTr="0046342F">
        <w:trPr>
          <w:cantSplit/>
          <w:trHeight w:val="320"/>
        </w:trPr>
        <w:tc>
          <w:tcPr>
            <w:tcW w:w="2120" w:type="dxa"/>
            <w:vMerge w:val="restart"/>
            <w:tcBorders>
              <w:top w:val="single" w:sz="16" w:space="0" w:color="000000"/>
              <w:left w:val="single" w:sz="16" w:space="0" w:color="000000"/>
              <w:bottom w:val="nil"/>
              <w:right w:val="single" w:sz="16" w:space="0" w:color="000000"/>
            </w:tcBorders>
            <w:shd w:val="clear" w:color="auto" w:fill="FFFFFF"/>
          </w:tcPr>
          <w:p w14:paraId="0AC97EB7" w14:textId="77777777" w:rsidR="005F11CC" w:rsidRPr="00420144" w:rsidRDefault="005F11CC" w:rsidP="0046342F">
            <w:pPr>
              <w:autoSpaceDE w:val="0"/>
              <w:autoSpaceDN w:val="0"/>
              <w:adjustRightInd w:val="0"/>
              <w:rPr>
                <w:rFonts w:ascii="Arial" w:eastAsia="Calibri" w:hAnsi="Arial" w:cs="Arial"/>
                <w:color w:val="000000" w:themeColor="text1"/>
                <w:sz w:val="18"/>
                <w:szCs w:val="18"/>
              </w:rPr>
            </w:pPr>
          </w:p>
        </w:tc>
        <w:tc>
          <w:tcPr>
            <w:tcW w:w="1530" w:type="dxa"/>
            <w:vMerge w:val="restart"/>
            <w:tcBorders>
              <w:top w:val="single" w:sz="16" w:space="0" w:color="000000"/>
            </w:tcBorders>
            <w:shd w:val="clear" w:color="auto" w:fill="FFFFFF"/>
          </w:tcPr>
          <w:p w14:paraId="6F0EEA13" w14:textId="77777777" w:rsidR="005F11CC" w:rsidRPr="00420144" w:rsidRDefault="000C2C8B" w:rsidP="0046342F">
            <w:pPr>
              <w:autoSpaceDE w:val="0"/>
              <w:autoSpaceDN w:val="0"/>
              <w:adjustRightInd w:val="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Mean</w:t>
            </w:r>
          </w:p>
        </w:tc>
        <w:tc>
          <w:tcPr>
            <w:tcW w:w="1350" w:type="dxa"/>
            <w:vMerge w:val="restart"/>
            <w:tcBorders>
              <w:top w:val="single" w:sz="16" w:space="0" w:color="000000"/>
            </w:tcBorders>
            <w:shd w:val="clear" w:color="auto" w:fill="FFFFFF"/>
          </w:tcPr>
          <w:p w14:paraId="2A36D291" w14:textId="77777777" w:rsidR="005F11CC" w:rsidRPr="00420144" w:rsidRDefault="000C2C8B" w:rsidP="0046342F">
            <w:pPr>
              <w:autoSpaceDE w:val="0"/>
              <w:autoSpaceDN w:val="0"/>
              <w:adjustRightInd w:val="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Std. Deviation</w:t>
            </w:r>
          </w:p>
        </w:tc>
        <w:tc>
          <w:tcPr>
            <w:tcW w:w="1260" w:type="dxa"/>
            <w:vMerge w:val="restart"/>
            <w:tcBorders>
              <w:top w:val="single" w:sz="16" w:space="0" w:color="000000"/>
            </w:tcBorders>
            <w:shd w:val="clear" w:color="auto" w:fill="FFFFFF"/>
          </w:tcPr>
          <w:p w14:paraId="1438BB4D" w14:textId="77777777" w:rsidR="005F11CC" w:rsidRPr="00420144" w:rsidRDefault="000C2C8B" w:rsidP="0046342F">
            <w:pPr>
              <w:autoSpaceDE w:val="0"/>
              <w:autoSpaceDN w:val="0"/>
              <w:adjustRightInd w:val="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F</w:t>
            </w:r>
          </w:p>
        </w:tc>
        <w:tc>
          <w:tcPr>
            <w:tcW w:w="1310" w:type="dxa"/>
            <w:vMerge w:val="restart"/>
            <w:tcBorders>
              <w:top w:val="single" w:sz="16" w:space="0" w:color="000000"/>
            </w:tcBorders>
            <w:shd w:val="clear" w:color="auto" w:fill="FFFFFF"/>
          </w:tcPr>
          <w:p w14:paraId="5F763C68" w14:textId="77777777" w:rsidR="005F11CC" w:rsidRPr="00420144" w:rsidRDefault="000C2C8B" w:rsidP="0046342F">
            <w:pPr>
              <w:autoSpaceDE w:val="0"/>
              <w:autoSpaceDN w:val="0"/>
              <w:adjustRightInd w:val="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Sig.</w:t>
            </w:r>
          </w:p>
        </w:tc>
        <w:tc>
          <w:tcPr>
            <w:tcW w:w="1030" w:type="dxa"/>
            <w:vMerge w:val="restart"/>
            <w:tcBorders>
              <w:top w:val="single" w:sz="16" w:space="0" w:color="000000"/>
              <w:right w:val="single" w:sz="16" w:space="0" w:color="000000"/>
            </w:tcBorders>
            <w:shd w:val="clear" w:color="auto" w:fill="FFFFFF"/>
          </w:tcPr>
          <w:p w14:paraId="55F84DE7" w14:textId="77777777" w:rsidR="005F11CC" w:rsidRPr="00420144" w:rsidRDefault="000C2C8B" w:rsidP="0046342F">
            <w:pPr>
              <w:autoSpaceDE w:val="0"/>
              <w:autoSpaceDN w:val="0"/>
              <w:adjustRightInd w:val="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Remarks</w:t>
            </w:r>
          </w:p>
        </w:tc>
      </w:tr>
      <w:tr w:rsidR="005F11CC" w:rsidRPr="00420144" w14:paraId="25487218" w14:textId="77777777" w:rsidTr="0046342F">
        <w:trPr>
          <w:cantSplit/>
          <w:trHeight w:val="207"/>
        </w:trPr>
        <w:tc>
          <w:tcPr>
            <w:tcW w:w="2120" w:type="dxa"/>
            <w:vMerge/>
            <w:tcBorders>
              <w:top w:val="single" w:sz="16" w:space="0" w:color="000000"/>
              <w:left w:val="single" w:sz="16" w:space="0" w:color="000000"/>
              <w:bottom w:val="nil"/>
              <w:right w:val="single" w:sz="16" w:space="0" w:color="000000"/>
            </w:tcBorders>
            <w:shd w:val="clear" w:color="auto" w:fill="FFFFFF"/>
          </w:tcPr>
          <w:p w14:paraId="4B7DAD09" w14:textId="77777777" w:rsidR="005F11CC" w:rsidRPr="00420144" w:rsidRDefault="005F11CC" w:rsidP="0046342F">
            <w:pPr>
              <w:autoSpaceDE w:val="0"/>
              <w:autoSpaceDN w:val="0"/>
              <w:adjustRightInd w:val="0"/>
              <w:ind w:left="144" w:right="720"/>
              <w:rPr>
                <w:rFonts w:ascii="Arial" w:eastAsia="Calibri" w:hAnsi="Arial" w:cs="Arial"/>
                <w:color w:val="000000" w:themeColor="text1"/>
                <w:sz w:val="18"/>
                <w:szCs w:val="18"/>
              </w:rPr>
            </w:pPr>
          </w:p>
        </w:tc>
        <w:tc>
          <w:tcPr>
            <w:tcW w:w="1530" w:type="dxa"/>
            <w:vMerge/>
            <w:tcBorders>
              <w:top w:val="single" w:sz="16" w:space="0" w:color="000000"/>
            </w:tcBorders>
            <w:shd w:val="clear" w:color="auto" w:fill="FFFFFF"/>
          </w:tcPr>
          <w:p w14:paraId="2F640F2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50" w:type="dxa"/>
            <w:vMerge/>
            <w:tcBorders>
              <w:top w:val="single" w:sz="16" w:space="0" w:color="000000"/>
            </w:tcBorders>
            <w:shd w:val="clear" w:color="auto" w:fill="FFFFFF"/>
          </w:tcPr>
          <w:p w14:paraId="2CA73A8B"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260" w:type="dxa"/>
            <w:vMerge/>
            <w:tcBorders>
              <w:top w:val="single" w:sz="16" w:space="0" w:color="000000"/>
            </w:tcBorders>
            <w:shd w:val="clear" w:color="auto" w:fill="FFFFFF"/>
          </w:tcPr>
          <w:p w14:paraId="267DB061"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vMerge/>
            <w:tcBorders>
              <w:top w:val="single" w:sz="16" w:space="0" w:color="000000"/>
            </w:tcBorders>
            <w:shd w:val="clear" w:color="auto" w:fill="FFFFFF"/>
          </w:tcPr>
          <w:p w14:paraId="3EE43076"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vMerge/>
            <w:tcBorders>
              <w:top w:val="single" w:sz="16" w:space="0" w:color="000000"/>
              <w:right w:val="single" w:sz="16" w:space="0" w:color="000000"/>
            </w:tcBorders>
            <w:shd w:val="clear" w:color="auto" w:fill="FFFFFF"/>
          </w:tcPr>
          <w:p w14:paraId="5323F3A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131FC1CE" w14:textId="77777777" w:rsidTr="0046342F">
        <w:trPr>
          <w:cantSplit/>
        </w:trPr>
        <w:tc>
          <w:tcPr>
            <w:tcW w:w="2120" w:type="dxa"/>
            <w:tcBorders>
              <w:top w:val="single" w:sz="16" w:space="0" w:color="000000"/>
              <w:left w:val="single" w:sz="16" w:space="0" w:color="000000"/>
              <w:bottom w:val="nil"/>
              <w:right w:val="single" w:sz="16" w:space="0" w:color="000000"/>
            </w:tcBorders>
            <w:shd w:val="clear" w:color="auto" w:fill="FFFFFF"/>
          </w:tcPr>
          <w:p w14:paraId="674DBD50"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25&amp;below</w:t>
            </w:r>
          </w:p>
        </w:tc>
        <w:tc>
          <w:tcPr>
            <w:tcW w:w="1530" w:type="dxa"/>
            <w:tcBorders>
              <w:top w:val="single" w:sz="16" w:space="0" w:color="000000"/>
              <w:bottom w:val="nil"/>
            </w:tcBorders>
            <w:shd w:val="clear" w:color="auto" w:fill="FFFFFF"/>
          </w:tcPr>
          <w:p w14:paraId="2C64818D"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3.93</w:t>
            </w:r>
          </w:p>
        </w:tc>
        <w:tc>
          <w:tcPr>
            <w:tcW w:w="1350" w:type="dxa"/>
            <w:tcBorders>
              <w:top w:val="single" w:sz="16" w:space="0" w:color="000000"/>
              <w:bottom w:val="nil"/>
            </w:tcBorders>
            <w:shd w:val="clear" w:color="auto" w:fill="FFFFFF"/>
          </w:tcPr>
          <w:p w14:paraId="26CACFBF"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.783</w:t>
            </w:r>
          </w:p>
        </w:tc>
        <w:tc>
          <w:tcPr>
            <w:tcW w:w="1260" w:type="dxa"/>
            <w:tcBorders>
              <w:top w:val="single" w:sz="16" w:space="0" w:color="000000"/>
              <w:bottom w:val="nil"/>
            </w:tcBorders>
            <w:shd w:val="clear" w:color="auto" w:fill="FFFFFF"/>
          </w:tcPr>
          <w:p w14:paraId="4D909DD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1.082</w:t>
            </w:r>
          </w:p>
        </w:tc>
        <w:tc>
          <w:tcPr>
            <w:tcW w:w="1310" w:type="dxa"/>
            <w:tcBorders>
              <w:top w:val="single" w:sz="16" w:space="0" w:color="000000"/>
              <w:bottom w:val="nil"/>
            </w:tcBorders>
            <w:shd w:val="clear" w:color="auto" w:fill="FFFFFF"/>
          </w:tcPr>
          <w:p w14:paraId="40041793"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.377</w:t>
            </w:r>
          </w:p>
        </w:tc>
        <w:tc>
          <w:tcPr>
            <w:tcW w:w="1030" w:type="dxa"/>
            <w:tcBorders>
              <w:top w:val="single" w:sz="16" w:space="0" w:color="000000"/>
              <w:bottom w:val="nil"/>
              <w:right w:val="single" w:sz="16" w:space="0" w:color="000000"/>
            </w:tcBorders>
            <w:shd w:val="clear" w:color="auto" w:fill="FFFFFF"/>
          </w:tcPr>
          <w:p w14:paraId="78092D6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NS</w:t>
            </w:r>
          </w:p>
        </w:tc>
      </w:tr>
      <w:tr w:rsidR="005F11CC" w:rsidRPr="00420144" w14:paraId="52651B51"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445AB934"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26-30</w:t>
            </w:r>
          </w:p>
        </w:tc>
        <w:tc>
          <w:tcPr>
            <w:tcW w:w="1530" w:type="dxa"/>
            <w:tcBorders>
              <w:top w:val="nil"/>
              <w:bottom w:val="nil"/>
            </w:tcBorders>
            <w:shd w:val="clear" w:color="auto" w:fill="FFFFFF"/>
          </w:tcPr>
          <w:p w14:paraId="677FD0A9"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4.27</w:t>
            </w:r>
          </w:p>
        </w:tc>
        <w:tc>
          <w:tcPr>
            <w:tcW w:w="1350" w:type="dxa"/>
            <w:tcBorders>
              <w:top w:val="nil"/>
              <w:bottom w:val="nil"/>
            </w:tcBorders>
            <w:shd w:val="clear" w:color="auto" w:fill="FFFFFF"/>
          </w:tcPr>
          <w:p w14:paraId="2D74DC41"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.628</w:t>
            </w:r>
          </w:p>
        </w:tc>
        <w:tc>
          <w:tcPr>
            <w:tcW w:w="1260" w:type="dxa"/>
            <w:tcBorders>
              <w:top w:val="nil"/>
              <w:bottom w:val="nil"/>
            </w:tcBorders>
            <w:shd w:val="clear" w:color="auto" w:fill="FFFFFF"/>
          </w:tcPr>
          <w:p w14:paraId="773282ED"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67D5ABB7"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0B2981CC"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31F7C82C"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0BD5D2B6"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31-35</w:t>
            </w:r>
          </w:p>
        </w:tc>
        <w:tc>
          <w:tcPr>
            <w:tcW w:w="1530" w:type="dxa"/>
            <w:tcBorders>
              <w:top w:val="nil"/>
              <w:bottom w:val="nil"/>
            </w:tcBorders>
            <w:shd w:val="clear" w:color="auto" w:fill="FFFFFF"/>
          </w:tcPr>
          <w:p w14:paraId="25015341"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4.05</w:t>
            </w:r>
          </w:p>
        </w:tc>
        <w:tc>
          <w:tcPr>
            <w:tcW w:w="1350" w:type="dxa"/>
            <w:tcBorders>
              <w:top w:val="nil"/>
              <w:bottom w:val="nil"/>
            </w:tcBorders>
            <w:shd w:val="clear" w:color="auto" w:fill="FFFFFF"/>
          </w:tcPr>
          <w:p w14:paraId="3EE3B4DD"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.799</w:t>
            </w:r>
          </w:p>
        </w:tc>
        <w:tc>
          <w:tcPr>
            <w:tcW w:w="1260" w:type="dxa"/>
            <w:tcBorders>
              <w:top w:val="nil"/>
              <w:bottom w:val="nil"/>
            </w:tcBorders>
            <w:shd w:val="clear" w:color="auto" w:fill="FFFFFF"/>
          </w:tcPr>
          <w:p w14:paraId="409E4A5E"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1397C7F3"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40DE79E9"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77800D81"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09C70260"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36-40</w:t>
            </w:r>
          </w:p>
        </w:tc>
        <w:tc>
          <w:tcPr>
            <w:tcW w:w="1530" w:type="dxa"/>
            <w:tcBorders>
              <w:top w:val="nil"/>
              <w:bottom w:val="nil"/>
            </w:tcBorders>
            <w:shd w:val="clear" w:color="auto" w:fill="FFFFFF"/>
          </w:tcPr>
          <w:p w14:paraId="32B2CDCE"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4.16</w:t>
            </w:r>
          </w:p>
        </w:tc>
        <w:tc>
          <w:tcPr>
            <w:tcW w:w="1350" w:type="dxa"/>
            <w:tcBorders>
              <w:top w:val="nil"/>
              <w:bottom w:val="nil"/>
            </w:tcBorders>
            <w:shd w:val="clear" w:color="auto" w:fill="FFFFFF"/>
          </w:tcPr>
          <w:p w14:paraId="108E22C4"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.641</w:t>
            </w:r>
          </w:p>
        </w:tc>
        <w:tc>
          <w:tcPr>
            <w:tcW w:w="1260" w:type="dxa"/>
            <w:tcBorders>
              <w:top w:val="nil"/>
              <w:bottom w:val="nil"/>
            </w:tcBorders>
            <w:shd w:val="clear" w:color="auto" w:fill="FFFFFF"/>
          </w:tcPr>
          <w:p w14:paraId="37D8854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087CF678"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3D0803A1"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1F115521"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0692FBC9"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41-45</w:t>
            </w:r>
          </w:p>
        </w:tc>
        <w:tc>
          <w:tcPr>
            <w:tcW w:w="1530" w:type="dxa"/>
            <w:tcBorders>
              <w:top w:val="nil"/>
              <w:bottom w:val="nil"/>
            </w:tcBorders>
            <w:shd w:val="clear" w:color="auto" w:fill="FFFFFF"/>
          </w:tcPr>
          <w:p w14:paraId="4FD2137A"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4.39</w:t>
            </w:r>
          </w:p>
        </w:tc>
        <w:tc>
          <w:tcPr>
            <w:tcW w:w="1350" w:type="dxa"/>
            <w:tcBorders>
              <w:top w:val="nil"/>
              <w:bottom w:val="nil"/>
            </w:tcBorders>
            <w:shd w:val="clear" w:color="auto" w:fill="FFFFFF"/>
          </w:tcPr>
          <w:p w14:paraId="494217C5"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.570</w:t>
            </w:r>
          </w:p>
        </w:tc>
        <w:tc>
          <w:tcPr>
            <w:tcW w:w="1260" w:type="dxa"/>
            <w:tcBorders>
              <w:top w:val="nil"/>
              <w:bottom w:val="nil"/>
            </w:tcBorders>
            <w:shd w:val="clear" w:color="auto" w:fill="FFFFFF"/>
          </w:tcPr>
          <w:p w14:paraId="0796C25A"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3DAAABB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578B88F0"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4D6C3204"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76FB82B7"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46-50</w:t>
            </w:r>
          </w:p>
        </w:tc>
        <w:tc>
          <w:tcPr>
            <w:tcW w:w="1530" w:type="dxa"/>
            <w:tcBorders>
              <w:top w:val="nil"/>
              <w:bottom w:val="nil"/>
            </w:tcBorders>
            <w:shd w:val="clear" w:color="auto" w:fill="FFFFFF"/>
          </w:tcPr>
          <w:p w14:paraId="29D29B5F"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3.78</w:t>
            </w:r>
          </w:p>
        </w:tc>
        <w:tc>
          <w:tcPr>
            <w:tcW w:w="1350" w:type="dxa"/>
            <w:tcBorders>
              <w:top w:val="nil"/>
              <w:bottom w:val="nil"/>
            </w:tcBorders>
            <w:shd w:val="clear" w:color="auto" w:fill="FFFFFF"/>
          </w:tcPr>
          <w:p w14:paraId="0F9F4CC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.437</w:t>
            </w:r>
          </w:p>
        </w:tc>
        <w:tc>
          <w:tcPr>
            <w:tcW w:w="1260" w:type="dxa"/>
            <w:tcBorders>
              <w:top w:val="nil"/>
              <w:bottom w:val="nil"/>
            </w:tcBorders>
            <w:shd w:val="clear" w:color="auto" w:fill="FFFFFF"/>
          </w:tcPr>
          <w:p w14:paraId="6D5129C9"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5DBCE666"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32DFC3ED"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10C61CF7"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4AC791E7"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51 and above</w:t>
            </w:r>
          </w:p>
        </w:tc>
        <w:tc>
          <w:tcPr>
            <w:tcW w:w="1530" w:type="dxa"/>
            <w:tcBorders>
              <w:top w:val="nil"/>
              <w:bottom w:val="nil"/>
            </w:tcBorders>
            <w:shd w:val="clear" w:color="auto" w:fill="FFFFFF"/>
          </w:tcPr>
          <w:p w14:paraId="65352B93"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4.47</w:t>
            </w:r>
          </w:p>
        </w:tc>
        <w:tc>
          <w:tcPr>
            <w:tcW w:w="1350" w:type="dxa"/>
            <w:tcBorders>
              <w:top w:val="nil"/>
              <w:bottom w:val="nil"/>
            </w:tcBorders>
            <w:shd w:val="clear" w:color="auto" w:fill="FFFFFF"/>
          </w:tcPr>
          <w:p w14:paraId="43D58C61"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.483</w:t>
            </w:r>
          </w:p>
        </w:tc>
        <w:tc>
          <w:tcPr>
            <w:tcW w:w="1260" w:type="dxa"/>
            <w:tcBorders>
              <w:top w:val="nil"/>
              <w:bottom w:val="nil"/>
            </w:tcBorders>
            <w:shd w:val="clear" w:color="auto" w:fill="FFFFFF"/>
          </w:tcPr>
          <w:p w14:paraId="7277473E"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64F505D7"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26EDEDBC"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0985F183" w14:textId="77777777" w:rsidTr="0046342F">
        <w:trPr>
          <w:cantSplit/>
        </w:trPr>
        <w:tc>
          <w:tcPr>
            <w:tcW w:w="2120" w:type="dxa"/>
            <w:tcBorders>
              <w:top w:val="nil"/>
              <w:left w:val="single" w:sz="16" w:space="0" w:color="000000"/>
              <w:bottom w:val="single" w:sz="16" w:space="0" w:color="000000"/>
              <w:right w:val="single" w:sz="16" w:space="0" w:color="000000"/>
            </w:tcBorders>
            <w:shd w:val="clear" w:color="auto" w:fill="FFFFFF"/>
          </w:tcPr>
          <w:p w14:paraId="1B51F724"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Total</w:t>
            </w:r>
          </w:p>
        </w:tc>
        <w:tc>
          <w:tcPr>
            <w:tcW w:w="1530" w:type="dxa"/>
            <w:tcBorders>
              <w:top w:val="nil"/>
              <w:bottom w:val="single" w:sz="16" w:space="0" w:color="000000"/>
            </w:tcBorders>
            <w:shd w:val="clear" w:color="auto" w:fill="FFFFFF"/>
          </w:tcPr>
          <w:p w14:paraId="3282D78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nil"/>
              <w:bottom w:val="single" w:sz="16" w:space="0" w:color="000000"/>
            </w:tcBorders>
            <w:shd w:val="clear" w:color="auto" w:fill="FFFFFF"/>
          </w:tcPr>
          <w:p w14:paraId="6093196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.712</w:t>
            </w:r>
          </w:p>
        </w:tc>
        <w:tc>
          <w:tcPr>
            <w:tcW w:w="1260" w:type="dxa"/>
            <w:tcBorders>
              <w:top w:val="nil"/>
              <w:bottom w:val="single" w:sz="16" w:space="0" w:color="000000"/>
            </w:tcBorders>
            <w:shd w:val="clear" w:color="auto" w:fill="FFFFFF"/>
          </w:tcPr>
          <w:p w14:paraId="06426993"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single" w:sz="16" w:space="0" w:color="000000"/>
            </w:tcBorders>
            <w:shd w:val="clear" w:color="auto" w:fill="FFFFFF"/>
          </w:tcPr>
          <w:p w14:paraId="3CD8E81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single" w:sz="16" w:space="0" w:color="000000"/>
              <w:right w:val="single" w:sz="16" w:space="0" w:color="000000"/>
            </w:tcBorders>
            <w:shd w:val="clear" w:color="auto" w:fill="FFFFFF"/>
          </w:tcPr>
          <w:p w14:paraId="684DBE2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3BBB417B" w14:textId="77777777" w:rsidTr="0046342F">
        <w:trPr>
          <w:cantSplit/>
        </w:trPr>
        <w:tc>
          <w:tcPr>
            <w:tcW w:w="2120" w:type="dxa"/>
            <w:tcBorders>
              <w:top w:val="single" w:sz="16" w:space="0" w:color="000000"/>
              <w:left w:val="single" w:sz="16" w:space="0" w:color="000000"/>
              <w:bottom w:val="nil"/>
              <w:right w:val="single" w:sz="16" w:space="0" w:color="000000"/>
            </w:tcBorders>
            <w:shd w:val="clear" w:color="auto" w:fill="FFFFFF"/>
          </w:tcPr>
          <w:p w14:paraId="728ED94C"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single</w:t>
            </w:r>
          </w:p>
        </w:tc>
        <w:tc>
          <w:tcPr>
            <w:tcW w:w="1530" w:type="dxa"/>
            <w:tcBorders>
              <w:top w:val="single" w:sz="16" w:space="0" w:color="000000"/>
              <w:bottom w:val="nil"/>
            </w:tcBorders>
            <w:shd w:val="clear" w:color="auto" w:fill="FFFFFF"/>
          </w:tcPr>
          <w:p w14:paraId="6D3326FA"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4.06</w:t>
            </w:r>
          </w:p>
        </w:tc>
        <w:tc>
          <w:tcPr>
            <w:tcW w:w="1350" w:type="dxa"/>
            <w:tcBorders>
              <w:top w:val="single" w:sz="16" w:space="0" w:color="000000"/>
              <w:bottom w:val="nil"/>
            </w:tcBorders>
            <w:shd w:val="clear" w:color="auto" w:fill="FFFFFF"/>
          </w:tcPr>
          <w:p w14:paraId="5E6B3416"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.717</w:t>
            </w:r>
          </w:p>
        </w:tc>
        <w:tc>
          <w:tcPr>
            <w:tcW w:w="1260" w:type="dxa"/>
            <w:tcBorders>
              <w:top w:val="single" w:sz="16" w:space="0" w:color="000000"/>
              <w:bottom w:val="nil"/>
            </w:tcBorders>
            <w:shd w:val="clear" w:color="auto" w:fill="FFFFFF"/>
          </w:tcPr>
          <w:p w14:paraId="51BA262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1.499</w:t>
            </w:r>
          </w:p>
        </w:tc>
        <w:tc>
          <w:tcPr>
            <w:tcW w:w="1310" w:type="dxa"/>
            <w:tcBorders>
              <w:top w:val="single" w:sz="16" w:space="0" w:color="000000"/>
              <w:bottom w:val="nil"/>
            </w:tcBorders>
            <w:shd w:val="clear" w:color="auto" w:fill="FFFFFF"/>
          </w:tcPr>
          <w:p w14:paraId="6D56912A"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.227</w:t>
            </w:r>
          </w:p>
        </w:tc>
        <w:tc>
          <w:tcPr>
            <w:tcW w:w="1030" w:type="dxa"/>
            <w:tcBorders>
              <w:top w:val="single" w:sz="16" w:space="0" w:color="000000"/>
              <w:bottom w:val="nil"/>
              <w:right w:val="single" w:sz="16" w:space="0" w:color="000000"/>
            </w:tcBorders>
            <w:shd w:val="clear" w:color="auto" w:fill="FFFFFF"/>
          </w:tcPr>
          <w:p w14:paraId="2D0BE0C9"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NS</w:t>
            </w:r>
          </w:p>
        </w:tc>
      </w:tr>
      <w:tr w:rsidR="005F11CC" w:rsidRPr="00420144" w14:paraId="3F9F9B72"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19CBE9F2"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married</w:t>
            </w:r>
          </w:p>
        </w:tc>
        <w:tc>
          <w:tcPr>
            <w:tcW w:w="1530" w:type="dxa"/>
            <w:tcBorders>
              <w:top w:val="nil"/>
              <w:bottom w:val="nil"/>
            </w:tcBorders>
            <w:shd w:val="clear" w:color="auto" w:fill="FFFFFF"/>
          </w:tcPr>
          <w:p w14:paraId="3EDAAFB9"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4.13</w:t>
            </w:r>
          </w:p>
        </w:tc>
        <w:tc>
          <w:tcPr>
            <w:tcW w:w="1350" w:type="dxa"/>
            <w:tcBorders>
              <w:top w:val="nil"/>
              <w:bottom w:val="nil"/>
            </w:tcBorders>
            <w:shd w:val="clear" w:color="auto" w:fill="FFFFFF"/>
          </w:tcPr>
          <w:p w14:paraId="669418A2"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.721</w:t>
            </w:r>
          </w:p>
        </w:tc>
        <w:tc>
          <w:tcPr>
            <w:tcW w:w="1260" w:type="dxa"/>
            <w:tcBorders>
              <w:top w:val="nil"/>
              <w:bottom w:val="nil"/>
            </w:tcBorders>
            <w:shd w:val="clear" w:color="auto" w:fill="FFFFFF"/>
          </w:tcPr>
          <w:p w14:paraId="5A81E32E"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43F53DDE"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3253458A"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5CC1DB71"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691B35DC"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separated</w:t>
            </w:r>
          </w:p>
        </w:tc>
        <w:tc>
          <w:tcPr>
            <w:tcW w:w="1530" w:type="dxa"/>
            <w:tcBorders>
              <w:top w:val="nil"/>
              <w:bottom w:val="nil"/>
            </w:tcBorders>
            <w:shd w:val="clear" w:color="auto" w:fill="FFFFFF"/>
          </w:tcPr>
          <w:p w14:paraId="53EE23C5"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4.58</w:t>
            </w:r>
          </w:p>
        </w:tc>
        <w:tc>
          <w:tcPr>
            <w:tcW w:w="1350" w:type="dxa"/>
            <w:tcBorders>
              <w:top w:val="nil"/>
              <w:bottom w:val="nil"/>
            </w:tcBorders>
            <w:shd w:val="clear" w:color="auto" w:fill="FFFFFF"/>
          </w:tcPr>
          <w:p w14:paraId="71DF172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.431</w:t>
            </w:r>
          </w:p>
        </w:tc>
        <w:tc>
          <w:tcPr>
            <w:tcW w:w="1260" w:type="dxa"/>
            <w:tcBorders>
              <w:top w:val="nil"/>
              <w:bottom w:val="nil"/>
            </w:tcBorders>
            <w:shd w:val="clear" w:color="auto" w:fill="FFFFFF"/>
          </w:tcPr>
          <w:p w14:paraId="1688242A"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7FE00F6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51BD0DA9"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4D134F66" w14:textId="77777777" w:rsidTr="0046342F">
        <w:trPr>
          <w:cantSplit/>
        </w:trPr>
        <w:tc>
          <w:tcPr>
            <w:tcW w:w="2120" w:type="dxa"/>
            <w:tcBorders>
              <w:top w:val="nil"/>
              <w:left w:val="single" w:sz="16" w:space="0" w:color="000000"/>
              <w:bottom w:val="single" w:sz="16" w:space="0" w:color="000000"/>
              <w:right w:val="single" w:sz="16" w:space="0" w:color="000000"/>
            </w:tcBorders>
            <w:shd w:val="clear" w:color="auto" w:fill="FFFFFF"/>
          </w:tcPr>
          <w:p w14:paraId="140C7018"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Total</w:t>
            </w:r>
          </w:p>
        </w:tc>
        <w:tc>
          <w:tcPr>
            <w:tcW w:w="1530" w:type="dxa"/>
            <w:tcBorders>
              <w:top w:val="nil"/>
              <w:bottom w:val="single" w:sz="16" w:space="0" w:color="000000"/>
            </w:tcBorders>
            <w:shd w:val="clear" w:color="auto" w:fill="FFFFFF"/>
          </w:tcPr>
          <w:p w14:paraId="3C350DBA"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nil"/>
              <w:bottom w:val="single" w:sz="16" w:space="0" w:color="000000"/>
            </w:tcBorders>
            <w:shd w:val="clear" w:color="auto" w:fill="FFFFFF"/>
          </w:tcPr>
          <w:p w14:paraId="5A5C7D93"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.712</w:t>
            </w:r>
          </w:p>
        </w:tc>
        <w:tc>
          <w:tcPr>
            <w:tcW w:w="1260" w:type="dxa"/>
            <w:tcBorders>
              <w:top w:val="nil"/>
              <w:bottom w:val="single" w:sz="16" w:space="0" w:color="000000"/>
            </w:tcBorders>
            <w:shd w:val="clear" w:color="auto" w:fill="FFFFFF"/>
          </w:tcPr>
          <w:p w14:paraId="294A448C"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single" w:sz="16" w:space="0" w:color="000000"/>
            </w:tcBorders>
            <w:shd w:val="clear" w:color="auto" w:fill="FFFFFF"/>
          </w:tcPr>
          <w:p w14:paraId="21348807"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single" w:sz="16" w:space="0" w:color="000000"/>
              <w:right w:val="single" w:sz="16" w:space="0" w:color="000000"/>
            </w:tcBorders>
            <w:shd w:val="clear" w:color="auto" w:fill="FFFFFF"/>
          </w:tcPr>
          <w:p w14:paraId="77532DDC"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2325667E" w14:textId="77777777" w:rsidTr="0046342F">
        <w:trPr>
          <w:cantSplit/>
        </w:trPr>
        <w:tc>
          <w:tcPr>
            <w:tcW w:w="2120" w:type="dxa"/>
            <w:tcBorders>
              <w:top w:val="single" w:sz="16" w:space="0" w:color="000000"/>
              <w:left w:val="single" w:sz="16" w:space="0" w:color="000000"/>
              <w:bottom w:val="nil"/>
              <w:right w:val="single" w:sz="16" w:space="0" w:color="000000"/>
            </w:tcBorders>
            <w:shd w:val="clear" w:color="auto" w:fill="FFFFFF"/>
          </w:tcPr>
          <w:p w14:paraId="78D9ED45"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less than a year</w:t>
            </w:r>
          </w:p>
        </w:tc>
        <w:tc>
          <w:tcPr>
            <w:tcW w:w="1530" w:type="dxa"/>
            <w:tcBorders>
              <w:top w:val="single" w:sz="16" w:space="0" w:color="000000"/>
              <w:bottom w:val="nil"/>
            </w:tcBorders>
            <w:shd w:val="clear" w:color="auto" w:fill="FFFFFF"/>
          </w:tcPr>
          <w:p w14:paraId="5B705B83"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3.93</w:t>
            </w:r>
          </w:p>
        </w:tc>
        <w:tc>
          <w:tcPr>
            <w:tcW w:w="1350" w:type="dxa"/>
            <w:tcBorders>
              <w:top w:val="single" w:sz="16" w:space="0" w:color="000000"/>
              <w:bottom w:val="nil"/>
            </w:tcBorders>
            <w:shd w:val="clear" w:color="auto" w:fill="FFFFFF"/>
          </w:tcPr>
          <w:p w14:paraId="00739CB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.778</w:t>
            </w:r>
          </w:p>
        </w:tc>
        <w:tc>
          <w:tcPr>
            <w:tcW w:w="1260" w:type="dxa"/>
            <w:tcBorders>
              <w:top w:val="single" w:sz="16" w:space="0" w:color="000000"/>
              <w:bottom w:val="nil"/>
            </w:tcBorders>
            <w:shd w:val="clear" w:color="auto" w:fill="FFFFFF"/>
          </w:tcPr>
          <w:p w14:paraId="6E4FD013"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1.039</w:t>
            </w:r>
          </w:p>
        </w:tc>
        <w:tc>
          <w:tcPr>
            <w:tcW w:w="1310" w:type="dxa"/>
            <w:tcBorders>
              <w:top w:val="single" w:sz="16" w:space="0" w:color="000000"/>
              <w:bottom w:val="nil"/>
            </w:tcBorders>
            <w:shd w:val="clear" w:color="auto" w:fill="FFFFFF"/>
          </w:tcPr>
          <w:p w14:paraId="06EE6091"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.407</w:t>
            </w:r>
          </w:p>
        </w:tc>
        <w:tc>
          <w:tcPr>
            <w:tcW w:w="1030" w:type="dxa"/>
            <w:tcBorders>
              <w:top w:val="single" w:sz="16" w:space="0" w:color="000000"/>
              <w:bottom w:val="nil"/>
              <w:right w:val="single" w:sz="16" w:space="0" w:color="000000"/>
            </w:tcBorders>
            <w:shd w:val="clear" w:color="auto" w:fill="FFFFFF"/>
          </w:tcPr>
          <w:p w14:paraId="01FB5CD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NS</w:t>
            </w:r>
          </w:p>
        </w:tc>
      </w:tr>
      <w:tr w:rsidR="005F11CC" w:rsidRPr="00420144" w14:paraId="0D8F70F1"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6CD9C711"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1-3</w:t>
            </w:r>
          </w:p>
        </w:tc>
        <w:tc>
          <w:tcPr>
            <w:tcW w:w="1530" w:type="dxa"/>
            <w:tcBorders>
              <w:top w:val="nil"/>
              <w:bottom w:val="nil"/>
            </w:tcBorders>
            <w:shd w:val="clear" w:color="auto" w:fill="FFFFFF"/>
          </w:tcPr>
          <w:p w14:paraId="79B6B91B"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4.28</w:t>
            </w:r>
          </w:p>
        </w:tc>
        <w:tc>
          <w:tcPr>
            <w:tcW w:w="1350" w:type="dxa"/>
            <w:tcBorders>
              <w:top w:val="nil"/>
              <w:bottom w:val="nil"/>
            </w:tcBorders>
            <w:shd w:val="clear" w:color="auto" w:fill="FFFFFF"/>
          </w:tcPr>
          <w:p w14:paraId="71E82A3B"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.617</w:t>
            </w:r>
          </w:p>
        </w:tc>
        <w:tc>
          <w:tcPr>
            <w:tcW w:w="1260" w:type="dxa"/>
            <w:tcBorders>
              <w:top w:val="nil"/>
              <w:bottom w:val="nil"/>
            </w:tcBorders>
            <w:shd w:val="clear" w:color="auto" w:fill="FFFFFF"/>
          </w:tcPr>
          <w:p w14:paraId="72A90926"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59D0F069"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3FA3E4DB"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34A734E9"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52EC76B0"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4-5</w:t>
            </w:r>
          </w:p>
        </w:tc>
        <w:tc>
          <w:tcPr>
            <w:tcW w:w="1530" w:type="dxa"/>
            <w:tcBorders>
              <w:top w:val="nil"/>
              <w:bottom w:val="nil"/>
            </w:tcBorders>
            <w:shd w:val="clear" w:color="auto" w:fill="FFFFFF"/>
          </w:tcPr>
          <w:p w14:paraId="54920D10"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4.88</w:t>
            </w:r>
          </w:p>
        </w:tc>
        <w:tc>
          <w:tcPr>
            <w:tcW w:w="1350" w:type="dxa"/>
            <w:tcBorders>
              <w:top w:val="nil"/>
              <w:bottom w:val="nil"/>
            </w:tcBorders>
            <w:shd w:val="clear" w:color="auto" w:fill="FFFFFF"/>
          </w:tcPr>
          <w:p w14:paraId="020BF176"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.177</w:t>
            </w:r>
          </w:p>
        </w:tc>
        <w:tc>
          <w:tcPr>
            <w:tcW w:w="1260" w:type="dxa"/>
            <w:tcBorders>
              <w:top w:val="nil"/>
              <w:bottom w:val="nil"/>
            </w:tcBorders>
            <w:shd w:val="clear" w:color="auto" w:fill="FFFFFF"/>
          </w:tcPr>
          <w:p w14:paraId="1F3AFCC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34FF5D7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43B29266"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418ECDF7"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0DA5B107"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6-8</w:t>
            </w:r>
          </w:p>
        </w:tc>
        <w:tc>
          <w:tcPr>
            <w:tcW w:w="1530" w:type="dxa"/>
            <w:tcBorders>
              <w:top w:val="nil"/>
              <w:bottom w:val="nil"/>
            </w:tcBorders>
            <w:shd w:val="clear" w:color="auto" w:fill="FFFFFF"/>
          </w:tcPr>
          <w:p w14:paraId="28851FFA"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3.90</w:t>
            </w:r>
          </w:p>
        </w:tc>
        <w:tc>
          <w:tcPr>
            <w:tcW w:w="1350" w:type="dxa"/>
            <w:tcBorders>
              <w:top w:val="nil"/>
              <w:bottom w:val="nil"/>
            </w:tcBorders>
            <w:shd w:val="clear" w:color="auto" w:fill="FFFFFF"/>
          </w:tcPr>
          <w:p w14:paraId="162889C6"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.773</w:t>
            </w:r>
          </w:p>
        </w:tc>
        <w:tc>
          <w:tcPr>
            <w:tcW w:w="1260" w:type="dxa"/>
            <w:tcBorders>
              <w:top w:val="nil"/>
              <w:bottom w:val="nil"/>
            </w:tcBorders>
            <w:shd w:val="clear" w:color="auto" w:fill="FFFFFF"/>
          </w:tcPr>
          <w:p w14:paraId="2C3A1D24"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4C7CA7F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6545CB2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4C5637E6"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1E8044D0"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9-11</w:t>
            </w:r>
          </w:p>
        </w:tc>
        <w:tc>
          <w:tcPr>
            <w:tcW w:w="1530" w:type="dxa"/>
            <w:tcBorders>
              <w:top w:val="nil"/>
              <w:bottom w:val="nil"/>
            </w:tcBorders>
            <w:shd w:val="clear" w:color="auto" w:fill="FFFFFF"/>
          </w:tcPr>
          <w:p w14:paraId="39DCAF5D"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4.14</w:t>
            </w:r>
          </w:p>
        </w:tc>
        <w:tc>
          <w:tcPr>
            <w:tcW w:w="1350" w:type="dxa"/>
            <w:tcBorders>
              <w:top w:val="nil"/>
              <w:bottom w:val="nil"/>
            </w:tcBorders>
            <w:shd w:val="clear" w:color="auto" w:fill="FFFFFF"/>
          </w:tcPr>
          <w:p w14:paraId="6240476B"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.954</w:t>
            </w:r>
          </w:p>
        </w:tc>
        <w:tc>
          <w:tcPr>
            <w:tcW w:w="1260" w:type="dxa"/>
            <w:tcBorders>
              <w:top w:val="nil"/>
              <w:bottom w:val="nil"/>
            </w:tcBorders>
            <w:shd w:val="clear" w:color="auto" w:fill="FFFFFF"/>
          </w:tcPr>
          <w:p w14:paraId="5700BC65"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52485771"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3C4F6158"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722E71B0"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22AB3E9C"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12-13</w:t>
            </w:r>
          </w:p>
        </w:tc>
        <w:tc>
          <w:tcPr>
            <w:tcW w:w="1530" w:type="dxa"/>
            <w:tcBorders>
              <w:top w:val="nil"/>
              <w:bottom w:val="nil"/>
            </w:tcBorders>
            <w:shd w:val="clear" w:color="auto" w:fill="FFFFFF"/>
          </w:tcPr>
          <w:p w14:paraId="1E8DA829"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nil"/>
              <w:bottom w:val="nil"/>
            </w:tcBorders>
            <w:shd w:val="clear" w:color="auto" w:fill="FFFFFF"/>
          </w:tcPr>
          <w:p w14:paraId="3B78FD4B"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.690</w:t>
            </w:r>
          </w:p>
        </w:tc>
        <w:tc>
          <w:tcPr>
            <w:tcW w:w="1260" w:type="dxa"/>
            <w:tcBorders>
              <w:top w:val="nil"/>
              <w:bottom w:val="nil"/>
            </w:tcBorders>
            <w:shd w:val="clear" w:color="auto" w:fill="FFFFFF"/>
          </w:tcPr>
          <w:p w14:paraId="2B99FC44"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4D6F844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4A31C3B9"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6B5851EA"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7ACC52D6"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14-16</w:t>
            </w:r>
          </w:p>
        </w:tc>
        <w:tc>
          <w:tcPr>
            <w:tcW w:w="1530" w:type="dxa"/>
            <w:tcBorders>
              <w:top w:val="nil"/>
              <w:bottom w:val="nil"/>
            </w:tcBorders>
            <w:shd w:val="clear" w:color="auto" w:fill="FFFFFF"/>
          </w:tcPr>
          <w:p w14:paraId="0B92DD26"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4.03</w:t>
            </w:r>
          </w:p>
        </w:tc>
        <w:tc>
          <w:tcPr>
            <w:tcW w:w="1350" w:type="dxa"/>
            <w:tcBorders>
              <w:top w:val="nil"/>
              <w:bottom w:val="nil"/>
            </w:tcBorders>
            <w:shd w:val="clear" w:color="auto" w:fill="FFFFFF"/>
          </w:tcPr>
          <w:p w14:paraId="1C3AA298"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.389</w:t>
            </w:r>
          </w:p>
        </w:tc>
        <w:tc>
          <w:tcPr>
            <w:tcW w:w="1260" w:type="dxa"/>
            <w:tcBorders>
              <w:top w:val="nil"/>
              <w:bottom w:val="nil"/>
            </w:tcBorders>
            <w:shd w:val="clear" w:color="auto" w:fill="FFFFFF"/>
          </w:tcPr>
          <w:p w14:paraId="107C660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0F620477"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3E520360"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1BD8D414"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364B6842"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 xml:space="preserve">17 </w:t>
            </w:r>
            <w:proofErr w:type="spellStart"/>
            <w:r w:rsidRPr="00420144">
              <w:rPr>
                <w:rFonts w:ascii="Arial" w:eastAsia="Calibri" w:hAnsi="Arial" w:cs="Arial"/>
                <w:color w:val="000000" w:themeColor="text1"/>
                <w:sz w:val="18"/>
                <w:szCs w:val="18"/>
              </w:rPr>
              <w:t>yrs</w:t>
            </w:r>
            <w:proofErr w:type="spellEnd"/>
            <w:r w:rsidRPr="00420144">
              <w:rPr>
                <w:rFonts w:ascii="Arial" w:eastAsia="Calibri" w:hAnsi="Arial" w:cs="Arial"/>
                <w:color w:val="000000" w:themeColor="text1"/>
                <w:sz w:val="18"/>
                <w:szCs w:val="18"/>
              </w:rPr>
              <w:t xml:space="preserve"> and above</w:t>
            </w:r>
          </w:p>
        </w:tc>
        <w:tc>
          <w:tcPr>
            <w:tcW w:w="1530" w:type="dxa"/>
            <w:tcBorders>
              <w:top w:val="nil"/>
              <w:bottom w:val="nil"/>
            </w:tcBorders>
            <w:shd w:val="clear" w:color="auto" w:fill="FFFFFF"/>
          </w:tcPr>
          <w:p w14:paraId="05EB7556"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3.91</w:t>
            </w:r>
          </w:p>
        </w:tc>
        <w:tc>
          <w:tcPr>
            <w:tcW w:w="1350" w:type="dxa"/>
            <w:tcBorders>
              <w:top w:val="nil"/>
              <w:bottom w:val="nil"/>
            </w:tcBorders>
            <w:shd w:val="clear" w:color="auto" w:fill="FFFFFF"/>
          </w:tcPr>
          <w:p w14:paraId="3501110D"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.644</w:t>
            </w:r>
          </w:p>
        </w:tc>
        <w:tc>
          <w:tcPr>
            <w:tcW w:w="1260" w:type="dxa"/>
            <w:tcBorders>
              <w:top w:val="nil"/>
              <w:bottom w:val="nil"/>
            </w:tcBorders>
            <w:shd w:val="clear" w:color="auto" w:fill="FFFFFF"/>
          </w:tcPr>
          <w:p w14:paraId="04F7EB08"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36003413"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40DA9026"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30D2E3B5" w14:textId="77777777" w:rsidTr="0046342F">
        <w:trPr>
          <w:cantSplit/>
        </w:trPr>
        <w:tc>
          <w:tcPr>
            <w:tcW w:w="2120" w:type="dxa"/>
            <w:tcBorders>
              <w:top w:val="nil"/>
              <w:left w:val="single" w:sz="16" w:space="0" w:color="000000"/>
              <w:bottom w:val="single" w:sz="16" w:space="0" w:color="000000"/>
              <w:right w:val="single" w:sz="16" w:space="0" w:color="000000"/>
            </w:tcBorders>
            <w:shd w:val="clear" w:color="auto" w:fill="FFFFFF"/>
          </w:tcPr>
          <w:p w14:paraId="684CC7AC"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Total</w:t>
            </w:r>
          </w:p>
        </w:tc>
        <w:tc>
          <w:tcPr>
            <w:tcW w:w="1530" w:type="dxa"/>
            <w:tcBorders>
              <w:top w:val="nil"/>
              <w:bottom w:val="single" w:sz="16" w:space="0" w:color="000000"/>
            </w:tcBorders>
            <w:shd w:val="clear" w:color="auto" w:fill="FFFFFF"/>
          </w:tcPr>
          <w:p w14:paraId="64950B7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nil"/>
              <w:bottom w:val="single" w:sz="16" w:space="0" w:color="000000"/>
            </w:tcBorders>
            <w:shd w:val="clear" w:color="auto" w:fill="FFFFFF"/>
          </w:tcPr>
          <w:p w14:paraId="44E5C958"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.712</w:t>
            </w:r>
          </w:p>
        </w:tc>
        <w:tc>
          <w:tcPr>
            <w:tcW w:w="1260" w:type="dxa"/>
            <w:tcBorders>
              <w:top w:val="nil"/>
              <w:bottom w:val="single" w:sz="16" w:space="0" w:color="000000"/>
            </w:tcBorders>
            <w:shd w:val="clear" w:color="auto" w:fill="FFFFFF"/>
          </w:tcPr>
          <w:p w14:paraId="3E6A0B23"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single" w:sz="16" w:space="0" w:color="000000"/>
            </w:tcBorders>
            <w:shd w:val="clear" w:color="auto" w:fill="FFFFFF"/>
          </w:tcPr>
          <w:p w14:paraId="053A1336"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single" w:sz="16" w:space="0" w:color="000000"/>
              <w:right w:val="single" w:sz="16" w:space="0" w:color="000000"/>
            </w:tcBorders>
            <w:shd w:val="clear" w:color="auto" w:fill="FFFFFF"/>
          </w:tcPr>
          <w:p w14:paraId="1FFFBBC3"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6545D170" w14:textId="77777777" w:rsidTr="0046342F">
        <w:trPr>
          <w:cantSplit/>
        </w:trPr>
        <w:tc>
          <w:tcPr>
            <w:tcW w:w="2120" w:type="dxa"/>
            <w:tcBorders>
              <w:top w:val="single" w:sz="16" w:space="0" w:color="000000"/>
              <w:left w:val="single" w:sz="16" w:space="0" w:color="000000"/>
              <w:bottom w:val="nil"/>
              <w:right w:val="single" w:sz="16" w:space="0" w:color="000000"/>
            </w:tcBorders>
            <w:shd w:val="clear" w:color="auto" w:fill="FFFFFF"/>
          </w:tcPr>
          <w:p w14:paraId="2576759D"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 xml:space="preserve"> College</w:t>
            </w:r>
          </w:p>
        </w:tc>
        <w:tc>
          <w:tcPr>
            <w:tcW w:w="1530" w:type="dxa"/>
            <w:tcBorders>
              <w:top w:val="single" w:sz="16" w:space="0" w:color="000000"/>
              <w:bottom w:val="nil"/>
            </w:tcBorders>
            <w:shd w:val="clear" w:color="auto" w:fill="FFFFFF"/>
          </w:tcPr>
          <w:p w14:paraId="4C8AE03A"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4.12</w:t>
            </w:r>
          </w:p>
        </w:tc>
        <w:tc>
          <w:tcPr>
            <w:tcW w:w="1350" w:type="dxa"/>
            <w:tcBorders>
              <w:top w:val="single" w:sz="16" w:space="0" w:color="000000"/>
              <w:bottom w:val="nil"/>
            </w:tcBorders>
            <w:shd w:val="clear" w:color="auto" w:fill="FFFFFF"/>
          </w:tcPr>
          <w:p w14:paraId="06C8E2E5"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.737</w:t>
            </w:r>
          </w:p>
        </w:tc>
        <w:tc>
          <w:tcPr>
            <w:tcW w:w="1260" w:type="dxa"/>
            <w:tcBorders>
              <w:top w:val="single" w:sz="16" w:space="0" w:color="000000"/>
              <w:bottom w:val="nil"/>
            </w:tcBorders>
            <w:shd w:val="clear" w:color="auto" w:fill="FFFFFF"/>
          </w:tcPr>
          <w:p w14:paraId="63B52C2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.124</w:t>
            </w:r>
          </w:p>
        </w:tc>
        <w:tc>
          <w:tcPr>
            <w:tcW w:w="1310" w:type="dxa"/>
            <w:tcBorders>
              <w:top w:val="single" w:sz="16" w:space="0" w:color="000000"/>
              <w:bottom w:val="nil"/>
            </w:tcBorders>
            <w:shd w:val="clear" w:color="auto" w:fill="FFFFFF"/>
          </w:tcPr>
          <w:p w14:paraId="386BC084"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.883</w:t>
            </w:r>
          </w:p>
        </w:tc>
        <w:tc>
          <w:tcPr>
            <w:tcW w:w="1030" w:type="dxa"/>
            <w:tcBorders>
              <w:top w:val="single" w:sz="16" w:space="0" w:color="000000"/>
              <w:bottom w:val="nil"/>
              <w:right w:val="single" w:sz="16" w:space="0" w:color="000000"/>
            </w:tcBorders>
            <w:shd w:val="clear" w:color="auto" w:fill="FFFFFF"/>
          </w:tcPr>
          <w:p w14:paraId="18C55475"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NS</w:t>
            </w:r>
          </w:p>
        </w:tc>
      </w:tr>
      <w:tr w:rsidR="005F11CC" w:rsidRPr="00420144" w14:paraId="30AEA507"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428093B9"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with master's units</w:t>
            </w:r>
          </w:p>
        </w:tc>
        <w:tc>
          <w:tcPr>
            <w:tcW w:w="1530" w:type="dxa"/>
            <w:tcBorders>
              <w:top w:val="nil"/>
              <w:bottom w:val="nil"/>
            </w:tcBorders>
            <w:shd w:val="clear" w:color="auto" w:fill="FFFFFF"/>
          </w:tcPr>
          <w:p w14:paraId="59AFF879"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4.13</w:t>
            </w:r>
          </w:p>
        </w:tc>
        <w:tc>
          <w:tcPr>
            <w:tcW w:w="1350" w:type="dxa"/>
            <w:tcBorders>
              <w:top w:val="nil"/>
              <w:bottom w:val="nil"/>
            </w:tcBorders>
            <w:shd w:val="clear" w:color="auto" w:fill="FFFFFF"/>
          </w:tcPr>
          <w:p w14:paraId="4EDC12BF"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.667</w:t>
            </w:r>
          </w:p>
        </w:tc>
        <w:tc>
          <w:tcPr>
            <w:tcW w:w="1260" w:type="dxa"/>
            <w:tcBorders>
              <w:top w:val="nil"/>
              <w:bottom w:val="nil"/>
            </w:tcBorders>
            <w:shd w:val="clear" w:color="auto" w:fill="FFFFFF"/>
          </w:tcPr>
          <w:p w14:paraId="6BC80C97"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7497E993"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02E89BD3"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274DF065"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36FDB9F0"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Master's graduate</w:t>
            </w:r>
          </w:p>
        </w:tc>
        <w:tc>
          <w:tcPr>
            <w:tcW w:w="1530" w:type="dxa"/>
            <w:tcBorders>
              <w:top w:val="nil"/>
              <w:bottom w:val="nil"/>
            </w:tcBorders>
            <w:shd w:val="clear" w:color="auto" w:fill="FFFFFF"/>
          </w:tcPr>
          <w:p w14:paraId="3ED3061A"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4.02</w:t>
            </w:r>
          </w:p>
        </w:tc>
        <w:tc>
          <w:tcPr>
            <w:tcW w:w="1350" w:type="dxa"/>
            <w:tcBorders>
              <w:top w:val="nil"/>
              <w:bottom w:val="nil"/>
            </w:tcBorders>
            <w:shd w:val="clear" w:color="auto" w:fill="FFFFFF"/>
          </w:tcPr>
          <w:p w14:paraId="409DEC16"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.556</w:t>
            </w:r>
          </w:p>
        </w:tc>
        <w:tc>
          <w:tcPr>
            <w:tcW w:w="1260" w:type="dxa"/>
            <w:tcBorders>
              <w:top w:val="nil"/>
              <w:bottom w:val="nil"/>
            </w:tcBorders>
            <w:shd w:val="clear" w:color="auto" w:fill="FFFFFF"/>
          </w:tcPr>
          <w:p w14:paraId="0576DD44"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3C1321F1"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4509E2C8"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7B9FBC31" w14:textId="77777777" w:rsidTr="0046342F">
        <w:trPr>
          <w:cantSplit/>
        </w:trPr>
        <w:tc>
          <w:tcPr>
            <w:tcW w:w="2120" w:type="dxa"/>
            <w:tcBorders>
              <w:top w:val="nil"/>
              <w:left w:val="single" w:sz="16" w:space="0" w:color="000000"/>
              <w:bottom w:val="single" w:sz="16" w:space="0" w:color="000000"/>
              <w:right w:val="single" w:sz="16" w:space="0" w:color="000000"/>
            </w:tcBorders>
            <w:shd w:val="clear" w:color="auto" w:fill="FFFFFF"/>
          </w:tcPr>
          <w:p w14:paraId="740C0F15"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Total</w:t>
            </w:r>
          </w:p>
        </w:tc>
        <w:tc>
          <w:tcPr>
            <w:tcW w:w="1530" w:type="dxa"/>
            <w:tcBorders>
              <w:top w:val="nil"/>
              <w:bottom w:val="single" w:sz="16" w:space="0" w:color="000000"/>
            </w:tcBorders>
            <w:shd w:val="clear" w:color="auto" w:fill="FFFFFF"/>
          </w:tcPr>
          <w:p w14:paraId="0DAB81E8"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nil"/>
              <w:bottom w:val="single" w:sz="16" w:space="0" w:color="000000"/>
            </w:tcBorders>
            <w:shd w:val="clear" w:color="auto" w:fill="FFFFFF"/>
          </w:tcPr>
          <w:p w14:paraId="07A35CB4"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.712</w:t>
            </w:r>
          </w:p>
        </w:tc>
        <w:tc>
          <w:tcPr>
            <w:tcW w:w="1260" w:type="dxa"/>
            <w:tcBorders>
              <w:top w:val="nil"/>
              <w:bottom w:val="single" w:sz="16" w:space="0" w:color="000000"/>
            </w:tcBorders>
            <w:shd w:val="clear" w:color="auto" w:fill="FFFFFF"/>
          </w:tcPr>
          <w:p w14:paraId="21281A71"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single" w:sz="16" w:space="0" w:color="000000"/>
            </w:tcBorders>
            <w:shd w:val="clear" w:color="auto" w:fill="FFFFFF"/>
          </w:tcPr>
          <w:p w14:paraId="1A8B2B9B"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single" w:sz="16" w:space="0" w:color="000000"/>
              <w:right w:val="single" w:sz="16" w:space="0" w:color="000000"/>
            </w:tcBorders>
            <w:shd w:val="clear" w:color="auto" w:fill="FFFFFF"/>
          </w:tcPr>
          <w:p w14:paraId="6814A8E1"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32B68505" w14:textId="77777777" w:rsidTr="0046342F">
        <w:trPr>
          <w:cantSplit/>
          <w:trHeight w:val="221"/>
        </w:trPr>
        <w:tc>
          <w:tcPr>
            <w:tcW w:w="2120" w:type="dxa"/>
            <w:tcBorders>
              <w:top w:val="single" w:sz="16" w:space="0" w:color="000000"/>
              <w:left w:val="single" w:sz="16" w:space="0" w:color="000000"/>
              <w:bottom w:val="nil"/>
              <w:right w:val="single" w:sz="16" w:space="0" w:color="000000"/>
            </w:tcBorders>
            <w:shd w:val="clear" w:color="auto" w:fill="FFFFFF"/>
          </w:tcPr>
          <w:p w14:paraId="3A0398B1"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Ward</w:t>
            </w:r>
          </w:p>
        </w:tc>
        <w:tc>
          <w:tcPr>
            <w:tcW w:w="1530" w:type="dxa"/>
            <w:tcBorders>
              <w:top w:val="single" w:sz="16" w:space="0" w:color="000000"/>
              <w:bottom w:val="nil"/>
            </w:tcBorders>
            <w:shd w:val="clear" w:color="auto" w:fill="FFFFFF"/>
          </w:tcPr>
          <w:p w14:paraId="37057F90"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4.29</w:t>
            </w:r>
          </w:p>
        </w:tc>
        <w:tc>
          <w:tcPr>
            <w:tcW w:w="1350" w:type="dxa"/>
            <w:tcBorders>
              <w:top w:val="single" w:sz="16" w:space="0" w:color="000000"/>
              <w:bottom w:val="nil"/>
            </w:tcBorders>
            <w:shd w:val="clear" w:color="auto" w:fill="FFFFFF"/>
          </w:tcPr>
          <w:p w14:paraId="68FB992B"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.805</w:t>
            </w:r>
          </w:p>
        </w:tc>
        <w:tc>
          <w:tcPr>
            <w:tcW w:w="1260" w:type="dxa"/>
            <w:tcBorders>
              <w:top w:val="single" w:sz="16" w:space="0" w:color="000000"/>
              <w:bottom w:val="nil"/>
            </w:tcBorders>
            <w:shd w:val="clear" w:color="auto" w:fill="FFFFFF"/>
          </w:tcPr>
          <w:p w14:paraId="172FE901"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.947</w:t>
            </w:r>
          </w:p>
        </w:tc>
        <w:tc>
          <w:tcPr>
            <w:tcW w:w="1310" w:type="dxa"/>
            <w:tcBorders>
              <w:top w:val="single" w:sz="16" w:space="0" w:color="000000"/>
              <w:bottom w:val="nil"/>
            </w:tcBorders>
            <w:shd w:val="clear" w:color="auto" w:fill="FFFFFF"/>
          </w:tcPr>
          <w:p w14:paraId="240A91CC"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.420</w:t>
            </w:r>
          </w:p>
        </w:tc>
        <w:tc>
          <w:tcPr>
            <w:tcW w:w="1030" w:type="dxa"/>
            <w:tcBorders>
              <w:top w:val="single" w:sz="16" w:space="0" w:color="000000"/>
              <w:bottom w:val="nil"/>
              <w:right w:val="single" w:sz="16" w:space="0" w:color="000000"/>
            </w:tcBorders>
            <w:shd w:val="clear" w:color="auto" w:fill="FFFFFF"/>
          </w:tcPr>
          <w:p w14:paraId="44880F0F"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NS</w:t>
            </w:r>
          </w:p>
        </w:tc>
      </w:tr>
      <w:tr w:rsidR="005F11CC" w:rsidRPr="00420144" w14:paraId="6643FFEF"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1F19F11A"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OR</w:t>
            </w:r>
          </w:p>
        </w:tc>
        <w:tc>
          <w:tcPr>
            <w:tcW w:w="1530" w:type="dxa"/>
            <w:tcBorders>
              <w:top w:val="nil"/>
              <w:bottom w:val="nil"/>
            </w:tcBorders>
            <w:shd w:val="clear" w:color="auto" w:fill="FFFFFF"/>
          </w:tcPr>
          <w:p w14:paraId="41433595"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4.04</w:t>
            </w:r>
          </w:p>
        </w:tc>
        <w:tc>
          <w:tcPr>
            <w:tcW w:w="1350" w:type="dxa"/>
            <w:tcBorders>
              <w:top w:val="nil"/>
              <w:bottom w:val="nil"/>
            </w:tcBorders>
            <w:shd w:val="clear" w:color="auto" w:fill="FFFFFF"/>
          </w:tcPr>
          <w:p w14:paraId="4A6B6560"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.743</w:t>
            </w:r>
          </w:p>
        </w:tc>
        <w:tc>
          <w:tcPr>
            <w:tcW w:w="1260" w:type="dxa"/>
            <w:tcBorders>
              <w:top w:val="nil"/>
              <w:bottom w:val="nil"/>
            </w:tcBorders>
            <w:shd w:val="clear" w:color="auto" w:fill="FFFFFF"/>
          </w:tcPr>
          <w:p w14:paraId="151D025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14EED397"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29380C7E"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0CF61C96"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59BE5C93"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DR</w:t>
            </w:r>
          </w:p>
        </w:tc>
        <w:tc>
          <w:tcPr>
            <w:tcW w:w="1530" w:type="dxa"/>
            <w:tcBorders>
              <w:top w:val="nil"/>
              <w:bottom w:val="nil"/>
            </w:tcBorders>
            <w:shd w:val="clear" w:color="auto" w:fill="FFFFFF"/>
          </w:tcPr>
          <w:p w14:paraId="76F24AB1"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3.78</w:t>
            </w:r>
          </w:p>
        </w:tc>
        <w:tc>
          <w:tcPr>
            <w:tcW w:w="1350" w:type="dxa"/>
            <w:tcBorders>
              <w:top w:val="nil"/>
              <w:bottom w:val="nil"/>
            </w:tcBorders>
            <w:shd w:val="clear" w:color="auto" w:fill="FFFFFF"/>
          </w:tcPr>
          <w:p w14:paraId="48285998"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.437</w:t>
            </w:r>
          </w:p>
        </w:tc>
        <w:tc>
          <w:tcPr>
            <w:tcW w:w="1260" w:type="dxa"/>
            <w:tcBorders>
              <w:top w:val="nil"/>
              <w:bottom w:val="nil"/>
            </w:tcBorders>
            <w:shd w:val="clear" w:color="auto" w:fill="FFFFFF"/>
          </w:tcPr>
          <w:p w14:paraId="4F01E845"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173886EB"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6E9CB5C4"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494DCB10"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58B36E0C"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Others</w:t>
            </w:r>
          </w:p>
        </w:tc>
        <w:tc>
          <w:tcPr>
            <w:tcW w:w="1530" w:type="dxa"/>
            <w:tcBorders>
              <w:top w:val="nil"/>
              <w:bottom w:val="nil"/>
            </w:tcBorders>
            <w:shd w:val="clear" w:color="auto" w:fill="FFFFFF"/>
          </w:tcPr>
          <w:p w14:paraId="7691AE1A"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nil"/>
              <w:bottom w:val="nil"/>
            </w:tcBorders>
            <w:shd w:val="clear" w:color="auto" w:fill="FFFFFF"/>
          </w:tcPr>
          <w:p w14:paraId="4DD1234A"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.665</w:t>
            </w:r>
          </w:p>
        </w:tc>
        <w:tc>
          <w:tcPr>
            <w:tcW w:w="1260" w:type="dxa"/>
            <w:tcBorders>
              <w:top w:val="nil"/>
              <w:bottom w:val="nil"/>
            </w:tcBorders>
            <w:shd w:val="clear" w:color="auto" w:fill="FFFFFF"/>
          </w:tcPr>
          <w:p w14:paraId="6B43B3DC"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1F57E0EE"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095CD46B"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36EE03B6" w14:textId="77777777" w:rsidTr="0046342F">
        <w:trPr>
          <w:cantSplit/>
        </w:trPr>
        <w:tc>
          <w:tcPr>
            <w:tcW w:w="2120" w:type="dxa"/>
            <w:tcBorders>
              <w:top w:val="nil"/>
              <w:left w:val="single" w:sz="16" w:space="0" w:color="000000"/>
              <w:bottom w:val="single" w:sz="16" w:space="0" w:color="000000"/>
              <w:right w:val="single" w:sz="16" w:space="0" w:color="000000"/>
            </w:tcBorders>
            <w:shd w:val="clear" w:color="auto" w:fill="FFFFFF"/>
          </w:tcPr>
          <w:p w14:paraId="4873F583"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Total</w:t>
            </w:r>
          </w:p>
        </w:tc>
        <w:tc>
          <w:tcPr>
            <w:tcW w:w="1530" w:type="dxa"/>
            <w:tcBorders>
              <w:top w:val="nil"/>
              <w:bottom w:val="single" w:sz="16" w:space="0" w:color="000000"/>
            </w:tcBorders>
            <w:shd w:val="clear" w:color="auto" w:fill="FFFFFF"/>
          </w:tcPr>
          <w:p w14:paraId="239E6E1F"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nil"/>
              <w:bottom w:val="single" w:sz="16" w:space="0" w:color="000000"/>
            </w:tcBorders>
            <w:shd w:val="clear" w:color="auto" w:fill="FFFFFF"/>
          </w:tcPr>
          <w:p w14:paraId="0FF35256"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.712</w:t>
            </w:r>
          </w:p>
        </w:tc>
        <w:tc>
          <w:tcPr>
            <w:tcW w:w="1260" w:type="dxa"/>
            <w:tcBorders>
              <w:top w:val="nil"/>
              <w:bottom w:val="single" w:sz="16" w:space="0" w:color="000000"/>
            </w:tcBorders>
            <w:shd w:val="clear" w:color="auto" w:fill="FFFFFF"/>
          </w:tcPr>
          <w:p w14:paraId="04AA7421"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single" w:sz="16" w:space="0" w:color="000000"/>
            </w:tcBorders>
            <w:shd w:val="clear" w:color="auto" w:fill="FFFFFF"/>
          </w:tcPr>
          <w:p w14:paraId="1A35C306"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single" w:sz="16" w:space="0" w:color="000000"/>
              <w:right w:val="single" w:sz="16" w:space="0" w:color="000000"/>
            </w:tcBorders>
            <w:shd w:val="clear" w:color="auto" w:fill="FFFFFF"/>
          </w:tcPr>
          <w:p w14:paraId="1B877707"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5CF7A754" w14:textId="77777777" w:rsidTr="0046342F">
        <w:trPr>
          <w:cantSplit/>
        </w:trPr>
        <w:tc>
          <w:tcPr>
            <w:tcW w:w="2120" w:type="dxa"/>
            <w:tcBorders>
              <w:top w:val="single" w:sz="16" w:space="0" w:color="000000"/>
              <w:left w:val="single" w:sz="16" w:space="0" w:color="000000"/>
              <w:bottom w:val="nil"/>
              <w:right w:val="single" w:sz="16" w:space="0" w:color="000000"/>
            </w:tcBorders>
            <w:shd w:val="clear" w:color="auto" w:fill="FFFFFF"/>
          </w:tcPr>
          <w:p w14:paraId="6411317C"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10k-15k</w:t>
            </w:r>
          </w:p>
        </w:tc>
        <w:tc>
          <w:tcPr>
            <w:tcW w:w="1530" w:type="dxa"/>
            <w:tcBorders>
              <w:top w:val="single" w:sz="16" w:space="0" w:color="000000"/>
              <w:bottom w:val="nil"/>
            </w:tcBorders>
            <w:shd w:val="clear" w:color="auto" w:fill="FFFFFF"/>
          </w:tcPr>
          <w:p w14:paraId="02A4501F"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single" w:sz="16" w:space="0" w:color="000000"/>
              <w:bottom w:val="nil"/>
            </w:tcBorders>
            <w:shd w:val="clear" w:color="auto" w:fill="FFFFFF"/>
          </w:tcPr>
          <w:p w14:paraId="74A2623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.720</w:t>
            </w:r>
          </w:p>
        </w:tc>
        <w:tc>
          <w:tcPr>
            <w:tcW w:w="1260" w:type="dxa"/>
            <w:tcBorders>
              <w:top w:val="single" w:sz="16" w:space="0" w:color="000000"/>
              <w:bottom w:val="nil"/>
            </w:tcBorders>
            <w:shd w:val="clear" w:color="auto" w:fill="FFFFFF"/>
          </w:tcPr>
          <w:p w14:paraId="149ED79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.246</w:t>
            </w:r>
          </w:p>
        </w:tc>
        <w:tc>
          <w:tcPr>
            <w:tcW w:w="1310" w:type="dxa"/>
            <w:tcBorders>
              <w:top w:val="single" w:sz="16" w:space="0" w:color="000000"/>
              <w:bottom w:val="nil"/>
            </w:tcBorders>
            <w:shd w:val="clear" w:color="auto" w:fill="FFFFFF"/>
          </w:tcPr>
          <w:p w14:paraId="2CC16CC9"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.782</w:t>
            </w:r>
          </w:p>
        </w:tc>
        <w:tc>
          <w:tcPr>
            <w:tcW w:w="1030" w:type="dxa"/>
            <w:tcBorders>
              <w:top w:val="single" w:sz="16" w:space="0" w:color="000000"/>
              <w:bottom w:val="nil"/>
              <w:right w:val="single" w:sz="16" w:space="0" w:color="000000"/>
            </w:tcBorders>
            <w:shd w:val="clear" w:color="auto" w:fill="FFFFFF"/>
          </w:tcPr>
          <w:p w14:paraId="137725F3"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NS</w:t>
            </w:r>
          </w:p>
        </w:tc>
      </w:tr>
      <w:tr w:rsidR="005F11CC" w:rsidRPr="00420144" w14:paraId="432B4AC7" w14:textId="77777777" w:rsidTr="0046342F">
        <w:trPr>
          <w:cantSplit/>
          <w:trHeight w:val="54"/>
        </w:trPr>
        <w:tc>
          <w:tcPr>
            <w:tcW w:w="2120" w:type="dxa"/>
            <w:tcBorders>
              <w:top w:val="nil"/>
              <w:left w:val="single" w:sz="16" w:space="0" w:color="000000"/>
              <w:bottom w:val="nil"/>
              <w:right w:val="single" w:sz="16" w:space="0" w:color="000000"/>
            </w:tcBorders>
            <w:shd w:val="clear" w:color="auto" w:fill="FFFFFF"/>
          </w:tcPr>
          <w:p w14:paraId="23DB295E"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15k to 20k</w:t>
            </w:r>
          </w:p>
        </w:tc>
        <w:tc>
          <w:tcPr>
            <w:tcW w:w="1530" w:type="dxa"/>
            <w:tcBorders>
              <w:top w:val="nil"/>
              <w:bottom w:val="nil"/>
            </w:tcBorders>
            <w:shd w:val="clear" w:color="auto" w:fill="FFFFFF"/>
          </w:tcPr>
          <w:p w14:paraId="29CECB8C"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4.07</w:t>
            </w:r>
          </w:p>
        </w:tc>
        <w:tc>
          <w:tcPr>
            <w:tcW w:w="1350" w:type="dxa"/>
            <w:tcBorders>
              <w:top w:val="nil"/>
              <w:bottom w:val="nil"/>
            </w:tcBorders>
            <w:shd w:val="clear" w:color="auto" w:fill="FFFFFF"/>
          </w:tcPr>
          <w:p w14:paraId="7D638FE0"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.772</w:t>
            </w:r>
          </w:p>
        </w:tc>
        <w:tc>
          <w:tcPr>
            <w:tcW w:w="1260" w:type="dxa"/>
            <w:tcBorders>
              <w:top w:val="nil"/>
              <w:bottom w:val="nil"/>
            </w:tcBorders>
            <w:shd w:val="clear" w:color="auto" w:fill="FFFFFF"/>
          </w:tcPr>
          <w:p w14:paraId="6F93724B"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0694931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0CDADBB4"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0A250451"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6EE08B95"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above 20</w:t>
            </w:r>
          </w:p>
        </w:tc>
        <w:tc>
          <w:tcPr>
            <w:tcW w:w="1530" w:type="dxa"/>
            <w:tcBorders>
              <w:top w:val="nil"/>
              <w:bottom w:val="nil"/>
            </w:tcBorders>
            <w:shd w:val="clear" w:color="auto" w:fill="FFFFFF"/>
          </w:tcPr>
          <w:p w14:paraId="3757C46C"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4.16</w:t>
            </w:r>
          </w:p>
        </w:tc>
        <w:tc>
          <w:tcPr>
            <w:tcW w:w="1350" w:type="dxa"/>
            <w:tcBorders>
              <w:top w:val="nil"/>
              <w:bottom w:val="nil"/>
            </w:tcBorders>
            <w:shd w:val="clear" w:color="auto" w:fill="FFFFFF"/>
          </w:tcPr>
          <w:p w14:paraId="3D172F49"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.643</w:t>
            </w:r>
          </w:p>
        </w:tc>
        <w:tc>
          <w:tcPr>
            <w:tcW w:w="1260" w:type="dxa"/>
            <w:tcBorders>
              <w:top w:val="nil"/>
              <w:bottom w:val="nil"/>
            </w:tcBorders>
            <w:shd w:val="clear" w:color="auto" w:fill="FFFFFF"/>
          </w:tcPr>
          <w:p w14:paraId="3D7DEB5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22BB6BE9"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0B279FAA"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63892D75" w14:textId="77777777" w:rsidTr="0046342F">
        <w:trPr>
          <w:cantSplit/>
        </w:trPr>
        <w:tc>
          <w:tcPr>
            <w:tcW w:w="2120" w:type="dxa"/>
            <w:tcBorders>
              <w:top w:val="nil"/>
              <w:left w:val="single" w:sz="16" w:space="0" w:color="000000"/>
              <w:bottom w:val="single" w:sz="16" w:space="0" w:color="000000"/>
              <w:right w:val="single" w:sz="16" w:space="0" w:color="000000"/>
            </w:tcBorders>
            <w:shd w:val="clear" w:color="auto" w:fill="FFFFFF"/>
          </w:tcPr>
          <w:p w14:paraId="49235CCF"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Total</w:t>
            </w:r>
          </w:p>
        </w:tc>
        <w:tc>
          <w:tcPr>
            <w:tcW w:w="1530" w:type="dxa"/>
            <w:tcBorders>
              <w:top w:val="nil"/>
              <w:bottom w:val="single" w:sz="16" w:space="0" w:color="000000"/>
            </w:tcBorders>
            <w:shd w:val="clear" w:color="auto" w:fill="FFFFFF"/>
          </w:tcPr>
          <w:p w14:paraId="6CAC52AE"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nil"/>
              <w:bottom w:val="single" w:sz="16" w:space="0" w:color="000000"/>
            </w:tcBorders>
            <w:shd w:val="clear" w:color="auto" w:fill="FFFFFF"/>
          </w:tcPr>
          <w:p w14:paraId="29ECC31D"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.712</w:t>
            </w:r>
          </w:p>
        </w:tc>
        <w:tc>
          <w:tcPr>
            <w:tcW w:w="1260" w:type="dxa"/>
            <w:tcBorders>
              <w:top w:val="nil"/>
              <w:bottom w:val="single" w:sz="16" w:space="0" w:color="000000"/>
            </w:tcBorders>
            <w:shd w:val="clear" w:color="auto" w:fill="FFFFFF"/>
          </w:tcPr>
          <w:p w14:paraId="7B060A9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single" w:sz="16" w:space="0" w:color="000000"/>
            </w:tcBorders>
            <w:shd w:val="clear" w:color="auto" w:fill="FFFFFF"/>
          </w:tcPr>
          <w:p w14:paraId="31D0777B"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single" w:sz="16" w:space="0" w:color="000000"/>
              <w:right w:val="single" w:sz="16" w:space="0" w:color="000000"/>
            </w:tcBorders>
            <w:shd w:val="clear" w:color="auto" w:fill="FFFFFF"/>
          </w:tcPr>
          <w:p w14:paraId="258467A7"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653EEF1B" w14:textId="77777777" w:rsidTr="0046342F">
        <w:trPr>
          <w:cantSplit/>
        </w:trPr>
        <w:tc>
          <w:tcPr>
            <w:tcW w:w="2120" w:type="dxa"/>
            <w:tcBorders>
              <w:top w:val="single" w:sz="16" w:space="0" w:color="000000"/>
              <w:left w:val="single" w:sz="16" w:space="0" w:color="000000"/>
              <w:bottom w:val="nil"/>
              <w:right w:val="single" w:sz="16" w:space="0" w:color="000000"/>
            </w:tcBorders>
            <w:shd w:val="clear" w:color="auto" w:fill="FFFFFF"/>
          </w:tcPr>
          <w:p w14:paraId="20A1DFC3"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yearend</w:t>
            </w:r>
          </w:p>
        </w:tc>
        <w:tc>
          <w:tcPr>
            <w:tcW w:w="1530" w:type="dxa"/>
            <w:tcBorders>
              <w:top w:val="single" w:sz="16" w:space="0" w:color="000000"/>
              <w:bottom w:val="nil"/>
            </w:tcBorders>
            <w:shd w:val="clear" w:color="auto" w:fill="FFFFFF"/>
          </w:tcPr>
          <w:p w14:paraId="7D11F1C9"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4.20</w:t>
            </w:r>
          </w:p>
        </w:tc>
        <w:tc>
          <w:tcPr>
            <w:tcW w:w="1350" w:type="dxa"/>
            <w:tcBorders>
              <w:top w:val="single" w:sz="16" w:space="0" w:color="000000"/>
              <w:bottom w:val="nil"/>
            </w:tcBorders>
            <w:shd w:val="clear" w:color="auto" w:fill="FFFFFF"/>
          </w:tcPr>
          <w:p w14:paraId="3475A3D5"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.603</w:t>
            </w:r>
          </w:p>
        </w:tc>
        <w:tc>
          <w:tcPr>
            <w:tcW w:w="1260" w:type="dxa"/>
            <w:tcBorders>
              <w:top w:val="single" w:sz="16" w:space="0" w:color="000000"/>
              <w:bottom w:val="nil"/>
            </w:tcBorders>
            <w:shd w:val="clear" w:color="auto" w:fill="FFFFFF"/>
          </w:tcPr>
          <w:p w14:paraId="201AE6F1"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.422</w:t>
            </w:r>
          </w:p>
        </w:tc>
        <w:tc>
          <w:tcPr>
            <w:tcW w:w="1310" w:type="dxa"/>
            <w:tcBorders>
              <w:top w:val="single" w:sz="16" w:space="0" w:color="000000"/>
              <w:bottom w:val="nil"/>
            </w:tcBorders>
            <w:shd w:val="clear" w:color="auto" w:fill="FFFFFF"/>
          </w:tcPr>
          <w:p w14:paraId="431A66BF"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.738</w:t>
            </w:r>
          </w:p>
        </w:tc>
        <w:tc>
          <w:tcPr>
            <w:tcW w:w="1030" w:type="dxa"/>
            <w:tcBorders>
              <w:top w:val="single" w:sz="16" w:space="0" w:color="000000"/>
              <w:bottom w:val="nil"/>
              <w:right w:val="single" w:sz="16" w:space="0" w:color="000000"/>
            </w:tcBorders>
            <w:shd w:val="clear" w:color="auto" w:fill="FFFFFF"/>
          </w:tcPr>
          <w:p w14:paraId="66E473E4"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NS</w:t>
            </w:r>
          </w:p>
        </w:tc>
      </w:tr>
      <w:tr w:rsidR="005F11CC" w:rsidRPr="00420144" w14:paraId="7167280F"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3A67D39F"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midyear</w:t>
            </w:r>
          </w:p>
        </w:tc>
        <w:tc>
          <w:tcPr>
            <w:tcW w:w="1530" w:type="dxa"/>
            <w:tcBorders>
              <w:top w:val="nil"/>
              <w:bottom w:val="nil"/>
            </w:tcBorders>
            <w:shd w:val="clear" w:color="auto" w:fill="FFFFFF"/>
          </w:tcPr>
          <w:p w14:paraId="3C2E5B6B"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4.09</w:t>
            </w:r>
          </w:p>
        </w:tc>
        <w:tc>
          <w:tcPr>
            <w:tcW w:w="1350" w:type="dxa"/>
            <w:tcBorders>
              <w:top w:val="nil"/>
              <w:bottom w:val="nil"/>
            </w:tcBorders>
            <w:shd w:val="clear" w:color="auto" w:fill="FFFFFF"/>
          </w:tcPr>
          <w:p w14:paraId="5975FDD9"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.716</w:t>
            </w:r>
          </w:p>
        </w:tc>
        <w:tc>
          <w:tcPr>
            <w:tcW w:w="1260" w:type="dxa"/>
            <w:tcBorders>
              <w:top w:val="nil"/>
              <w:bottom w:val="nil"/>
            </w:tcBorders>
            <w:shd w:val="clear" w:color="auto" w:fill="FFFFFF"/>
          </w:tcPr>
          <w:p w14:paraId="1E984FD7"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543BB50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119DE50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281DDA0E"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1D78B958"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cash incentives</w:t>
            </w:r>
          </w:p>
        </w:tc>
        <w:tc>
          <w:tcPr>
            <w:tcW w:w="1530" w:type="dxa"/>
            <w:tcBorders>
              <w:top w:val="nil"/>
              <w:bottom w:val="nil"/>
            </w:tcBorders>
            <w:shd w:val="clear" w:color="auto" w:fill="FFFFFF"/>
          </w:tcPr>
          <w:p w14:paraId="3B6B1C0B"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4.75</w:t>
            </w:r>
          </w:p>
        </w:tc>
        <w:tc>
          <w:tcPr>
            <w:tcW w:w="1350" w:type="dxa"/>
            <w:tcBorders>
              <w:top w:val="nil"/>
              <w:bottom w:val="nil"/>
            </w:tcBorders>
            <w:shd w:val="clear" w:color="auto" w:fill="FFFFFF"/>
          </w:tcPr>
          <w:p w14:paraId="171F98E2"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w:t>
            </w:r>
          </w:p>
        </w:tc>
        <w:tc>
          <w:tcPr>
            <w:tcW w:w="1260" w:type="dxa"/>
            <w:tcBorders>
              <w:top w:val="nil"/>
              <w:bottom w:val="nil"/>
            </w:tcBorders>
            <w:shd w:val="clear" w:color="auto" w:fill="FFFFFF"/>
          </w:tcPr>
          <w:p w14:paraId="3238C32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46A2CF8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6F01837A"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240F0E53"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1C4312F2"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others</w:t>
            </w:r>
          </w:p>
        </w:tc>
        <w:tc>
          <w:tcPr>
            <w:tcW w:w="1530" w:type="dxa"/>
            <w:tcBorders>
              <w:top w:val="nil"/>
              <w:bottom w:val="nil"/>
            </w:tcBorders>
            <w:shd w:val="clear" w:color="auto" w:fill="FFFFFF"/>
          </w:tcPr>
          <w:p w14:paraId="543A88CF"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4.13</w:t>
            </w:r>
          </w:p>
        </w:tc>
        <w:tc>
          <w:tcPr>
            <w:tcW w:w="1350" w:type="dxa"/>
            <w:tcBorders>
              <w:top w:val="nil"/>
              <w:bottom w:val="nil"/>
            </w:tcBorders>
            <w:shd w:val="clear" w:color="auto" w:fill="FFFFFF"/>
          </w:tcPr>
          <w:p w14:paraId="649F3E32"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1.516</w:t>
            </w:r>
          </w:p>
        </w:tc>
        <w:tc>
          <w:tcPr>
            <w:tcW w:w="1260" w:type="dxa"/>
            <w:tcBorders>
              <w:top w:val="nil"/>
              <w:bottom w:val="nil"/>
            </w:tcBorders>
            <w:shd w:val="clear" w:color="auto" w:fill="FFFFFF"/>
          </w:tcPr>
          <w:p w14:paraId="4C21EB91"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4C56E6A0"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3CDA76D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01C911BB" w14:textId="77777777" w:rsidTr="0046342F">
        <w:trPr>
          <w:cantSplit/>
        </w:trPr>
        <w:tc>
          <w:tcPr>
            <w:tcW w:w="2120" w:type="dxa"/>
            <w:tcBorders>
              <w:top w:val="nil"/>
              <w:left w:val="single" w:sz="16" w:space="0" w:color="000000"/>
              <w:bottom w:val="single" w:sz="16" w:space="0" w:color="000000"/>
              <w:right w:val="single" w:sz="16" w:space="0" w:color="000000"/>
            </w:tcBorders>
            <w:shd w:val="clear" w:color="auto" w:fill="FFFFFF"/>
          </w:tcPr>
          <w:p w14:paraId="70A53A4D"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Total</w:t>
            </w:r>
          </w:p>
        </w:tc>
        <w:tc>
          <w:tcPr>
            <w:tcW w:w="1530" w:type="dxa"/>
            <w:tcBorders>
              <w:top w:val="nil"/>
              <w:bottom w:val="single" w:sz="16" w:space="0" w:color="000000"/>
            </w:tcBorders>
            <w:shd w:val="clear" w:color="auto" w:fill="FFFFFF"/>
          </w:tcPr>
          <w:p w14:paraId="0DBA8600"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nil"/>
              <w:bottom w:val="single" w:sz="16" w:space="0" w:color="000000"/>
            </w:tcBorders>
            <w:shd w:val="clear" w:color="auto" w:fill="FFFFFF"/>
          </w:tcPr>
          <w:p w14:paraId="47B36260"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.712</w:t>
            </w:r>
          </w:p>
        </w:tc>
        <w:tc>
          <w:tcPr>
            <w:tcW w:w="1260" w:type="dxa"/>
            <w:tcBorders>
              <w:top w:val="nil"/>
              <w:bottom w:val="single" w:sz="16" w:space="0" w:color="000000"/>
            </w:tcBorders>
            <w:shd w:val="clear" w:color="auto" w:fill="FFFFFF"/>
          </w:tcPr>
          <w:p w14:paraId="47D1D571"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single" w:sz="16" w:space="0" w:color="000000"/>
            </w:tcBorders>
            <w:shd w:val="clear" w:color="auto" w:fill="FFFFFF"/>
          </w:tcPr>
          <w:p w14:paraId="57F61E5A"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single" w:sz="16" w:space="0" w:color="000000"/>
              <w:right w:val="single" w:sz="16" w:space="0" w:color="000000"/>
            </w:tcBorders>
            <w:shd w:val="clear" w:color="auto" w:fill="FFFFFF"/>
          </w:tcPr>
          <w:p w14:paraId="17F7356B"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bl>
    <w:p w14:paraId="19B9EDD4" w14:textId="77777777" w:rsidR="005F11CC" w:rsidRPr="00420144" w:rsidRDefault="005F11CC">
      <w:pPr>
        <w:autoSpaceDE w:val="0"/>
        <w:autoSpaceDN w:val="0"/>
        <w:adjustRightInd w:val="0"/>
        <w:spacing w:line="400" w:lineRule="atLeast"/>
        <w:rPr>
          <w:rFonts w:eastAsia="Calibri"/>
          <w:color w:val="000000" w:themeColor="text1"/>
        </w:rPr>
      </w:pPr>
    </w:p>
    <w:p w14:paraId="0CE5AF05" w14:textId="77777777" w:rsidR="005F11CC" w:rsidRPr="00420144" w:rsidRDefault="005F11CC">
      <w:pPr>
        <w:autoSpaceDE w:val="0"/>
        <w:autoSpaceDN w:val="0"/>
        <w:adjustRightInd w:val="0"/>
        <w:spacing w:line="400" w:lineRule="atLeast"/>
        <w:rPr>
          <w:rFonts w:eastAsia="Calibri"/>
          <w:color w:val="000000" w:themeColor="text1"/>
        </w:rPr>
      </w:pPr>
    </w:p>
    <w:p w14:paraId="4E30987B" w14:textId="77777777" w:rsidR="0046342F" w:rsidRDefault="0046342F">
      <w:pPr>
        <w:widowControl w:val="0"/>
        <w:autoSpaceDE w:val="0"/>
        <w:autoSpaceDN w:val="0"/>
        <w:adjustRightInd w:val="0"/>
        <w:rPr>
          <w:rFonts w:ascii="Courier New" w:eastAsia="DengXian" w:hAnsi="Courier New"/>
          <w:color w:val="000000" w:themeColor="text1"/>
          <w:sz w:val="20"/>
          <w:lang w:eastAsia="en-PH"/>
        </w:rPr>
      </w:pPr>
      <w:r>
        <w:rPr>
          <w:rFonts w:ascii="Courier New" w:eastAsia="DengXian" w:hAnsi="Courier New"/>
          <w:color w:val="000000" w:themeColor="text1"/>
          <w:sz w:val="20"/>
          <w:lang w:eastAsia="en-PH"/>
        </w:rPr>
        <w:br w:type="page"/>
      </w:r>
    </w:p>
    <w:p w14:paraId="6278047E" w14:textId="10815F45" w:rsidR="005F11CC" w:rsidRPr="0046342F" w:rsidRDefault="000C2C8B">
      <w:pPr>
        <w:widowControl w:val="0"/>
        <w:autoSpaceDE w:val="0"/>
        <w:autoSpaceDN w:val="0"/>
        <w:adjustRightInd w:val="0"/>
        <w:rPr>
          <w:rFonts w:ascii="Arial" w:eastAsia="DengXian" w:hAnsi="Arial" w:cs="Arial"/>
          <w:color w:val="000000" w:themeColor="text1"/>
          <w:sz w:val="22"/>
          <w:szCs w:val="22"/>
          <w:lang w:eastAsia="en-PH"/>
        </w:rPr>
      </w:pPr>
      <w:r w:rsidRPr="0046342F">
        <w:rPr>
          <w:rFonts w:ascii="Arial" w:eastAsia="DengXian" w:hAnsi="Arial" w:cs="Arial"/>
          <w:color w:val="000000" w:themeColor="text1"/>
          <w:sz w:val="22"/>
          <w:szCs w:val="22"/>
          <w:lang w:eastAsia="en-PH"/>
        </w:rPr>
        <w:lastRenderedPageBreak/>
        <w:t>Regression</w:t>
      </w:r>
    </w:p>
    <w:tbl>
      <w:tblPr>
        <w:tblW w:w="86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07"/>
        <w:gridCol w:w="1260"/>
        <w:gridCol w:w="1330"/>
        <w:gridCol w:w="1330"/>
        <w:gridCol w:w="1468"/>
        <w:gridCol w:w="1182"/>
        <w:gridCol w:w="1440"/>
      </w:tblGrid>
      <w:tr w:rsidR="005F11CC" w:rsidRPr="0046342F" w14:paraId="05080A4C" w14:textId="77777777" w:rsidTr="0046342F">
        <w:trPr>
          <w:cantSplit/>
        </w:trPr>
        <w:tc>
          <w:tcPr>
            <w:tcW w:w="1867" w:type="dxa"/>
            <w:gridSpan w:val="2"/>
            <w:vMerge w:val="restart"/>
            <w:tcBorders>
              <w:top w:val="single" w:sz="18" w:space="0" w:color="000000"/>
              <w:left w:val="single" w:sz="18" w:space="0" w:color="000000"/>
              <w:bottom w:val="nil"/>
              <w:right w:val="nil"/>
            </w:tcBorders>
            <w:shd w:val="clear" w:color="auto" w:fill="FFFFFF"/>
          </w:tcPr>
          <w:p w14:paraId="1511EF63" w14:textId="77777777" w:rsidR="005F11CC" w:rsidRPr="0046342F" w:rsidRDefault="000C2C8B" w:rsidP="0046342F">
            <w:pPr>
              <w:widowControl w:val="0"/>
              <w:autoSpaceDE w:val="0"/>
              <w:autoSpaceDN w:val="0"/>
              <w:adjustRightInd w:val="0"/>
              <w:ind w:left="60" w:right="60"/>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Model</w:t>
            </w:r>
          </w:p>
        </w:tc>
        <w:tc>
          <w:tcPr>
            <w:tcW w:w="2660"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6C196E32" w14:textId="77777777" w:rsidR="005F11CC" w:rsidRPr="0046342F" w:rsidRDefault="000C2C8B" w:rsidP="0046342F">
            <w:pPr>
              <w:widowControl w:val="0"/>
              <w:autoSpaceDE w:val="0"/>
              <w:autoSpaceDN w:val="0"/>
              <w:adjustRightInd w:val="0"/>
              <w:ind w:left="60" w:right="60"/>
              <w:jc w:val="center"/>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Unstandardized Coefficients</w:t>
            </w:r>
          </w:p>
        </w:tc>
        <w:tc>
          <w:tcPr>
            <w:tcW w:w="1468" w:type="dxa"/>
            <w:tcBorders>
              <w:top w:val="single" w:sz="18" w:space="0" w:color="000000"/>
              <w:left w:val="single" w:sz="8" w:space="0" w:color="000000"/>
              <w:bottom w:val="single" w:sz="8" w:space="0" w:color="000000"/>
              <w:right w:val="single" w:sz="8" w:space="0" w:color="000000"/>
            </w:tcBorders>
            <w:shd w:val="clear" w:color="auto" w:fill="FFFFFF"/>
          </w:tcPr>
          <w:p w14:paraId="26A56E13" w14:textId="77777777" w:rsidR="005F11CC" w:rsidRPr="0046342F" w:rsidRDefault="000C2C8B" w:rsidP="0046342F">
            <w:pPr>
              <w:widowControl w:val="0"/>
              <w:autoSpaceDE w:val="0"/>
              <w:autoSpaceDN w:val="0"/>
              <w:adjustRightInd w:val="0"/>
              <w:ind w:left="60" w:right="60"/>
              <w:jc w:val="center"/>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Standardized Coefficients</w:t>
            </w:r>
          </w:p>
        </w:tc>
        <w:tc>
          <w:tcPr>
            <w:tcW w:w="1182"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337C96C2" w14:textId="77777777" w:rsidR="005F11CC" w:rsidRPr="0046342F" w:rsidRDefault="000C2C8B" w:rsidP="0046342F">
            <w:pPr>
              <w:widowControl w:val="0"/>
              <w:autoSpaceDE w:val="0"/>
              <w:autoSpaceDN w:val="0"/>
              <w:adjustRightInd w:val="0"/>
              <w:ind w:left="60" w:right="60"/>
              <w:jc w:val="center"/>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t</w:t>
            </w:r>
          </w:p>
        </w:tc>
        <w:tc>
          <w:tcPr>
            <w:tcW w:w="1440"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4DB071BC" w14:textId="77777777" w:rsidR="005F11CC" w:rsidRPr="0046342F" w:rsidRDefault="000C2C8B" w:rsidP="0046342F">
            <w:pPr>
              <w:widowControl w:val="0"/>
              <w:autoSpaceDE w:val="0"/>
              <w:autoSpaceDN w:val="0"/>
              <w:adjustRightInd w:val="0"/>
              <w:ind w:left="60" w:right="60"/>
              <w:jc w:val="center"/>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Sig.</w:t>
            </w:r>
          </w:p>
        </w:tc>
      </w:tr>
      <w:tr w:rsidR="005F11CC" w:rsidRPr="0046342F" w14:paraId="54C7D76D" w14:textId="77777777" w:rsidTr="0046342F">
        <w:trPr>
          <w:cantSplit/>
        </w:trPr>
        <w:tc>
          <w:tcPr>
            <w:tcW w:w="1867" w:type="dxa"/>
            <w:gridSpan w:val="2"/>
            <w:vMerge/>
            <w:tcBorders>
              <w:top w:val="single" w:sz="18" w:space="0" w:color="000000"/>
              <w:left w:val="single" w:sz="18" w:space="0" w:color="000000"/>
              <w:bottom w:val="nil"/>
              <w:right w:val="nil"/>
            </w:tcBorders>
            <w:vAlign w:val="center"/>
          </w:tcPr>
          <w:p w14:paraId="207FC6A6" w14:textId="77777777" w:rsidR="005F11CC" w:rsidRPr="0046342F" w:rsidRDefault="005F11CC" w:rsidP="0046342F">
            <w:pPr>
              <w:rPr>
                <w:rFonts w:ascii="Arial" w:eastAsia="DengXian" w:hAnsi="Arial"/>
                <w:color w:val="000000" w:themeColor="text1"/>
                <w:sz w:val="20"/>
                <w:szCs w:val="20"/>
                <w:lang w:val="en-PH" w:eastAsia="en-PH"/>
              </w:rPr>
            </w:pPr>
          </w:p>
        </w:tc>
        <w:tc>
          <w:tcPr>
            <w:tcW w:w="1330" w:type="dxa"/>
            <w:tcBorders>
              <w:top w:val="single" w:sz="8" w:space="0" w:color="000000"/>
              <w:left w:val="single" w:sz="18" w:space="0" w:color="000000"/>
              <w:bottom w:val="single" w:sz="18" w:space="0" w:color="000000"/>
              <w:right w:val="single" w:sz="8" w:space="0" w:color="000000"/>
            </w:tcBorders>
            <w:shd w:val="clear" w:color="auto" w:fill="FFFFFF"/>
          </w:tcPr>
          <w:p w14:paraId="60F49B41" w14:textId="77777777" w:rsidR="005F11CC" w:rsidRPr="0046342F" w:rsidRDefault="000C2C8B" w:rsidP="0046342F">
            <w:pPr>
              <w:widowControl w:val="0"/>
              <w:autoSpaceDE w:val="0"/>
              <w:autoSpaceDN w:val="0"/>
              <w:adjustRightInd w:val="0"/>
              <w:ind w:left="60" w:right="60"/>
              <w:jc w:val="center"/>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B</w:t>
            </w:r>
          </w:p>
        </w:tc>
        <w:tc>
          <w:tcPr>
            <w:tcW w:w="1330" w:type="dxa"/>
            <w:tcBorders>
              <w:top w:val="single" w:sz="8" w:space="0" w:color="000000"/>
              <w:left w:val="single" w:sz="8" w:space="0" w:color="000000"/>
              <w:bottom w:val="single" w:sz="18" w:space="0" w:color="000000"/>
              <w:right w:val="single" w:sz="8" w:space="0" w:color="000000"/>
            </w:tcBorders>
            <w:shd w:val="clear" w:color="auto" w:fill="FFFFFF"/>
          </w:tcPr>
          <w:p w14:paraId="22F4FB5C" w14:textId="77777777" w:rsidR="005F11CC" w:rsidRPr="0046342F" w:rsidRDefault="000C2C8B" w:rsidP="0046342F">
            <w:pPr>
              <w:widowControl w:val="0"/>
              <w:autoSpaceDE w:val="0"/>
              <w:autoSpaceDN w:val="0"/>
              <w:adjustRightInd w:val="0"/>
              <w:ind w:left="60" w:right="60"/>
              <w:jc w:val="center"/>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Std. Error</w:t>
            </w:r>
          </w:p>
        </w:tc>
        <w:tc>
          <w:tcPr>
            <w:tcW w:w="1468" w:type="dxa"/>
            <w:tcBorders>
              <w:top w:val="single" w:sz="8" w:space="0" w:color="000000"/>
              <w:left w:val="single" w:sz="8" w:space="0" w:color="000000"/>
              <w:bottom w:val="single" w:sz="18" w:space="0" w:color="000000"/>
              <w:right w:val="single" w:sz="8" w:space="0" w:color="000000"/>
            </w:tcBorders>
            <w:shd w:val="clear" w:color="auto" w:fill="FFFFFF"/>
          </w:tcPr>
          <w:p w14:paraId="2B5BBDBB" w14:textId="77777777" w:rsidR="005F11CC" w:rsidRPr="0046342F" w:rsidRDefault="000C2C8B" w:rsidP="0046342F">
            <w:pPr>
              <w:widowControl w:val="0"/>
              <w:autoSpaceDE w:val="0"/>
              <w:autoSpaceDN w:val="0"/>
              <w:adjustRightInd w:val="0"/>
              <w:ind w:left="60" w:right="60"/>
              <w:jc w:val="center"/>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Beta</w:t>
            </w:r>
          </w:p>
        </w:tc>
        <w:tc>
          <w:tcPr>
            <w:tcW w:w="1182" w:type="dxa"/>
            <w:vMerge/>
            <w:tcBorders>
              <w:top w:val="single" w:sz="18" w:space="0" w:color="000000"/>
              <w:left w:val="single" w:sz="8" w:space="0" w:color="000000"/>
              <w:bottom w:val="single" w:sz="8" w:space="0" w:color="000000"/>
              <w:right w:val="single" w:sz="8" w:space="0" w:color="000000"/>
            </w:tcBorders>
            <w:vAlign w:val="center"/>
          </w:tcPr>
          <w:p w14:paraId="798A8972" w14:textId="77777777" w:rsidR="005F11CC" w:rsidRPr="0046342F" w:rsidRDefault="005F11CC" w:rsidP="0046342F">
            <w:pPr>
              <w:rPr>
                <w:rFonts w:ascii="Arial" w:eastAsia="DengXian" w:hAnsi="Arial"/>
                <w:color w:val="000000" w:themeColor="text1"/>
                <w:sz w:val="20"/>
                <w:szCs w:val="20"/>
                <w:lang w:val="en-PH" w:eastAsia="en-PH"/>
              </w:rPr>
            </w:pPr>
          </w:p>
        </w:tc>
        <w:tc>
          <w:tcPr>
            <w:tcW w:w="1440" w:type="dxa"/>
            <w:vMerge/>
            <w:tcBorders>
              <w:top w:val="single" w:sz="18" w:space="0" w:color="000000"/>
              <w:left w:val="single" w:sz="8" w:space="0" w:color="000000"/>
              <w:bottom w:val="single" w:sz="8" w:space="0" w:color="000000"/>
              <w:right w:val="single" w:sz="18" w:space="0" w:color="000000"/>
            </w:tcBorders>
            <w:vAlign w:val="center"/>
          </w:tcPr>
          <w:p w14:paraId="52C7C470" w14:textId="77777777" w:rsidR="005F11CC" w:rsidRPr="0046342F" w:rsidRDefault="005F11CC" w:rsidP="0046342F">
            <w:pPr>
              <w:rPr>
                <w:rFonts w:ascii="Arial" w:eastAsia="DengXian" w:hAnsi="Arial"/>
                <w:color w:val="000000" w:themeColor="text1"/>
                <w:sz w:val="20"/>
                <w:szCs w:val="20"/>
                <w:lang w:val="en-PH" w:eastAsia="en-PH"/>
              </w:rPr>
            </w:pPr>
          </w:p>
        </w:tc>
      </w:tr>
      <w:tr w:rsidR="005F11CC" w:rsidRPr="0046342F" w14:paraId="6F045CE6" w14:textId="77777777" w:rsidTr="0046342F">
        <w:trPr>
          <w:cantSplit/>
        </w:trPr>
        <w:tc>
          <w:tcPr>
            <w:tcW w:w="607" w:type="dxa"/>
            <w:vMerge w:val="restart"/>
            <w:tcBorders>
              <w:top w:val="single" w:sz="18" w:space="0" w:color="000000"/>
              <w:left w:val="single" w:sz="18" w:space="0" w:color="000000"/>
              <w:bottom w:val="single" w:sz="18" w:space="0" w:color="000000"/>
              <w:right w:val="nil"/>
            </w:tcBorders>
            <w:shd w:val="clear" w:color="auto" w:fill="FFFFFF"/>
          </w:tcPr>
          <w:p w14:paraId="11A0492B" w14:textId="77777777" w:rsidR="005F11CC" w:rsidRPr="0046342F" w:rsidRDefault="000C2C8B" w:rsidP="0046342F">
            <w:pPr>
              <w:widowControl w:val="0"/>
              <w:autoSpaceDE w:val="0"/>
              <w:autoSpaceDN w:val="0"/>
              <w:adjustRightInd w:val="0"/>
              <w:ind w:left="60" w:right="60"/>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1</w:t>
            </w:r>
          </w:p>
        </w:tc>
        <w:tc>
          <w:tcPr>
            <w:tcW w:w="1260" w:type="dxa"/>
            <w:tcBorders>
              <w:top w:val="single" w:sz="18" w:space="0" w:color="000000"/>
              <w:left w:val="nil"/>
              <w:bottom w:val="nil"/>
              <w:right w:val="single" w:sz="18" w:space="0" w:color="000000"/>
            </w:tcBorders>
            <w:shd w:val="clear" w:color="auto" w:fill="FFFFFF"/>
            <w:vAlign w:val="center"/>
          </w:tcPr>
          <w:p w14:paraId="4D239E8F" w14:textId="77777777" w:rsidR="005F11CC" w:rsidRPr="0046342F" w:rsidRDefault="000C2C8B" w:rsidP="0046342F">
            <w:pPr>
              <w:widowControl w:val="0"/>
              <w:autoSpaceDE w:val="0"/>
              <w:autoSpaceDN w:val="0"/>
              <w:adjustRightInd w:val="0"/>
              <w:ind w:left="60" w:right="60"/>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(Constant)</w:t>
            </w:r>
          </w:p>
        </w:tc>
        <w:tc>
          <w:tcPr>
            <w:tcW w:w="1330" w:type="dxa"/>
            <w:tcBorders>
              <w:top w:val="single" w:sz="18" w:space="0" w:color="000000"/>
              <w:left w:val="single" w:sz="18" w:space="0" w:color="000000"/>
              <w:bottom w:val="nil"/>
              <w:right w:val="single" w:sz="8" w:space="0" w:color="000000"/>
            </w:tcBorders>
            <w:shd w:val="clear" w:color="auto" w:fill="FFFFFF"/>
            <w:vAlign w:val="center"/>
          </w:tcPr>
          <w:p w14:paraId="6A86A6AB" w14:textId="77777777" w:rsidR="005F11CC" w:rsidRPr="0046342F" w:rsidRDefault="000C2C8B" w:rsidP="0046342F">
            <w:pPr>
              <w:widowControl w:val="0"/>
              <w:autoSpaceDE w:val="0"/>
              <w:autoSpaceDN w:val="0"/>
              <w:adjustRightInd w:val="0"/>
              <w:ind w:left="60" w:right="434"/>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2.229</w:t>
            </w:r>
          </w:p>
        </w:tc>
        <w:tc>
          <w:tcPr>
            <w:tcW w:w="1330" w:type="dxa"/>
            <w:tcBorders>
              <w:top w:val="single" w:sz="18" w:space="0" w:color="000000"/>
              <w:left w:val="single" w:sz="8" w:space="0" w:color="000000"/>
              <w:bottom w:val="nil"/>
              <w:right w:val="single" w:sz="8" w:space="0" w:color="000000"/>
            </w:tcBorders>
            <w:shd w:val="clear" w:color="auto" w:fill="FFFFFF"/>
            <w:vAlign w:val="center"/>
          </w:tcPr>
          <w:p w14:paraId="4AB4DC57" w14:textId="77777777" w:rsidR="005F11CC" w:rsidRPr="0046342F" w:rsidRDefault="000C2C8B" w:rsidP="0046342F">
            <w:pPr>
              <w:widowControl w:val="0"/>
              <w:autoSpaceDE w:val="0"/>
              <w:autoSpaceDN w:val="0"/>
              <w:adjustRightInd w:val="0"/>
              <w:ind w:left="60" w:right="422"/>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1.206</w:t>
            </w:r>
          </w:p>
        </w:tc>
        <w:tc>
          <w:tcPr>
            <w:tcW w:w="1468" w:type="dxa"/>
            <w:tcBorders>
              <w:top w:val="single" w:sz="18" w:space="0" w:color="000000"/>
              <w:left w:val="single" w:sz="8" w:space="0" w:color="000000"/>
              <w:bottom w:val="nil"/>
              <w:right w:val="single" w:sz="8" w:space="0" w:color="000000"/>
            </w:tcBorders>
            <w:shd w:val="clear" w:color="auto" w:fill="FFFFFF"/>
          </w:tcPr>
          <w:p w14:paraId="1775D6DD" w14:textId="77777777" w:rsidR="005F11CC" w:rsidRPr="0046342F" w:rsidRDefault="005F11CC" w:rsidP="0046342F">
            <w:pPr>
              <w:widowControl w:val="0"/>
              <w:autoSpaceDE w:val="0"/>
              <w:autoSpaceDN w:val="0"/>
              <w:adjustRightInd w:val="0"/>
              <w:ind w:right="523"/>
              <w:rPr>
                <w:rFonts w:ascii="Courier New" w:eastAsia="DengXian" w:hAnsi="Courier New"/>
                <w:color w:val="000000" w:themeColor="text1"/>
                <w:sz w:val="20"/>
                <w:szCs w:val="20"/>
                <w:lang w:val="en-PH" w:eastAsia="en-PH"/>
              </w:rPr>
            </w:pPr>
          </w:p>
        </w:tc>
        <w:tc>
          <w:tcPr>
            <w:tcW w:w="1182" w:type="dxa"/>
            <w:tcBorders>
              <w:top w:val="single" w:sz="18" w:space="0" w:color="000000"/>
              <w:left w:val="single" w:sz="8" w:space="0" w:color="000000"/>
              <w:bottom w:val="nil"/>
              <w:right w:val="single" w:sz="8" w:space="0" w:color="000000"/>
            </w:tcBorders>
            <w:shd w:val="clear" w:color="auto" w:fill="FFFFFF"/>
            <w:vAlign w:val="center"/>
          </w:tcPr>
          <w:p w14:paraId="1EC0AD49" w14:textId="77777777" w:rsidR="005F11CC" w:rsidRPr="0046342F" w:rsidRDefault="000C2C8B" w:rsidP="0046342F">
            <w:pPr>
              <w:widowControl w:val="0"/>
              <w:tabs>
                <w:tab w:val="left" w:pos="917"/>
              </w:tabs>
              <w:autoSpaceDE w:val="0"/>
              <w:autoSpaceDN w:val="0"/>
              <w:adjustRightInd w:val="0"/>
              <w:ind w:left="60" w:right="258"/>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1.848</w:t>
            </w:r>
          </w:p>
        </w:tc>
        <w:tc>
          <w:tcPr>
            <w:tcW w:w="1440" w:type="dxa"/>
            <w:tcBorders>
              <w:top w:val="single" w:sz="18" w:space="0" w:color="000000"/>
              <w:left w:val="single" w:sz="8" w:space="0" w:color="000000"/>
              <w:bottom w:val="nil"/>
              <w:right w:val="single" w:sz="18" w:space="0" w:color="000000"/>
            </w:tcBorders>
            <w:shd w:val="clear" w:color="auto" w:fill="FFFFFF"/>
            <w:vAlign w:val="center"/>
          </w:tcPr>
          <w:p w14:paraId="60C48A8E" w14:textId="77777777" w:rsidR="005F11CC" w:rsidRPr="0046342F" w:rsidRDefault="000C2C8B" w:rsidP="0046342F">
            <w:pPr>
              <w:widowControl w:val="0"/>
              <w:tabs>
                <w:tab w:val="left" w:pos="917"/>
              </w:tabs>
              <w:autoSpaceDE w:val="0"/>
              <w:autoSpaceDN w:val="0"/>
              <w:adjustRightInd w:val="0"/>
              <w:ind w:left="60" w:right="338"/>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.067</w:t>
            </w:r>
          </w:p>
        </w:tc>
      </w:tr>
      <w:tr w:rsidR="005F11CC" w:rsidRPr="0046342F" w14:paraId="50379E96" w14:textId="77777777" w:rsidTr="0046342F">
        <w:trPr>
          <w:cantSplit/>
        </w:trPr>
        <w:tc>
          <w:tcPr>
            <w:tcW w:w="607" w:type="dxa"/>
            <w:vMerge/>
            <w:tcBorders>
              <w:top w:val="single" w:sz="18" w:space="0" w:color="000000"/>
              <w:left w:val="single" w:sz="18" w:space="0" w:color="000000"/>
              <w:bottom w:val="single" w:sz="18" w:space="0" w:color="000000"/>
              <w:right w:val="nil"/>
            </w:tcBorders>
            <w:vAlign w:val="center"/>
          </w:tcPr>
          <w:p w14:paraId="156CD24D" w14:textId="77777777" w:rsidR="005F11CC" w:rsidRPr="0046342F" w:rsidRDefault="005F11CC" w:rsidP="0046342F">
            <w:pPr>
              <w:rPr>
                <w:rFonts w:ascii="Arial" w:eastAsia="DengXian" w:hAnsi="Arial"/>
                <w:color w:val="000000" w:themeColor="text1"/>
                <w:sz w:val="20"/>
                <w:szCs w:val="20"/>
                <w:lang w:val="en-PH" w:eastAsia="en-PH"/>
              </w:rPr>
            </w:pPr>
          </w:p>
        </w:tc>
        <w:tc>
          <w:tcPr>
            <w:tcW w:w="1260" w:type="dxa"/>
            <w:tcBorders>
              <w:top w:val="nil"/>
              <w:left w:val="nil"/>
              <w:bottom w:val="nil"/>
              <w:right w:val="single" w:sz="18" w:space="0" w:color="000000"/>
            </w:tcBorders>
            <w:shd w:val="clear" w:color="auto" w:fill="FFFFFF"/>
            <w:vAlign w:val="center"/>
          </w:tcPr>
          <w:p w14:paraId="0ACC996F" w14:textId="77777777" w:rsidR="005F11CC" w:rsidRPr="0046342F" w:rsidRDefault="000C2C8B" w:rsidP="0046342F">
            <w:pPr>
              <w:widowControl w:val="0"/>
              <w:autoSpaceDE w:val="0"/>
              <w:autoSpaceDN w:val="0"/>
              <w:adjustRightInd w:val="0"/>
              <w:ind w:left="60" w:right="60"/>
              <w:rPr>
                <w:rFonts w:ascii="Arial" w:eastAsia="DengXian" w:hAnsi="Arial"/>
                <w:color w:val="000000" w:themeColor="text1"/>
                <w:sz w:val="20"/>
                <w:szCs w:val="20"/>
                <w:lang w:val="en-PH" w:eastAsia="en-PH"/>
              </w:rPr>
            </w:pPr>
            <w:proofErr w:type="spellStart"/>
            <w:r w:rsidRPr="0046342F">
              <w:rPr>
                <w:rFonts w:ascii="Arial" w:eastAsia="DengXian" w:hAnsi="Arial"/>
                <w:color w:val="000000" w:themeColor="text1"/>
                <w:sz w:val="20"/>
                <w:szCs w:val="20"/>
                <w:lang w:val="en-PH" w:eastAsia="en-PH"/>
              </w:rPr>
              <w:t>OrgFac</w:t>
            </w:r>
            <w:proofErr w:type="spellEnd"/>
          </w:p>
        </w:tc>
        <w:tc>
          <w:tcPr>
            <w:tcW w:w="1330" w:type="dxa"/>
            <w:tcBorders>
              <w:top w:val="nil"/>
              <w:left w:val="single" w:sz="18" w:space="0" w:color="000000"/>
              <w:bottom w:val="nil"/>
              <w:right w:val="single" w:sz="8" w:space="0" w:color="000000"/>
            </w:tcBorders>
            <w:shd w:val="clear" w:color="auto" w:fill="FFFFFF"/>
            <w:vAlign w:val="center"/>
          </w:tcPr>
          <w:p w14:paraId="6626F969" w14:textId="77777777" w:rsidR="005F11CC" w:rsidRPr="0046342F" w:rsidRDefault="000C2C8B" w:rsidP="0046342F">
            <w:pPr>
              <w:widowControl w:val="0"/>
              <w:autoSpaceDE w:val="0"/>
              <w:autoSpaceDN w:val="0"/>
              <w:adjustRightInd w:val="0"/>
              <w:ind w:left="60" w:right="434"/>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.741</w:t>
            </w:r>
          </w:p>
        </w:tc>
        <w:tc>
          <w:tcPr>
            <w:tcW w:w="1330" w:type="dxa"/>
            <w:tcBorders>
              <w:top w:val="nil"/>
              <w:left w:val="single" w:sz="8" w:space="0" w:color="000000"/>
              <w:bottom w:val="nil"/>
              <w:right w:val="single" w:sz="8" w:space="0" w:color="000000"/>
            </w:tcBorders>
            <w:shd w:val="clear" w:color="auto" w:fill="FFFFFF"/>
            <w:vAlign w:val="center"/>
          </w:tcPr>
          <w:p w14:paraId="003B12EE" w14:textId="77777777" w:rsidR="005F11CC" w:rsidRPr="0046342F" w:rsidRDefault="000C2C8B" w:rsidP="0046342F">
            <w:pPr>
              <w:widowControl w:val="0"/>
              <w:autoSpaceDE w:val="0"/>
              <w:autoSpaceDN w:val="0"/>
              <w:adjustRightInd w:val="0"/>
              <w:ind w:left="60" w:right="422"/>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.347</w:t>
            </w:r>
          </w:p>
        </w:tc>
        <w:tc>
          <w:tcPr>
            <w:tcW w:w="1468" w:type="dxa"/>
            <w:tcBorders>
              <w:top w:val="nil"/>
              <w:left w:val="single" w:sz="8" w:space="0" w:color="000000"/>
              <w:bottom w:val="nil"/>
              <w:right w:val="single" w:sz="8" w:space="0" w:color="000000"/>
            </w:tcBorders>
            <w:shd w:val="clear" w:color="auto" w:fill="FFFFFF"/>
            <w:vAlign w:val="center"/>
          </w:tcPr>
          <w:p w14:paraId="7551E982" w14:textId="77777777" w:rsidR="005F11CC" w:rsidRPr="0046342F" w:rsidRDefault="000C2C8B" w:rsidP="0046342F">
            <w:pPr>
              <w:widowControl w:val="0"/>
              <w:autoSpaceDE w:val="0"/>
              <w:autoSpaceDN w:val="0"/>
              <w:adjustRightInd w:val="0"/>
              <w:ind w:left="60" w:right="523"/>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.201</w:t>
            </w:r>
          </w:p>
        </w:tc>
        <w:tc>
          <w:tcPr>
            <w:tcW w:w="1182" w:type="dxa"/>
            <w:tcBorders>
              <w:top w:val="nil"/>
              <w:left w:val="single" w:sz="8" w:space="0" w:color="000000"/>
              <w:bottom w:val="nil"/>
              <w:right w:val="single" w:sz="8" w:space="0" w:color="000000"/>
            </w:tcBorders>
            <w:shd w:val="clear" w:color="auto" w:fill="FFFFFF"/>
            <w:vAlign w:val="center"/>
          </w:tcPr>
          <w:p w14:paraId="62781125" w14:textId="77777777" w:rsidR="005F11CC" w:rsidRPr="0046342F" w:rsidRDefault="000C2C8B" w:rsidP="0046342F">
            <w:pPr>
              <w:widowControl w:val="0"/>
              <w:tabs>
                <w:tab w:val="left" w:pos="917"/>
              </w:tabs>
              <w:autoSpaceDE w:val="0"/>
              <w:autoSpaceDN w:val="0"/>
              <w:adjustRightInd w:val="0"/>
              <w:ind w:left="60" w:right="258"/>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2.137</w:t>
            </w:r>
          </w:p>
        </w:tc>
        <w:tc>
          <w:tcPr>
            <w:tcW w:w="1440" w:type="dxa"/>
            <w:tcBorders>
              <w:top w:val="nil"/>
              <w:left w:val="single" w:sz="8" w:space="0" w:color="000000"/>
              <w:bottom w:val="nil"/>
              <w:right w:val="single" w:sz="18" w:space="0" w:color="000000"/>
            </w:tcBorders>
            <w:shd w:val="clear" w:color="auto" w:fill="FFFFFF"/>
            <w:vAlign w:val="center"/>
          </w:tcPr>
          <w:p w14:paraId="3336967A" w14:textId="77777777" w:rsidR="005F11CC" w:rsidRPr="0046342F" w:rsidRDefault="000C2C8B" w:rsidP="0046342F">
            <w:pPr>
              <w:widowControl w:val="0"/>
              <w:tabs>
                <w:tab w:val="left" w:pos="917"/>
              </w:tabs>
              <w:autoSpaceDE w:val="0"/>
              <w:autoSpaceDN w:val="0"/>
              <w:adjustRightInd w:val="0"/>
              <w:ind w:left="60" w:right="338"/>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.035</w:t>
            </w:r>
          </w:p>
        </w:tc>
      </w:tr>
      <w:tr w:rsidR="005F11CC" w:rsidRPr="0046342F" w14:paraId="265F948B" w14:textId="77777777" w:rsidTr="0046342F">
        <w:trPr>
          <w:cantSplit/>
        </w:trPr>
        <w:tc>
          <w:tcPr>
            <w:tcW w:w="607" w:type="dxa"/>
            <w:vMerge/>
            <w:tcBorders>
              <w:top w:val="single" w:sz="18" w:space="0" w:color="000000"/>
              <w:left w:val="single" w:sz="18" w:space="0" w:color="000000"/>
              <w:bottom w:val="single" w:sz="18" w:space="0" w:color="000000"/>
              <w:right w:val="nil"/>
            </w:tcBorders>
            <w:vAlign w:val="center"/>
          </w:tcPr>
          <w:p w14:paraId="00CBB949" w14:textId="77777777" w:rsidR="005F11CC" w:rsidRPr="0046342F" w:rsidRDefault="005F11CC" w:rsidP="0046342F">
            <w:pPr>
              <w:rPr>
                <w:rFonts w:ascii="Arial" w:eastAsia="DengXian" w:hAnsi="Arial"/>
                <w:color w:val="000000" w:themeColor="text1"/>
                <w:sz w:val="20"/>
                <w:szCs w:val="20"/>
                <w:lang w:val="en-PH" w:eastAsia="en-PH"/>
              </w:rPr>
            </w:pPr>
          </w:p>
        </w:tc>
        <w:tc>
          <w:tcPr>
            <w:tcW w:w="1260" w:type="dxa"/>
            <w:tcBorders>
              <w:top w:val="nil"/>
              <w:left w:val="nil"/>
              <w:bottom w:val="single" w:sz="18" w:space="0" w:color="000000"/>
              <w:right w:val="single" w:sz="18" w:space="0" w:color="000000"/>
            </w:tcBorders>
            <w:shd w:val="clear" w:color="auto" w:fill="FFFFFF"/>
            <w:vAlign w:val="center"/>
          </w:tcPr>
          <w:p w14:paraId="228FE25D" w14:textId="77777777" w:rsidR="005F11CC" w:rsidRPr="0046342F" w:rsidRDefault="000C2C8B" w:rsidP="0046342F">
            <w:pPr>
              <w:widowControl w:val="0"/>
              <w:autoSpaceDE w:val="0"/>
              <w:autoSpaceDN w:val="0"/>
              <w:adjustRightInd w:val="0"/>
              <w:ind w:left="60" w:right="60"/>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JS</w:t>
            </w:r>
          </w:p>
        </w:tc>
        <w:tc>
          <w:tcPr>
            <w:tcW w:w="1330" w:type="dxa"/>
            <w:tcBorders>
              <w:top w:val="nil"/>
              <w:left w:val="single" w:sz="18" w:space="0" w:color="000000"/>
              <w:bottom w:val="single" w:sz="18" w:space="0" w:color="000000"/>
              <w:right w:val="single" w:sz="8" w:space="0" w:color="000000"/>
            </w:tcBorders>
            <w:shd w:val="clear" w:color="auto" w:fill="FFFFFF"/>
            <w:vAlign w:val="center"/>
          </w:tcPr>
          <w:p w14:paraId="04EBD026" w14:textId="77777777" w:rsidR="005F11CC" w:rsidRPr="0046342F" w:rsidRDefault="000C2C8B" w:rsidP="0046342F">
            <w:pPr>
              <w:widowControl w:val="0"/>
              <w:autoSpaceDE w:val="0"/>
              <w:autoSpaceDN w:val="0"/>
              <w:adjustRightInd w:val="0"/>
              <w:ind w:left="60" w:right="434"/>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-.238</w:t>
            </w:r>
          </w:p>
        </w:tc>
        <w:tc>
          <w:tcPr>
            <w:tcW w:w="1330" w:type="dxa"/>
            <w:tcBorders>
              <w:top w:val="nil"/>
              <w:left w:val="single" w:sz="8" w:space="0" w:color="000000"/>
              <w:bottom w:val="single" w:sz="18" w:space="0" w:color="000000"/>
              <w:right w:val="single" w:sz="8" w:space="0" w:color="000000"/>
            </w:tcBorders>
            <w:shd w:val="clear" w:color="auto" w:fill="FFFFFF"/>
            <w:vAlign w:val="center"/>
          </w:tcPr>
          <w:p w14:paraId="659CEFEC" w14:textId="77777777" w:rsidR="005F11CC" w:rsidRPr="0046342F" w:rsidRDefault="000C2C8B" w:rsidP="0046342F">
            <w:pPr>
              <w:widowControl w:val="0"/>
              <w:autoSpaceDE w:val="0"/>
              <w:autoSpaceDN w:val="0"/>
              <w:adjustRightInd w:val="0"/>
              <w:ind w:left="60" w:right="422"/>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.155</w:t>
            </w:r>
          </w:p>
        </w:tc>
        <w:tc>
          <w:tcPr>
            <w:tcW w:w="1468" w:type="dxa"/>
            <w:tcBorders>
              <w:top w:val="nil"/>
              <w:left w:val="single" w:sz="8" w:space="0" w:color="000000"/>
              <w:bottom w:val="single" w:sz="18" w:space="0" w:color="000000"/>
              <w:right w:val="single" w:sz="8" w:space="0" w:color="000000"/>
            </w:tcBorders>
            <w:shd w:val="clear" w:color="auto" w:fill="FFFFFF"/>
            <w:vAlign w:val="center"/>
          </w:tcPr>
          <w:p w14:paraId="50AD1613" w14:textId="77777777" w:rsidR="005F11CC" w:rsidRPr="0046342F" w:rsidRDefault="000C2C8B" w:rsidP="0046342F">
            <w:pPr>
              <w:widowControl w:val="0"/>
              <w:autoSpaceDE w:val="0"/>
              <w:autoSpaceDN w:val="0"/>
              <w:adjustRightInd w:val="0"/>
              <w:ind w:left="60" w:right="523"/>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-.144</w:t>
            </w:r>
          </w:p>
        </w:tc>
        <w:tc>
          <w:tcPr>
            <w:tcW w:w="1182" w:type="dxa"/>
            <w:tcBorders>
              <w:top w:val="nil"/>
              <w:left w:val="single" w:sz="8" w:space="0" w:color="000000"/>
              <w:bottom w:val="single" w:sz="18" w:space="0" w:color="000000"/>
              <w:right w:val="single" w:sz="8" w:space="0" w:color="000000"/>
            </w:tcBorders>
            <w:shd w:val="clear" w:color="auto" w:fill="FFFFFF"/>
            <w:vAlign w:val="center"/>
          </w:tcPr>
          <w:p w14:paraId="1B34B743" w14:textId="77777777" w:rsidR="005F11CC" w:rsidRPr="0046342F" w:rsidRDefault="000C2C8B" w:rsidP="0046342F">
            <w:pPr>
              <w:widowControl w:val="0"/>
              <w:tabs>
                <w:tab w:val="left" w:pos="917"/>
              </w:tabs>
              <w:autoSpaceDE w:val="0"/>
              <w:autoSpaceDN w:val="0"/>
              <w:adjustRightInd w:val="0"/>
              <w:ind w:left="60" w:right="258"/>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-1.532</w:t>
            </w:r>
          </w:p>
        </w:tc>
        <w:tc>
          <w:tcPr>
            <w:tcW w:w="1440" w:type="dxa"/>
            <w:tcBorders>
              <w:top w:val="nil"/>
              <w:left w:val="single" w:sz="8" w:space="0" w:color="000000"/>
              <w:bottom w:val="single" w:sz="18" w:space="0" w:color="000000"/>
              <w:right w:val="single" w:sz="18" w:space="0" w:color="000000"/>
            </w:tcBorders>
            <w:shd w:val="clear" w:color="auto" w:fill="FFFFFF"/>
            <w:vAlign w:val="center"/>
          </w:tcPr>
          <w:p w14:paraId="50674F71" w14:textId="77777777" w:rsidR="005F11CC" w:rsidRPr="0046342F" w:rsidRDefault="000C2C8B" w:rsidP="0046342F">
            <w:pPr>
              <w:widowControl w:val="0"/>
              <w:tabs>
                <w:tab w:val="left" w:pos="917"/>
              </w:tabs>
              <w:autoSpaceDE w:val="0"/>
              <w:autoSpaceDN w:val="0"/>
              <w:adjustRightInd w:val="0"/>
              <w:ind w:left="60" w:right="338"/>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.128</w:t>
            </w:r>
          </w:p>
        </w:tc>
      </w:tr>
      <w:tr w:rsidR="005F11CC" w:rsidRPr="0046342F" w14:paraId="10DE3CEC" w14:textId="77777777" w:rsidTr="0046342F">
        <w:trPr>
          <w:cantSplit/>
        </w:trPr>
        <w:tc>
          <w:tcPr>
            <w:tcW w:w="8617" w:type="dxa"/>
            <w:gridSpan w:val="7"/>
            <w:tcBorders>
              <w:top w:val="nil"/>
              <w:left w:val="nil"/>
              <w:bottom w:val="nil"/>
              <w:right w:val="nil"/>
            </w:tcBorders>
            <w:shd w:val="clear" w:color="auto" w:fill="FFFFFF"/>
          </w:tcPr>
          <w:p w14:paraId="3BD260F4" w14:textId="5EB5603A" w:rsidR="005F11CC" w:rsidRPr="0046342F" w:rsidRDefault="000C2C8B" w:rsidP="0046342F">
            <w:pPr>
              <w:widowControl w:val="0"/>
              <w:autoSpaceDE w:val="0"/>
              <w:autoSpaceDN w:val="0"/>
              <w:adjustRightInd w:val="0"/>
              <w:ind w:left="60" w:right="60"/>
              <w:rPr>
                <w:rFonts w:ascii="Arial" w:eastAsia="DengXian" w:hAnsi="Arial"/>
                <w:color w:val="000000" w:themeColor="text1"/>
                <w:sz w:val="18"/>
                <w:szCs w:val="18"/>
                <w:lang w:eastAsia="en-PH"/>
              </w:rPr>
            </w:pPr>
            <w:r w:rsidRPr="0046342F">
              <w:rPr>
                <w:rFonts w:ascii="Arial" w:eastAsia="DengXian" w:hAnsi="Arial"/>
                <w:color w:val="000000" w:themeColor="text1"/>
                <w:sz w:val="18"/>
                <w:szCs w:val="18"/>
                <w:lang w:eastAsia="en-PH"/>
              </w:rPr>
              <w:t>Note:</w:t>
            </w:r>
            <w:r w:rsidR="0046342F">
              <w:rPr>
                <w:rFonts w:ascii="Arial" w:eastAsia="DengXian" w:hAnsi="Arial"/>
                <w:color w:val="000000" w:themeColor="text1"/>
                <w:sz w:val="18"/>
                <w:szCs w:val="18"/>
                <w:lang w:eastAsia="en-PH"/>
              </w:rPr>
              <w:t xml:space="preserve"> </w:t>
            </w:r>
            <w:r w:rsidRPr="0046342F">
              <w:rPr>
                <w:rFonts w:ascii="Arial" w:eastAsia="DengXian" w:hAnsi="Arial"/>
                <w:color w:val="000000" w:themeColor="text1"/>
                <w:sz w:val="18"/>
                <w:szCs w:val="18"/>
                <w:lang w:eastAsia="en-PH"/>
              </w:rPr>
              <w:t>R=.200, R-square=.040, F=2.616,P=.077</w:t>
            </w:r>
          </w:p>
        </w:tc>
      </w:tr>
    </w:tbl>
    <w:p w14:paraId="38D3D9C4" w14:textId="77777777" w:rsidR="005F11CC" w:rsidRPr="0046342F" w:rsidRDefault="005F11CC">
      <w:pPr>
        <w:widowControl w:val="0"/>
        <w:autoSpaceDE w:val="0"/>
        <w:autoSpaceDN w:val="0"/>
        <w:adjustRightInd w:val="0"/>
        <w:spacing w:line="400" w:lineRule="atLeast"/>
        <w:rPr>
          <w:color w:val="000000" w:themeColor="text1"/>
          <w:lang w:eastAsia="en-PH"/>
        </w:rPr>
      </w:pPr>
    </w:p>
    <w:p w14:paraId="3255F83D" w14:textId="77777777" w:rsidR="005F11CC" w:rsidRPr="00420144" w:rsidRDefault="005F11CC">
      <w:pPr>
        <w:widowControl w:val="0"/>
        <w:autoSpaceDE w:val="0"/>
        <w:autoSpaceDN w:val="0"/>
        <w:adjustRightInd w:val="0"/>
        <w:rPr>
          <w:rFonts w:ascii="Courier New" w:eastAsia="DengXian" w:hAnsi="Courier New"/>
          <w:color w:val="000000" w:themeColor="text1"/>
          <w:sz w:val="20"/>
          <w:lang w:val="en-PH" w:eastAsia="en-PH"/>
        </w:rPr>
      </w:pPr>
    </w:p>
    <w:p w14:paraId="2721134E" w14:textId="77777777" w:rsidR="005F11CC" w:rsidRPr="00420144" w:rsidRDefault="005F11CC">
      <w:pPr>
        <w:spacing w:after="200" w:line="276" w:lineRule="auto"/>
        <w:rPr>
          <w:rFonts w:ascii="Calibri" w:eastAsia="Calibri" w:hAnsi="Calibri"/>
          <w:color w:val="000000" w:themeColor="text1"/>
          <w:sz w:val="22"/>
          <w:szCs w:val="22"/>
        </w:rPr>
      </w:pPr>
    </w:p>
    <w:p w14:paraId="3AEE5454" w14:textId="77777777" w:rsidR="005F11CC" w:rsidRPr="00420144" w:rsidRDefault="005F11CC">
      <w:pPr>
        <w:jc w:val="both"/>
        <w:rPr>
          <w:color w:val="000000" w:themeColor="text1"/>
          <w:sz w:val="22"/>
          <w:szCs w:val="22"/>
          <w:shd w:val="clear" w:color="auto" w:fill="FFFFFF"/>
        </w:rPr>
      </w:pPr>
    </w:p>
    <w:p w14:paraId="6425EECF" w14:textId="77777777" w:rsidR="005F11CC" w:rsidRPr="00420144" w:rsidRDefault="005F11CC">
      <w:pPr>
        <w:jc w:val="both"/>
        <w:rPr>
          <w:color w:val="000000" w:themeColor="text1"/>
          <w:sz w:val="22"/>
          <w:szCs w:val="22"/>
          <w:shd w:val="clear" w:color="auto" w:fill="FFFFFF"/>
        </w:rPr>
      </w:pPr>
    </w:p>
    <w:p w14:paraId="1E47624E" w14:textId="77777777" w:rsidR="005F11CC" w:rsidRPr="00420144" w:rsidRDefault="005F11CC">
      <w:pPr>
        <w:jc w:val="both"/>
        <w:rPr>
          <w:color w:val="000000" w:themeColor="text1"/>
          <w:sz w:val="22"/>
          <w:szCs w:val="22"/>
          <w:shd w:val="clear" w:color="auto" w:fill="FFFFFF"/>
        </w:rPr>
      </w:pPr>
    </w:p>
    <w:p w14:paraId="3392FB6A" w14:textId="77777777" w:rsidR="005F11CC" w:rsidRPr="00420144" w:rsidRDefault="005F11CC">
      <w:pPr>
        <w:jc w:val="both"/>
        <w:rPr>
          <w:color w:val="000000" w:themeColor="text1"/>
          <w:sz w:val="22"/>
          <w:szCs w:val="22"/>
          <w:shd w:val="clear" w:color="auto" w:fill="FFFFFF"/>
        </w:rPr>
      </w:pPr>
    </w:p>
    <w:p w14:paraId="28C3EA60" w14:textId="77777777" w:rsidR="005F11CC" w:rsidRPr="00420144" w:rsidRDefault="005F11CC">
      <w:pPr>
        <w:jc w:val="both"/>
        <w:rPr>
          <w:color w:val="000000" w:themeColor="text1"/>
          <w:sz w:val="22"/>
          <w:szCs w:val="22"/>
          <w:shd w:val="clear" w:color="auto" w:fill="FFFFFF"/>
        </w:rPr>
      </w:pPr>
    </w:p>
    <w:p w14:paraId="7F0328AE" w14:textId="77777777" w:rsidR="005F11CC" w:rsidRPr="00420144" w:rsidRDefault="005F11CC">
      <w:pPr>
        <w:jc w:val="both"/>
        <w:rPr>
          <w:color w:val="000000" w:themeColor="text1"/>
          <w:sz w:val="22"/>
          <w:szCs w:val="22"/>
          <w:shd w:val="clear" w:color="auto" w:fill="FFFFFF"/>
        </w:rPr>
      </w:pPr>
    </w:p>
    <w:p w14:paraId="373CAA2D" w14:textId="77B8A27A" w:rsidR="001F3C0F" w:rsidRDefault="001F3C0F">
      <w:pPr>
        <w:jc w:val="both"/>
        <w:rPr>
          <w:color w:val="000000" w:themeColor="text1"/>
          <w:sz w:val="22"/>
          <w:szCs w:val="22"/>
          <w:shd w:val="clear" w:color="auto" w:fill="FFFFFF"/>
        </w:rPr>
      </w:pPr>
      <w:r>
        <w:rPr>
          <w:color w:val="000000" w:themeColor="text1"/>
          <w:sz w:val="22"/>
          <w:szCs w:val="22"/>
          <w:shd w:val="clear" w:color="auto" w:fill="FFFFFF"/>
        </w:rPr>
        <w:br w:type="page"/>
      </w:r>
    </w:p>
    <w:p w14:paraId="556D518F" w14:textId="7C23B352" w:rsidR="005F11CC" w:rsidRDefault="00A26F14" w:rsidP="00A26F14">
      <w:pPr>
        <w:jc w:val="center"/>
        <w:rPr>
          <w:rFonts w:ascii="Arial" w:eastAsia="Gungsuh" w:hAnsi="Arial" w:cs="Arial"/>
          <w:color w:val="000000" w:themeColor="text1"/>
          <w:sz w:val="22"/>
          <w:szCs w:val="22"/>
        </w:rPr>
      </w:pPr>
      <w:r w:rsidRPr="004B09BA">
        <w:rPr>
          <w:rFonts w:ascii="Arial" w:eastAsia="Gungsuh" w:hAnsi="Arial" w:cs="Arial"/>
          <w:color w:val="000000" w:themeColor="text1"/>
          <w:sz w:val="22"/>
          <w:szCs w:val="22"/>
        </w:rPr>
        <w:lastRenderedPageBreak/>
        <w:t>APPENDIX H</w:t>
      </w:r>
    </w:p>
    <w:p w14:paraId="00A35CD6" w14:textId="77777777" w:rsidR="00A26F14" w:rsidRDefault="00A26F14" w:rsidP="00A26F14">
      <w:pPr>
        <w:jc w:val="center"/>
        <w:rPr>
          <w:rFonts w:ascii="Arial" w:eastAsia="Gungsuh" w:hAnsi="Arial" w:cs="Arial"/>
          <w:color w:val="000000" w:themeColor="text1"/>
          <w:sz w:val="22"/>
          <w:szCs w:val="22"/>
        </w:rPr>
      </w:pPr>
    </w:p>
    <w:p w14:paraId="13C86605" w14:textId="2798F84F" w:rsidR="00A26F14" w:rsidRPr="00420144" w:rsidRDefault="00A26F14" w:rsidP="00A26F14">
      <w:pPr>
        <w:jc w:val="center"/>
        <w:rPr>
          <w:color w:val="000000" w:themeColor="text1"/>
          <w:sz w:val="22"/>
          <w:szCs w:val="22"/>
          <w:shd w:val="clear" w:color="auto" w:fill="FFFFFF"/>
        </w:rPr>
      </w:pPr>
      <w:r w:rsidRPr="004B09BA">
        <w:rPr>
          <w:rFonts w:ascii="Arial" w:hAnsi="Arial" w:cs="Arial"/>
          <w:color w:val="000000" w:themeColor="text1"/>
          <w:sz w:val="22"/>
          <w:szCs w:val="22"/>
        </w:rPr>
        <w:t>CERTIFICATION OF COMPLETION</w:t>
      </w:r>
    </w:p>
    <w:p w14:paraId="5DDECC9D" w14:textId="77777777" w:rsidR="005F11CC" w:rsidRPr="00420144" w:rsidRDefault="005F11CC">
      <w:pPr>
        <w:jc w:val="both"/>
        <w:rPr>
          <w:color w:val="000000" w:themeColor="text1"/>
          <w:sz w:val="22"/>
          <w:szCs w:val="22"/>
          <w:shd w:val="clear" w:color="auto" w:fill="FFFFFF"/>
        </w:rPr>
      </w:pPr>
    </w:p>
    <w:p w14:paraId="475C91EE" w14:textId="2F828368" w:rsidR="005F11CC" w:rsidRPr="00420144" w:rsidRDefault="00822CAD">
      <w:pPr>
        <w:jc w:val="both"/>
        <w:rPr>
          <w:color w:val="000000" w:themeColor="text1"/>
          <w:sz w:val="22"/>
          <w:szCs w:val="22"/>
          <w:shd w:val="clear" w:color="auto" w:fill="FFFFFF"/>
        </w:rPr>
      </w:pPr>
      <w:r w:rsidRPr="00822CAD">
        <w:rPr>
          <w:color w:val="000000" w:themeColor="text1"/>
          <w:sz w:val="22"/>
          <w:szCs w:val="22"/>
          <w:shd w:val="clear" w:color="auto" w:fill="FFFFFF"/>
        </w:rPr>
        <w:drawing>
          <wp:inline distT="0" distB="0" distL="0" distR="0" wp14:anchorId="3CF7F5FD" wp14:editId="2866555C">
            <wp:extent cx="5039153" cy="71650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7139" cy="7176430"/>
                    </a:xfrm>
                    <a:prstGeom prst="rect">
                      <a:avLst/>
                    </a:prstGeom>
                  </pic:spPr>
                </pic:pic>
              </a:graphicData>
            </a:graphic>
          </wp:inline>
        </w:drawing>
      </w:r>
    </w:p>
    <w:p w14:paraId="45572AB5" w14:textId="2B119E47" w:rsidR="005F11CC" w:rsidRPr="00420144" w:rsidRDefault="005F11CC">
      <w:pPr>
        <w:jc w:val="both"/>
        <w:rPr>
          <w:color w:val="000000" w:themeColor="text1"/>
          <w:sz w:val="22"/>
          <w:szCs w:val="22"/>
          <w:shd w:val="clear" w:color="auto" w:fill="FFFFFF"/>
        </w:rPr>
      </w:pPr>
    </w:p>
    <w:p w14:paraId="3C0E3407" w14:textId="77777777" w:rsidR="005F11CC" w:rsidRPr="00420144" w:rsidRDefault="005F11CC">
      <w:pPr>
        <w:jc w:val="both"/>
        <w:rPr>
          <w:color w:val="000000" w:themeColor="text1"/>
          <w:sz w:val="22"/>
          <w:szCs w:val="22"/>
          <w:shd w:val="clear" w:color="auto" w:fill="FFFFFF"/>
        </w:rPr>
      </w:pPr>
    </w:p>
    <w:p w14:paraId="4FD1AAAC" w14:textId="3B7E01AC" w:rsidR="00E47EC0" w:rsidRDefault="00E47EC0" w:rsidP="00E47EC0">
      <w:pPr>
        <w:jc w:val="center"/>
        <w:rPr>
          <w:rFonts w:ascii="Arial" w:hAnsi="Arial" w:cs="Arial"/>
          <w:sz w:val="22"/>
          <w:szCs w:val="22"/>
        </w:rPr>
      </w:pPr>
      <w:r w:rsidRPr="00E275D7">
        <w:rPr>
          <w:rFonts w:ascii="Arial" w:hAnsi="Arial" w:cs="Arial"/>
          <w:sz w:val="22"/>
          <w:szCs w:val="22"/>
        </w:rPr>
        <w:lastRenderedPageBreak/>
        <w:t>BIOGRAPHICAL SKETCH OF THE AUTHORS</w:t>
      </w:r>
    </w:p>
    <w:p w14:paraId="4D43E77F" w14:textId="1BB689AE" w:rsidR="00E47EC0" w:rsidRDefault="00CA5B8C" w:rsidP="00E47EC0">
      <w:pPr>
        <w:jc w:val="center"/>
        <w:rPr>
          <w:rFonts w:ascii="Arial" w:hAnsi="Arial" w:cs="Arial"/>
          <w:sz w:val="22"/>
          <w:szCs w:val="22"/>
        </w:rPr>
      </w:pPr>
      <w:r w:rsidRPr="00420144">
        <w:rPr>
          <w:noProof/>
          <w:color w:val="000000" w:themeColor="text1"/>
        </w:rPr>
        <w:drawing>
          <wp:anchor distT="0" distB="0" distL="114300" distR="114300" simplePos="0" relativeHeight="251687936" behindDoc="0" locked="0" layoutInCell="1" allowOverlap="1" wp14:anchorId="4E57AF41" wp14:editId="01D5CE34">
            <wp:simplePos x="0" y="0"/>
            <wp:positionH relativeFrom="margin">
              <wp:posOffset>1944827</wp:posOffset>
            </wp:positionH>
            <wp:positionV relativeFrom="paragraph">
              <wp:posOffset>112395</wp:posOffset>
            </wp:positionV>
            <wp:extent cx="1649095" cy="1649095"/>
            <wp:effectExtent l="0" t="0" r="8890" b="8890"/>
            <wp:wrapNone/>
            <wp:docPr id="2" name="Picture 1" descr="A person smiling for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smiling for a pic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49095" cy="1649095"/>
                    </a:xfrm>
                    <a:prstGeom prst="rect">
                      <a:avLst/>
                    </a:prstGeom>
                    <a:noFill/>
                    <a:ln>
                      <a:noFill/>
                    </a:ln>
                  </pic:spPr>
                </pic:pic>
              </a:graphicData>
            </a:graphic>
          </wp:anchor>
        </w:drawing>
      </w:r>
    </w:p>
    <w:p w14:paraId="70708F7E" w14:textId="69E0CA20" w:rsidR="00E47EC0" w:rsidRDefault="00E47EC0" w:rsidP="00E47EC0">
      <w:pPr>
        <w:jc w:val="center"/>
        <w:rPr>
          <w:rFonts w:ascii="Arial" w:hAnsi="Arial" w:cs="Arial"/>
          <w:sz w:val="22"/>
          <w:szCs w:val="22"/>
        </w:rPr>
      </w:pPr>
    </w:p>
    <w:p w14:paraId="2BF7DD3E" w14:textId="5B974634" w:rsidR="00E47EC0" w:rsidRDefault="00E47EC0" w:rsidP="00E47EC0">
      <w:pPr>
        <w:jc w:val="center"/>
        <w:rPr>
          <w:rFonts w:ascii="Arial" w:hAnsi="Arial" w:cs="Arial"/>
          <w:sz w:val="22"/>
          <w:szCs w:val="22"/>
        </w:rPr>
      </w:pPr>
    </w:p>
    <w:p w14:paraId="570AD285" w14:textId="7B77810B" w:rsidR="00E47EC0" w:rsidRDefault="00E47EC0" w:rsidP="00E47EC0">
      <w:pPr>
        <w:jc w:val="center"/>
        <w:rPr>
          <w:rFonts w:ascii="Arial" w:hAnsi="Arial" w:cs="Arial"/>
          <w:sz w:val="22"/>
          <w:szCs w:val="22"/>
        </w:rPr>
      </w:pPr>
    </w:p>
    <w:p w14:paraId="329E6CF2" w14:textId="2BF98EAA" w:rsidR="00E47EC0" w:rsidRPr="00E275D7" w:rsidRDefault="00E47EC0" w:rsidP="00E47EC0">
      <w:pPr>
        <w:jc w:val="center"/>
        <w:rPr>
          <w:rFonts w:ascii="Arial" w:hAnsi="Arial" w:cs="Arial"/>
          <w:sz w:val="22"/>
          <w:szCs w:val="22"/>
        </w:rPr>
      </w:pPr>
    </w:p>
    <w:p w14:paraId="3F1B8CAD" w14:textId="00702487" w:rsidR="005F11CC" w:rsidRDefault="005F11CC">
      <w:pPr>
        <w:rPr>
          <w:b/>
          <w:bCs/>
          <w:color w:val="000000" w:themeColor="text1"/>
          <w:sz w:val="22"/>
          <w:szCs w:val="22"/>
          <w:shd w:val="clear" w:color="auto" w:fill="FFFFFF"/>
        </w:rPr>
      </w:pPr>
    </w:p>
    <w:p w14:paraId="693612A0" w14:textId="4E5A17FC" w:rsidR="00CA5B8C" w:rsidRDefault="00CA5B8C">
      <w:pPr>
        <w:rPr>
          <w:b/>
          <w:bCs/>
          <w:color w:val="000000" w:themeColor="text1"/>
          <w:sz w:val="22"/>
          <w:szCs w:val="22"/>
          <w:shd w:val="clear" w:color="auto" w:fill="FFFFFF"/>
        </w:rPr>
      </w:pPr>
    </w:p>
    <w:p w14:paraId="7156F83C" w14:textId="1C4357A5" w:rsidR="00CA5B8C" w:rsidRDefault="00CA5B8C">
      <w:pPr>
        <w:rPr>
          <w:b/>
          <w:bCs/>
          <w:color w:val="000000" w:themeColor="text1"/>
          <w:sz w:val="22"/>
          <w:szCs w:val="22"/>
          <w:shd w:val="clear" w:color="auto" w:fill="FFFFFF"/>
        </w:rPr>
      </w:pPr>
    </w:p>
    <w:p w14:paraId="5E8608CA" w14:textId="4D9B3F1D" w:rsidR="00CA5B8C" w:rsidRDefault="00CA5B8C">
      <w:pPr>
        <w:rPr>
          <w:b/>
          <w:bCs/>
          <w:color w:val="000000" w:themeColor="text1"/>
          <w:sz w:val="22"/>
          <w:szCs w:val="22"/>
          <w:shd w:val="clear" w:color="auto" w:fill="FFFFFF"/>
        </w:rPr>
      </w:pPr>
    </w:p>
    <w:p w14:paraId="57D12555" w14:textId="7FBECA78" w:rsidR="00CA5B8C" w:rsidRDefault="00CA5B8C">
      <w:pPr>
        <w:rPr>
          <w:b/>
          <w:bCs/>
          <w:color w:val="000000" w:themeColor="text1"/>
          <w:sz w:val="22"/>
          <w:szCs w:val="22"/>
          <w:shd w:val="clear" w:color="auto" w:fill="FFFFFF"/>
        </w:rPr>
      </w:pPr>
    </w:p>
    <w:p w14:paraId="556A570D" w14:textId="2B103C63" w:rsidR="00CA5B8C" w:rsidRDefault="00CA5B8C">
      <w:pPr>
        <w:rPr>
          <w:b/>
          <w:bCs/>
          <w:color w:val="000000" w:themeColor="text1"/>
          <w:sz w:val="22"/>
          <w:szCs w:val="22"/>
          <w:shd w:val="clear" w:color="auto" w:fill="FFFFFF"/>
        </w:rPr>
      </w:pPr>
    </w:p>
    <w:p w14:paraId="28E97C1B" w14:textId="6CF85DA4" w:rsidR="00CA5B8C" w:rsidRDefault="00CA5B8C">
      <w:pPr>
        <w:rPr>
          <w:b/>
          <w:bCs/>
          <w:color w:val="000000" w:themeColor="text1"/>
          <w:sz w:val="22"/>
          <w:szCs w:val="22"/>
          <w:shd w:val="clear" w:color="auto" w:fill="FFFFFF"/>
        </w:rPr>
      </w:pPr>
    </w:p>
    <w:p w14:paraId="6D9781A9" w14:textId="77777777" w:rsidR="00CA5B8C" w:rsidRPr="00CA5B8C" w:rsidRDefault="00CA5B8C" w:rsidP="00CA5B8C">
      <w:pPr>
        <w:jc w:val="center"/>
        <w:rPr>
          <w:rFonts w:ascii="Arial" w:hAnsi="Arial" w:cs="Arial"/>
          <w:b/>
          <w:bCs/>
          <w:color w:val="000000" w:themeColor="text1"/>
          <w:sz w:val="22"/>
          <w:szCs w:val="22"/>
          <w:shd w:val="clear" w:color="auto" w:fill="FFFFFF"/>
        </w:rPr>
      </w:pPr>
      <w:r w:rsidRPr="00CA5B8C">
        <w:rPr>
          <w:rFonts w:ascii="Arial" w:hAnsi="Arial" w:cs="Arial"/>
          <w:b/>
          <w:bCs/>
          <w:color w:val="000000" w:themeColor="text1"/>
          <w:sz w:val="22"/>
          <w:szCs w:val="22"/>
          <w:shd w:val="clear" w:color="auto" w:fill="FFFFFF"/>
        </w:rPr>
        <w:t>HAZEL B. MUDANZA</w:t>
      </w:r>
    </w:p>
    <w:p w14:paraId="68561E9D" w14:textId="77777777" w:rsidR="00CA5B8C" w:rsidRPr="00CA5B8C" w:rsidRDefault="00CA5B8C" w:rsidP="00CA5B8C">
      <w:pPr>
        <w:jc w:val="center"/>
        <w:rPr>
          <w:rFonts w:ascii="Arial" w:hAnsi="Arial" w:cs="Arial"/>
          <w:color w:val="000000" w:themeColor="text1"/>
          <w:sz w:val="22"/>
          <w:szCs w:val="22"/>
          <w:shd w:val="clear" w:color="auto" w:fill="FFFFFF"/>
        </w:rPr>
      </w:pPr>
      <w:r w:rsidRPr="00CA5B8C">
        <w:rPr>
          <w:rFonts w:ascii="Arial" w:hAnsi="Arial" w:cs="Arial"/>
          <w:color w:val="000000" w:themeColor="text1"/>
          <w:sz w:val="22"/>
          <w:szCs w:val="22"/>
          <w:shd w:val="clear" w:color="auto" w:fill="FFFFFF"/>
        </w:rPr>
        <w:t xml:space="preserve">(Mentee) </w:t>
      </w:r>
    </w:p>
    <w:p w14:paraId="4AE14E5E" w14:textId="77777777" w:rsidR="00CA5B8C" w:rsidRPr="00CA5B8C" w:rsidRDefault="00CA5B8C" w:rsidP="00CA5B8C">
      <w:pPr>
        <w:jc w:val="both"/>
        <w:rPr>
          <w:rFonts w:ascii="Arial" w:hAnsi="Arial" w:cs="Arial"/>
          <w:color w:val="000000" w:themeColor="text1"/>
          <w:sz w:val="22"/>
          <w:szCs w:val="22"/>
          <w:shd w:val="clear" w:color="auto" w:fill="FFFFFF"/>
        </w:rPr>
      </w:pPr>
    </w:p>
    <w:p w14:paraId="4088441D" w14:textId="77777777" w:rsidR="00CA5B8C" w:rsidRPr="00CA5B8C" w:rsidRDefault="00CA5B8C" w:rsidP="00CA5B8C">
      <w:pPr>
        <w:jc w:val="both"/>
        <w:rPr>
          <w:rFonts w:ascii="Arial" w:hAnsi="Arial" w:cs="Arial"/>
          <w:color w:val="000000" w:themeColor="text1"/>
          <w:sz w:val="22"/>
          <w:szCs w:val="22"/>
          <w:shd w:val="clear" w:color="auto" w:fill="FFFFFF"/>
        </w:rPr>
      </w:pPr>
    </w:p>
    <w:p w14:paraId="46A9EFD1" w14:textId="77777777" w:rsidR="00CA5B8C" w:rsidRPr="00CA5B8C" w:rsidRDefault="00CA5B8C" w:rsidP="00D25957">
      <w:pPr>
        <w:spacing w:line="360" w:lineRule="auto"/>
        <w:ind w:firstLine="720"/>
        <w:jc w:val="both"/>
        <w:rPr>
          <w:rFonts w:ascii="Arial" w:hAnsi="Arial" w:cs="Arial"/>
          <w:color w:val="000000" w:themeColor="text1"/>
          <w:sz w:val="22"/>
          <w:szCs w:val="22"/>
          <w:shd w:val="clear" w:color="auto" w:fill="FFFFFF"/>
        </w:rPr>
      </w:pPr>
      <w:r w:rsidRPr="00CA5B8C">
        <w:rPr>
          <w:rFonts w:ascii="Arial" w:hAnsi="Arial" w:cs="Arial"/>
          <w:color w:val="000000" w:themeColor="text1"/>
          <w:sz w:val="22"/>
          <w:szCs w:val="22"/>
          <w:shd w:val="clear" w:color="auto" w:fill="FFFFFF"/>
        </w:rPr>
        <w:t xml:space="preserve">Hazel B. </w:t>
      </w:r>
      <w:proofErr w:type="spellStart"/>
      <w:r w:rsidRPr="00CA5B8C">
        <w:rPr>
          <w:rFonts w:ascii="Arial" w:hAnsi="Arial" w:cs="Arial"/>
          <w:color w:val="000000" w:themeColor="text1"/>
          <w:sz w:val="22"/>
          <w:szCs w:val="22"/>
          <w:shd w:val="clear" w:color="auto" w:fill="FFFFFF"/>
        </w:rPr>
        <w:t>Mudanza</w:t>
      </w:r>
      <w:proofErr w:type="spellEnd"/>
      <w:r w:rsidRPr="00CA5B8C">
        <w:rPr>
          <w:rFonts w:ascii="Arial" w:hAnsi="Arial" w:cs="Arial"/>
          <w:color w:val="000000" w:themeColor="text1"/>
          <w:sz w:val="22"/>
          <w:szCs w:val="22"/>
          <w:shd w:val="clear" w:color="auto" w:fill="FFFFFF"/>
        </w:rPr>
        <w:t xml:space="preserve">, RN, is the Assistant Human Resource Director at </w:t>
      </w:r>
      <w:proofErr w:type="spellStart"/>
      <w:r w:rsidRPr="00CA5B8C">
        <w:rPr>
          <w:rFonts w:ascii="Arial" w:hAnsi="Arial" w:cs="Arial"/>
          <w:color w:val="000000" w:themeColor="text1"/>
          <w:sz w:val="22"/>
          <w:szCs w:val="22"/>
          <w:shd w:val="clear" w:color="auto" w:fill="FFFFFF"/>
        </w:rPr>
        <w:t>Kidapawan</w:t>
      </w:r>
      <w:proofErr w:type="spellEnd"/>
      <w:r w:rsidRPr="00CA5B8C">
        <w:rPr>
          <w:rFonts w:ascii="Arial" w:hAnsi="Arial" w:cs="Arial"/>
          <w:color w:val="000000" w:themeColor="text1"/>
          <w:sz w:val="22"/>
          <w:szCs w:val="22"/>
          <w:shd w:val="clear" w:color="auto" w:fill="FFFFFF"/>
        </w:rPr>
        <w:t xml:space="preserve"> Medical Specialists Center Inc., where she has been an integral part of the organization for the past five years. With a background in nursing and human resource management, she plays a key role in workforce planning, staff development, and employee retention initiatives within the hospital. </w:t>
      </w:r>
    </w:p>
    <w:p w14:paraId="0061F242" w14:textId="77777777" w:rsidR="00CA5B8C" w:rsidRPr="00CA5B8C" w:rsidRDefault="00CA5B8C" w:rsidP="00D25957">
      <w:pPr>
        <w:spacing w:line="360" w:lineRule="auto"/>
        <w:ind w:firstLine="720"/>
        <w:jc w:val="both"/>
        <w:rPr>
          <w:rFonts w:ascii="Arial" w:hAnsi="Arial" w:cs="Arial"/>
          <w:color w:val="000000" w:themeColor="text1"/>
          <w:sz w:val="22"/>
          <w:szCs w:val="22"/>
          <w:shd w:val="clear" w:color="auto" w:fill="FFFFFF"/>
        </w:rPr>
      </w:pPr>
      <w:r w:rsidRPr="00CA5B8C">
        <w:rPr>
          <w:rFonts w:ascii="Arial" w:hAnsi="Arial" w:cs="Arial"/>
          <w:color w:val="000000" w:themeColor="text1"/>
          <w:sz w:val="22"/>
          <w:szCs w:val="22"/>
          <w:shd w:val="clear" w:color="auto" w:fill="FFFFFF"/>
        </w:rPr>
        <w:t xml:space="preserve">Her research focuses on the predictors of nursing turnover in Level II hospitals, aiming to identify the factors influencing nurse retention and job satisfaction. Through her study, she seeks to provide valuable insights that can help healthcare institutions implement effective policies to reduce turnover rates and improve the overall working conditions for nurses. </w:t>
      </w:r>
    </w:p>
    <w:p w14:paraId="13619442" w14:textId="48976C79" w:rsidR="00CA5B8C" w:rsidRPr="00CA5B8C" w:rsidRDefault="00CA5B8C" w:rsidP="00D25957">
      <w:pPr>
        <w:spacing w:line="360" w:lineRule="auto"/>
        <w:ind w:firstLine="720"/>
        <w:jc w:val="both"/>
        <w:rPr>
          <w:rFonts w:ascii="Arial" w:hAnsi="Arial" w:cs="Arial"/>
          <w:b/>
          <w:bCs/>
          <w:color w:val="000000" w:themeColor="text1"/>
          <w:sz w:val="22"/>
          <w:szCs w:val="22"/>
          <w:shd w:val="clear" w:color="auto" w:fill="FFFFFF"/>
        </w:rPr>
      </w:pPr>
      <w:r w:rsidRPr="00CA5B8C">
        <w:rPr>
          <w:rFonts w:ascii="Arial" w:hAnsi="Arial" w:cs="Arial"/>
          <w:color w:val="000000" w:themeColor="text1"/>
          <w:sz w:val="22"/>
          <w:szCs w:val="22"/>
          <w:shd w:val="clear" w:color="auto" w:fill="FFFFFF"/>
        </w:rPr>
        <w:t>With her combined experience in nursing and human resources, Hazel is dedicated to bridging the gap between clinical practice and hospital administration. Her work highlights the importance of strategic workforce management in delivering high-quality patient care and maintaining a stable healthcare workforce.</w:t>
      </w:r>
    </w:p>
    <w:p w14:paraId="3678D294" w14:textId="3E597D4A" w:rsidR="00CA5B8C" w:rsidRDefault="00CA5B8C">
      <w:pPr>
        <w:rPr>
          <w:b/>
          <w:bCs/>
          <w:color w:val="000000" w:themeColor="text1"/>
          <w:sz w:val="22"/>
          <w:szCs w:val="22"/>
          <w:shd w:val="clear" w:color="auto" w:fill="FFFFFF"/>
        </w:rPr>
      </w:pPr>
    </w:p>
    <w:p w14:paraId="1808B624" w14:textId="411A2C9E" w:rsidR="005F11CC" w:rsidRPr="00E47EC0" w:rsidRDefault="005F11CC" w:rsidP="00E47EC0">
      <w:pPr>
        <w:spacing w:line="360" w:lineRule="auto"/>
        <w:rPr>
          <w:rFonts w:ascii="Arial" w:hAnsi="Arial" w:cs="Arial"/>
          <w:color w:val="000000" w:themeColor="text1"/>
          <w:sz w:val="22"/>
          <w:szCs w:val="22"/>
          <w:shd w:val="clear" w:color="auto" w:fill="FFFFFF"/>
        </w:rPr>
      </w:pPr>
    </w:p>
    <w:p w14:paraId="214043BE" w14:textId="6E28C6FC" w:rsidR="005F11CC" w:rsidRPr="00420144" w:rsidRDefault="005F11CC">
      <w:pPr>
        <w:rPr>
          <w:color w:val="000000" w:themeColor="text1"/>
          <w:sz w:val="22"/>
          <w:szCs w:val="22"/>
          <w:shd w:val="clear" w:color="auto" w:fill="FFFFFF"/>
        </w:rPr>
      </w:pPr>
    </w:p>
    <w:p w14:paraId="3973A07F" w14:textId="4DD5FE9F" w:rsidR="005F11CC" w:rsidRPr="00420144" w:rsidRDefault="005F11CC">
      <w:pPr>
        <w:rPr>
          <w:color w:val="000000" w:themeColor="text1"/>
          <w:sz w:val="22"/>
          <w:szCs w:val="22"/>
          <w:shd w:val="clear" w:color="auto" w:fill="FFFFFF"/>
        </w:rPr>
      </w:pPr>
    </w:p>
    <w:p w14:paraId="23E10520" w14:textId="600FEE73" w:rsidR="005F11CC" w:rsidRPr="00420144" w:rsidRDefault="005F11CC">
      <w:pPr>
        <w:rPr>
          <w:color w:val="000000" w:themeColor="text1"/>
          <w:sz w:val="22"/>
          <w:szCs w:val="22"/>
          <w:shd w:val="clear" w:color="auto" w:fill="FFFFFF"/>
        </w:rPr>
      </w:pPr>
    </w:p>
    <w:p w14:paraId="0A8E6010" w14:textId="32863B90" w:rsidR="005F11CC" w:rsidRPr="00420144" w:rsidRDefault="005F11CC">
      <w:pPr>
        <w:rPr>
          <w:color w:val="000000" w:themeColor="text1"/>
          <w:sz w:val="22"/>
          <w:szCs w:val="22"/>
          <w:shd w:val="clear" w:color="auto" w:fill="FFFFFF"/>
        </w:rPr>
      </w:pPr>
    </w:p>
    <w:p w14:paraId="13080B93" w14:textId="5AB77FDF" w:rsidR="005F11CC" w:rsidRPr="00420144" w:rsidRDefault="005F11CC">
      <w:pPr>
        <w:rPr>
          <w:color w:val="000000" w:themeColor="text1"/>
          <w:sz w:val="22"/>
          <w:szCs w:val="22"/>
          <w:shd w:val="clear" w:color="auto" w:fill="FFFFFF"/>
        </w:rPr>
      </w:pPr>
    </w:p>
    <w:p w14:paraId="36B0BE00" w14:textId="249EF530" w:rsidR="00D25957" w:rsidRDefault="00D25957">
      <w:pPr>
        <w:rPr>
          <w:color w:val="000000" w:themeColor="text1"/>
          <w:sz w:val="22"/>
          <w:szCs w:val="22"/>
          <w:shd w:val="clear" w:color="auto" w:fill="FFFFFF"/>
        </w:rPr>
      </w:pPr>
      <w:r>
        <w:rPr>
          <w:color w:val="000000" w:themeColor="text1"/>
          <w:sz w:val="22"/>
          <w:szCs w:val="22"/>
          <w:shd w:val="clear" w:color="auto" w:fill="FFFFFF"/>
        </w:rPr>
        <w:br w:type="page"/>
      </w:r>
    </w:p>
    <w:p w14:paraId="6EB0E025" w14:textId="1907F7B5" w:rsidR="005F11CC" w:rsidRPr="00420144" w:rsidRDefault="00E47EC0">
      <w:pPr>
        <w:rPr>
          <w:color w:val="000000" w:themeColor="text1"/>
          <w:sz w:val="22"/>
          <w:szCs w:val="22"/>
          <w:shd w:val="clear" w:color="auto" w:fill="FFFFFF"/>
        </w:rPr>
      </w:pPr>
      <w:r w:rsidRPr="00B74007">
        <w:rPr>
          <w:b/>
          <w:bCs/>
          <w:noProof/>
          <w:sz w:val="22"/>
          <w:szCs w:val="22"/>
          <w:shd w:val="clear" w:color="auto" w:fill="FFFFFF"/>
        </w:rPr>
        <w:lastRenderedPageBreak/>
        <w:drawing>
          <wp:anchor distT="0" distB="0" distL="114300" distR="114300" simplePos="0" relativeHeight="251685888" behindDoc="0" locked="0" layoutInCell="1" allowOverlap="1" wp14:anchorId="6CE827DB" wp14:editId="6C3FF249">
            <wp:simplePos x="0" y="0"/>
            <wp:positionH relativeFrom="margin">
              <wp:posOffset>1959997</wp:posOffset>
            </wp:positionH>
            <wp:positionV relativeFrom="paragraph">
              <wp:posOffset>66509</wp:posOffset>
            </wp:positionV>
            <wp:extent cx="1517180" cy="1579703"/>
            <wp:effectExtent l="0" t="0" r="6985" b="1905"/>
            <wp:wrapNone/>
            <wp:docPr id="12" name="Picture 6" descr="A person wearing a white cape and earr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02972" name="Picture 6" descr="A person wearing a white cape and earring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3310" cy="1586086"/>
                    </a:xfrm>
                    <a:prstGeom prst="rect">
                      <a:avLst/>
                    </a:prstGeom>
                    <a:noFill/>
                  </pic:spPr>
                </pic:pic>
              </a:graphicData>
            </a:graphic>
            <wp14:sizeRelH relativeFrom="margin">
              <wp14:pctWidth>0</wp14:pctWidth>
            </wp14:sizeRelH>
            <wp14:sizeRelV relativeFrom="margin">
              <wp14:pctHeight>0</wp14:pctHeight>
            </wp14:sizeRelV>
          </wp:anchor>
        </w:drawing>
      </w:r>
    </w:p>
    <w:p w14:paraId="1293DBB0" w14:textId="483CC424" w:rsidR="005F11CC" w:rsidRPr="00420144" w:rsidRDefault="005F11CC">
      <w:pPr>
        <w:rPr>
          <w:color w:val="000000" w:themeColor="text1"/>
          <w:sz w:val="22"/>
          <w:szCs w:val="22"/>
          <w:shd w:val="clear" w:color="auto" w:fill="FFFFFF"/>
        </w:rPr>
      </w:pPr>
    </w:p>
    <w:p w14:paraId="4D5FA64F" w14:textId="0546281C" w:rsidR="005F11CC" w:rsidRPr="00420144" w:rsidRDefault="005F11CC">
      <w:pPr>
        <w:rPr>
          <w:color w:val="000000" w:themeColor="text1"/>
          <w:sz w:val="22"/>
          <w:szCs w:val="22"/>
          <w:shd w:val="clear" w:color="auto" w:fill="FFFFFF"/>
        </w:rPr>
      </w:pPr>
    </w:p>
    <w:p w14:paraId="697C0774" w14:textId="188AE938" w:rsidR="005F11CC" w:rsidRPr="00420144" w:rsidRDefault="005F11CC">
      <w:pPr>
        <w:jc w:val="center"/>
        <w:rPr>
          <w:b/>
          <w:bCs/>
          <w:color w:val="000000" w:themeColor="text1"/>
          <w:sz w:val="22"/>
          <w:szCs w:val="22"/>
          <w:shd w:val="clear" w:color="auto" w:fill="FFFFFF"/>
        </w:rPr>
      </w:pPr>
    </w:p>
    <w:p w14:paraId="5636D66A" w14:textId="1102C528" w:rsidR="005F11CC" w:rsidRPr="00420144" w:rsidRDefault="005F11CC">
      <w:pPr>
        <w:jc w:val="center"/>
        <w:rPr>
          <w:b/>
          <w:bCs/>
          <w:color w:val="000000" w:themeColor="text1"/>
          <w:sz w:val="22"/>
          <w:szCs w:val="22"/>
          <w:shd w:val="clear" w:color="auto" w:fill="FFFFFF"/>
        </w:rPr>
      </w:pPr>
    </w:p>
    <w:p w14:paraId="10CC8238" w14:textId="6F355371" w:rsidR="005F11CC" w:rsidRPr="00420144" w:rsidRDefault="005F11CC">
      <w:pPr>
        <w:jc w:val="center"/>
        <w:rPr>
          <w:b/>
          <w:bCs/>
          <w:color w:val="000000" w:themeColor="text1"/>
          <w:sz w:val="22"/>
          <w:szCs w:val="22"/>
          <w:shd w:val="clear" w:color="auto" w:fill="FFFFFF"/>
        </w:rPr>
      </w:pPr>
    </w:p>
    <w:p w14:paraId="10AC4C6E" w14:textId="77777777" w:rsidR="005F11CC" w:rsidRPr="00420144" w:rsidRDefault="005F11CC">
      <w:pPr>
        <w:jc w:val="center"/>
        <w:rPr>
          <w:b/>
          <w:bCs/>
          <w:color w:val="000000" w:themeColor="text1"/>
          <w:sz w:val="22"/>
          <w:szCs w:val="22"/>
          <w:shd w:val="clear" w:color="auto" w:fill="FFFFFF"/>
        </w:rPr>
      </w:pPr>
    </w:p>
    <w:p w14:paraId="3CFCC046" w14:textId="77777777" w:rsidR="005F11CC" w:rsidRPr="00420144" w:rsidRDefault="005F11CC">
      <w:pPr>
        <w:jc w:val="center"/>
        <w:rPr>
          <w:b/>
          <w:bCs/>
          <w:color w:val="000000" w:themeColor="text1"/>
          <w:sz w:val="22"/>
          <w:szCs w:val="22"/>
          <w:shd w:val="clear" w:color="auto" w:fill="FFFFFF"/>
        </w:rPr>
      </w:pPr>
      <w:bookmarkStart w:id="16" w:name="_GoBack"/>
      <w:bookmarkEnd w:id="16"/>
    </w:p>
    <w:p w14:paraId="47690CA1" w14:textId="77777777" w:rsidR="005F11CC" w:rsidRPr="00420144" w:rsidRDefault="005F11CC">
      <w:pPr>
        <w:jc w:val="center"/>
        <w:rPr>
          <w:b/>
          <w:bCs/>
          <w:color w:val="000000" w:themeColor="text1"/>
          <w:sz w:val="22"/>
          <w:szCs w:val="22"/>
          <w:shd w:val="clear" w:color="auto" w:fill="FFFFFF"/>
        </w:rPr>
      </w:pPr>
    </w:p>
    <w:p w14:paraId="2416561B" w14:textId="77777777" w:rsidR="005F11CC" w:rsidRPr="00420144" w:rsidRDefault="005F11CC">
      <w:pPr>
        <w:jc w:val="center"/>
        <w:rPr>
          <w:b/>
          <w:bCs/>
          <w:color w:val="000000" w:themeColor="text1"/>
          <w:sz w:val="22"/>
          <w:szCs w:val="22"/>
          <w:shd w:val="clear" w:color="auto" w:fill="FFFFFF"/>
        </w:rPr>
      </w:pPr>
    </w:p>
    <w:p w14:paraId="07F20694" w14:textId="77777777" w:rsidR="005F11CC" w:rsidRPr="00420144" w:rsidRDefault="005F11CC">
      <w:pPr>
        <w:jc w:val="center"/>
        <w:rPr>
          <w:b/>
          <w:bCs/>
          <w:color w:val="000000" w:themeColor="text1"/>
          <w:sz w:val="22"/>
          <w:szCs w:val="22"/>
          <w:shd w:val="clear" w:color="auto" w:fill="FFFFFF"/>
        </w:rPr>
      </w:pPr>
    </w:p>
    <w:p w14:paraId="6AF31B27" w14:textId="77777777" w:rsidR="005F11CC" w:rsidRPr="00A26F14" w:rsidRDefault="005F11CC" w:rsidP="00E47EC0">
      <w:pPr>
        <w:jc w:val="center"/>
        <w:rPr>
          <w:rFonts w:ascii="Arial" w:hAnsi="Arial" w:cs="Arial"/>
          <w:b/>
          <w:bCs/>
          <w:color w:val="000000" w:themeColor="text1"/>
          <w:sz w:val="20"/>
          <w:szCs w:val="20"/>
          <w:shd w:val="clear" w:color="auto" w:fill="FFFFFF"/>
        </w:rPr>
      </w:pPr>
    </w:p>
    <w:p w14:paraId="1EE9EAD5" w14:textId="77777777" w:rsidR="005F11CC" w:rsidRPr="00E47EC0" w:rsidRDefault="000C2C8B" w:rsidP="00E47EC0">
      <w:pPr>
        <w:jc w:val="center"/>
        <w:rPr>
          <w:rFonts w:ascii="Arial" w:hAnsi="Arial" w:cs="Arial"/>
          <w:color w:val="000000" w:themeColor="text1"/>
          <w:sz w:val="22"/>
          <w:szCs w:val="22"/>
          <w:shd w:val="clear" w:color="auto" w:fill="FFFFFF"/>
        </w:rPr>
      </w:pPr>
      <w:bookmarkStart w:id="17" w:name="_Hlk201974044"/>
      <w:r w:rsidRPr="00E47EC0">
        <w:rPr>
          <w:rFonts w:ascii="Arial" w:hAnsi="Arial" w:cs="Arial"/>
          <w:color w:val="000000" w:themeColor="text1"/>
          <w:sz w:val="22"/>
          <w:szCs w:val="22"/>
          <w:shd w:val="clear" w:color="auto" w:fill="FFFFFF"/>
        </w:rPr>
        <w:t>JUN PRIETO</w:t>
      </w:r>
    </w:p>
    <w:p w14:paraId="0EE2C1FA" w14:textId="77777777" w:rsidR="005F11CC" w:rsidRPr="00E47EC0" w:rsidRDefault="000C2C8B" w:rsidP="00E47EC0">
      <w:pPr>
        <w:spacing w:line="360" w:lineRule="auto"/>
        <w:jc w:val="center"/>
        <w:rPr>
          <w:rFonts w:ascii="Arial" w:hAnsi="Arial" w:cs="Arial"/>
          <w:color w:val="000000" w:themeColor="text1"/>
          <w:sz w:val="22"/>
          <w:szCs w:val="22"/>
          <w:shd w:val="clear" w:color="auto" w:fill="FFFFFF"/>
        </w:rPr>
      </w:pPr>
      <w:r w:rsidRPr="00E47EC0">
        <w:rPr>
          <w:rFonts w:ascii="Arial" w:hAnsi="Arial" w:cs="Arial"/>
          <w:color w:val="000000" w:themeColor="text1"/>
          <w:sz w:val="22"/>
          <w:szCs w:val="22"/>
          <w:shd w:val="clear" w:color="auto" w:fill="FFFFFF"/>
        </w:rPr>
        <w:t xml:space="preserve">(Mentor) </w:t>
      </w:r>
    </w:p>
    <w:p w14:paraId="2C384A12" w14:textId="77777777" w:rsidR="005F11CC" w:rsidRPr="00E47EC0" w:rsidRDefault="005F11CC" w:rsidP="00E47EC0">
      <w:pPr>
        <w:spacing w:line="360" w:lineRule="auto"/>
        <w:jc w:val="center"/>
        <w:rPr>
          <w:rFonts w:ascii="Arial" w:hAnsi="Arial" w:cs="Arial"/>
          <w:color w:val="000000" w:themeColor="text1"/>
          <w:sz w:val="22"/>
          <w:szCs w:val="22"/>
          <w:shd w:val="clear" w:color="auto" w:fill="FFFFFF"/>
        </w:rPr>
      </w:pPr>
    </w:p>
    <w:p w14:paraId="3888F180" w14:textId="77777777" w:rsidR="005F11CC" w:rsidRPr="00E47EC0" w:rsidRDefault="000C2C8B" w:rsidP="00E47EC0">
      <w:pPr>
        <w:spacing w:line="336" w:lineRule="auto"/>
        <w:ind w:firstLine="720"/>
        <w:jc w:val="both"/>
        <w:rPr>
          <w:rFonts w:ascii="Arial" w:hAnsi="Arial" w:cs="Arial"/>
          <w:color w:val="000000" w:themeColor="text1"/>
          <w:sz w:val="22"/>
          <w:szCs w:val="22"/>
          <w:shd w:val="clear" w:color="auto" w:fill="FFFFFF"/>
        </w:rPr>
      </w:pPr>
      <w:r w:rsidRPr="00E47EC0">
        <w:rPr>
          <w:rFonts w:ascii="Arial" w:hAnsi="Arial" w:cs="Arial"/>
          <w:color w:val="000000" w:themeColor="text1"/>
          <w:sz w:val="22"/>
          <w:szCs w:val="22"/>
          <w:shd w:val="clear" w:color="auto" w:fill="FFFFFF"/>
        </w:rPr>
        <w:t>Dr. June L. Prieto, the Assistant Director and the Collaborative Online International Learning (COIL) In Charge of the Internationalization and Linkages office of San Pedro College, is a highly experienced professional known for her expertise in value-focused thinking and proficiency in academic operations, compliance, and personnel management. With an extensive career spanning over fifteen years, she has consistently exhibited her skills in successfully leading teams with a shared vision and a steadfast commitment to organizational goals.</w:t>
      </w:r>
    </w:p>
    <w:p w14:paraId="78A59795" w14:textId="77777777" w:rsidR="005F11CC" w:rsidRPr="00E47EC0" w:rsidRDefault="000C2C8B" w:rsidP="00E47EC0">
      <w:pPr>
        <w:spacing w:line="336" w:lineRule="auto"/>
        <w:ind w:firstLine="720"/>
        <w:jc w:val="both"/>
        <w:rPr>
          <w:rFonts w:ascii="Arial" w:hAnsi="Arial" w:cs="Arial"/>
          <w:color w:val="000000" w:themeColor="text1"/>
          <w:sz w:val="22"/>
          <w:szCs w:val="22"/>
          <w:shd w:val="clear" w:color="auto" w:fill="FFFFFF"/>
        </w:rPr>
      </w:pPr>
      <w:r w:rsidRPr="00E47EC0">
        <w:rPr>
          <w:rFonts w:ascii="Arial" w:hAnsi="Arial" w:cs="Arial"/>
          <w:color w:val="000000" w:themeColor="text1"/>
          <w:sz w:val="22"/>
          <w:szCs w:val="22"/>
          <w:shd w:val="clear" w:color="auto" w:fill="FFFFFF"/>
        </w:rPr>
        <w:t>Dr. June L. Prieto was crucial in driving the Philippines' Collaborative Online International Learning (COIL) initiative, demonstrating her expertise in global educational endeavors and cross-cultural engagement.</w:t>
      </w:r>
    </w:p>
    <w:p w14:paraId="03B53867" w14:textId="77777777" w:rsidR="005F11CC" w:rsidRPr="00E47EC0" w:rsidRDefault="000C2C8B" w:rsidP="00E47EC0">
      <w:pPr>
        <w:spacing w:line="336" w:lineRule="auto"/>
        <w:ind w:firstLine="720"/>
        <w:jc w:val="both"/>
        <w:rPr>
          <w:rFonts w:ascii="Arial" w:hAnsi="Arial" w:cs="Arial"/>
          <w:color w:val="000000" w:themeColor="text1"/>
          <w:sz w:val="22"/>
          <w:szCs w:val="22"/>
          <w:shd w:val="clear" w:color="auto" w:fill="FFFFFF"/>
        </w:rPr>
      </w:pPr>
      <w:r w:rsidRPr="00E47EC0">
        <w:rPr>
          <w:rFonts w:ascii="Arial" w:hAnsi="Arial" w:cs="Arial"/>
          <w:color w:val="000000" w:themeColor="text1"/>
          <w:sz w:val="22"/>
          <w:szCs w:val="22"/>
          <w:shd w:val="clear" w:color="auto" w:fill="FFFFFF"/>
        </w:rPr>
        <w:t>Her adeptness in corporate cost and budget management is evident in her outstanding performance in multinational corporations and social enterprises, where she has consistently optimized resources to achieve sustainable growth and operational excellence.</w:t>
      </w:r>
    </w:p>
    <w:p w14:paraId="5A4171E7" w14:textId="77777777" w:rsidR="005F11CC" w:rsidRPr="00E47EC0" w:rsidRDefault="000C2C8B" w:rsidP="00E47EC0">
      <w:pPr>
        <w:spacing w:line="336" w:lineRule="auto"/>
        <w:ind w:firstLine="720"/>
        <w:jc w:val="both"/>
        <w:rPr>
          <w:rFonts w:ascii="Arial" w:hAnsi="Arial" w:cs="Arial"/>
          <w:color w:val="000000" w:themeColor="text1"/>
          <w:sz w:val="22"/>
          <w:szCs w:val="22"/>
          <w:shd w:val="clear" w:color="auto" w:fill="FFFFFF"/>
        </w:rPr>
      </w:pPr>
      <w:r w:rsidRPr="00E47EC0">
        <w:rPr>
          <w:rFonts w:ascii="Arial" w:hAnsi="Arial" w:cs="Arial"/>
          <w:color w:val="000000" w:themeColor="text1"/>
          <w:sz w:val="22"/>
          <w:szCs w:val="22"/>
          <w:shd w:val="clear" w:color="auto" w:fill="FFFFFF"/>
        </w:rPr>
        <w:t>Driven by a passion for establishing collaborative projects that enhance productivity and organizational efficiency, Dr. Prieto has pioneered several initiatives to foster synergistic partnerships and promote innovation.</w:t>
      </w:r>
    </w:p>
    <w:p w14:paraId="1BBB8463" w14:textId="77777777" w:rsidR="005F11CC" w:rsidRPr="00E47EC0" w:rsidRDefault="000C2C8B" w:rsidP="00E47EC0">
      <w:pPr>
        <w:spacing w:line="336" w:lineRule="auto"/>
        <w:ind w:firstLine="720"/>
        <w:jc w:val="both"/>
        <w:rPr>
          <w:rFonts w:ascii="Arial" w:hAnsi="Arial" w:cs="Arial"/>
          <w:color w:val="000000" w:themeColor="text1"/>
          <w:sz w:val="22"/>
          <w:szCs w:val="22"/>
          <w:shd w:val="clear" w:color="auto" w:fill="FFFFFF"/>
        </w:rPr>
      </w:pPr>
      <w:r w:rsidRPr="00E47EC0">
        <w:rPr>
          <w:rFonts w:ascii="Arial" w:hAnsi="Arial" w:cs="Arial"/>
          <w:color w:val="000000" w:themeColor="text1"/>
          <w:sz w:val="22"/>
          <w:szCs w:val="22"/>
          <w:shd w:val="clear" w:color="auto" w:fill="FFFFFF"/>
        </w:rPr>
        <w:t>As an Accredited Associate Consultant for Enterprise Development recognized by the Canadian Institute of International Development, Dr. Prieto provides valuable strategic insights and practical knowledge to empower businesses and drive socio-economic advancement.</w:t>
      </w:r>
    </w:p>
    <w:p w14:paraId="03D278CD" w14:textId="2AC88CC4" w:rsidR="005F11CC" w:rsidRPr="00E47EC0" w:rsidRDefault="000C2C8B" w:rsidP="00E47EC0">
      <w:pPr>
        <w:spacing w:line="336" w:lineRule="auto"/>
        <w:ind w:firstLine="720"/>
        <w:jc w:val="both"/>
        <w:rPr>
          <w:rFonts w:ascii="Arial" w:hAnsi="Arial" w:cs="Arial"/>
          <w:color w:val="000000" w:themeColor="text1"/>
          <w:sz w:val="22"/>
          <w:szCs w:val="22"/>
          <w:shd w:val="clear" w:color="auto" w:fill="FFFFFF"/>
        </w:rPr>
      </w:pPr>
      <w:r w:rsidRPr="00E47EC0">
        <w:rPr>
          <w:rFonts w:ascii="Arial" w:hAnsi="Arial" w:cs="Arial"/>
          <w:color w:val="000000" w:themeColor="text1"/>
          <w:sz w:val="22"/>
          <w:szCs w:val="22"/>
          <w:shd w:val="clear" w:color="auto" w:fill="FFFFFF"/>
        </w:rPr>
        <w:t xml:space="preserve">Dr. June L. Prieto holds a Doctor of Business Administration, </w:t>
      </w:r>
      <w:r w:rsidR="00DF739B" w:rsidRPr="00E47EC0">
        <w:rPr>
          <w:rFonts w:ascii="Arial" w:hAnsi="Arial" w:cs="Arial"/>
          <w:color w:val="000000" w:themeColor="text1"/>
          <w:sz w:val="22"/>
          <w:szCs w:val="22"/>
          <w:shd w:val="clear" w:color="auto" w:fill="FFFFFF"/>
        </w:rPr>
        <w:t xml:space="preserve">an </w:t>
      </w:r>
      <w:r w:rsidRPr="00E47EC0">
        <w:rPr>
          <w:rFonts w:ascii="Arial" w:hAnsi="Arial" w:cs="Arial"/>
          <w:color w:val="000000" w:themeColor="text1"/>
          <w:sz w:val="22"/>
          <w:szCs w:val="22"/>
          <w:shd w:val="clear" w:color="auto" w:fill="FFFFFF"/>
        </w:rPr>
        <w:t xml:space="preserve">MBA, and </w:t>
      </w:r>
      <w:r w:rsidR="00DF739B" w:rsidRPr="00E47EC0">
        <w:rPr>
          <w:rFonts w:ascii="Arial" w:hAnsi="Arial" w:cs="Arial"/>
          <w:color w:val="000000" w:themeColor="text1"/>
          <w:sz w:val="22"/>
          <w:szCs w:val="22"/>
          <w:shd w:val="clear" w:color="auto" w:fill="FFFFFF"/>
        </w:rPr>
        <w:t xml:space="preserve">a </w:t>
      </w:r>
      <w:r w:rsidRPr="00E47EC0">
        <w:rPr>
          <w:rFonts w:ascii="Arial" w:hAnsi="Arial" w:cs="Arial"/>
          <w:color w:val="000000" w:themeColor="text1"/>
          <w:sz w:val="22"/>
          <w:szCs w:val="22"/>
          <w:shd w:val="clear" w:color="auto" w:fill="FFFFFF"/>
        </w:rPr>
        <w:t>BSA degree from Ateneo de Davao University, highlighting her commitment to academic excellence and scholarly accomplishments.</w:t>
      </w:r>
    </w:p>
    <w:bookmarkEnd w:id="17"/>
    <w:p w14:paraId="53F6D260" w14:textId="61E6B7D5" w:rsidR="005F11CC" w:rsidRPr="00E47EC0" w:rsidRDefault="005F11CC" w:rsidP="00E47EC0">
      <w:pPr>
        <w:spacing w:line="360" w:lineRule="auto"/>
        <w:jc w:val="both"/>
        <w:rPr>
          <w:rFonts w:ascii="Arial" w:hAnsi="Arial" w:cs="Arial"/>
          <w:color w:val="000000" w:themeColor="text1"/>
          <w:sz w:val="22"/>
          <w:szCs w:val="22"/>
          <w:shd w:val="clear" w:color="auto" w:fill="FFFFFF"/>
        </w:rPr>
      </w:pPr>
    </w:p>
    <w:sectPr w:rsidR="005F11CC" w:rsidRPr="00E47EC0" w:rsidSect="00A671DF">
      <w:type w:val="nextColumn"/>
      <w:pgSz w:w="12240" w:h="15840"/>
      <w:pgMar w:top="1440" w:right="1440" w:bottom="1440" w:left="2160" w:header="864" w:footer="86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F5390" w14:textId="77777777" w:rsidR="009F6B9B" w:rsidRDefault="009F6B9B">
      <w:r>
        <w:separator/>
      </w:r>
    </w:p>
  </w:endnote>
  <w:endnote w:type="continuationSeparator" w:id="0">
    <w:p w14:paraId="6B6F970D" w14:textId="77777777" w:rsidR="009F6B9B" w:rsidRDefault="009F6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ungsuh">
    <w:charset w:val="81"/>
    <w:family w:val="roman"/>
    <w:pitch w:val="variable"/>
    <w:sig w:usb0="00000000"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29EB03" w14:textId="77777777" w:rsidR="009F6B9B" w:rsidRDefault="009F6B9B">
      <w:r>
        <w:separator/>
      </w:r>
    </w:p>
  </w:footnote>
  <w:footnote w:type="continuationSeparator" w:id="0">
    <w:p w14:paraId="6CEE6A81" w14:textId="77777777" w:rsidR="009F6B9B" w:rsidRDefault="009F6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843045626"/>
      <w:docPartObj>
        <w:docPartGallery w:val="Page Numbers (Top of Page)"/>
        <w:docPartUnique/>
      </w:docPartObj>
    </w:sdtPr>
    <w:sdtEndPr>
      <w:rPr>
        <w:rFonts w:ascii="Times New Roman" w:hAnsi="Times New Roman" w:cs="Times New Roman"/>
        <w:noProof/>
      </w:rPr>
    </w:sdtEndPr>
    <w:sdtContent>
      <w:p w14:paraId="50555542" w14:textId="5E922B93" w:rsidR="001F3C0F" w:rsidRPr="00A671DF" w:rsidRDefault="001F3C0F">
        <w:pPr>
          <w:pStyle w:val="Header"/>
          <w:jc w:val="right"/>
          <w:rPr>
            <w:sz w:val="20"/>
            <w:szCs w:val="20"/>
          </w:rPr>
        </w:pPr>
        <w:r w:rsidRPr="00A671DF">
          <w:rPr>
            <w:rFonts w:ascii="Arial" w:hAnsi="Arial" w:cs="Arial"/>
            <w:color w:val="000000" w:themeColor="text1"/>
            <w:sz w:val="20"/>
            <w:szCs w:val="20"/>
            <w:shd w:val="clear" w:color="auto" w:fill="FFFFFF"/>
            <w:lang w:eastAsia="en-PH"/>
          </w:rPr>
          <w:t xml:space="preserve">Predictors of Turnover… </w:t>
        </w:r>
        <w:r w:rsidRPr="00A671DF">
          <w:rPr>
            <w:rFonts w:ascii="Arial" w:hAnsi="Arial" w:cs="Arial"/>
            <w:sz w:val="20"/>
            <w:szCs w:val="20"/>
          </w:rPr>
          <w:fldChar w:fldCharType="begin"/>
        </w:r>
        <w:r w:rsidRPr="00A671DF">
          <w:rPr>
            <w:rFonts w:ascii="Arial" w:hAnsi="Arial" w:cs="Arial"/>
            <w:sz w:val="20"/>
            <w:szCs w:val="20"/>
          </w:rPr>
          <w:instrText xml:space="preserve"> PAGE   \* MERGEFORMAT </w:instrText>
        </w:r>
        <w:r w:rsidRPr="00A671DF">
          <w:rPr>
            <w:rFonts w:ascii="Arial" w:hAnsi="Arial" w:cs="Arial"/>
            <w:sz w:val="20"/>
            <w:szCs w:val="20"/>
          </w:rPr>
          <w:fldChar w:fldCharType="separate"/>
        </w:r>
        <w:r w:rsidR="00B16A61">
          <w:rPr>
            <w:rFonts w:ascii="Arial" w:hAnsi="Arial" w:cs="Arial"/>
            <w:noProof/>
            <w:sz w:val="20"/>
            <w:szCs w:val="20"/>
          </w:rPr>
          <w:t>47</w:t>
        </w:r>
        <w:r w:rsidRPr="00A671DF">
          <w:rPr>
            <w:rFonts w:ascii="Arial" w:hAnsi="Arial" w:cs="Arial"/>
            <w:noProof/>
            <w:sz w:val="20"/>
            <w:szCs w:val="20"/>
          </w:rPr>
          <w:fldChar w:fldCharType="end"/>
        </w:r>
      </w:p>
    </w:sdtContent>
  </w:sdt>
  <w:p w14:paraId="52A0AC9C" w14:textId="77777777" w:rsidR="001F3C0F" w:rsidRPr="0036143C" w:rsidRDefault="001F3C0F" w:rsidP="00A671DF">
    <w:pPr>
      <w:pStyle w:val="Header"/>
      <w:spacing w:line="360" w:lineRule="auto"/>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32ED6"/>
    <w:multiLevelType w:val="multilevel"/>
    <w:tmpl w:val="10C32E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AC09B6"/>
    <w:multiLevelType w:val="multilevel"/>
    <w:tmpl w:val="12AC09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D21144"/>
    <w:multiLevelType w:val="multilevel"/>
    <w:tmpl w:val="13D2114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4EB2A3A"/>
    <w:multiLevelType w:val="multilevel"/>
    <w:tmpl w:val="6ADE5D24"/>
    <w:lvl w:ilvl="0">
      <w:start w:val="1"/>
      <w:numFmt w:val="decimal"/>
      <w:lvlText w:val="%1."/>
      <w:lvlJc w:val="left"/>
      <w:pPr>
        <w:ind w:left="1080" w:hanging="360"/>
      </w:pPr>
      <w:rPr>
        <w:rFonts w:ascii="Arial" w:eastAsiaTheme="minorHAnsi" w:hAnsi="Arial" w:cs="Aria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89E1D11"/>
    <w:multiLevelType w:val="multilevel"/>
    <w:tmpl w:val="189E1D1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774492"/>
    <w:multiLevelType w:val="multilevel"/>
    <w:tmpl w:val="367744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83D1265"/>
    <w:multiLevelType w:val="multilevel"/>
    <w:tmpl w:val="483D1265"/>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4B8B59A2"/>
    <w:multiLevelType w:val="multilevel"/>
    <w:tmpl w:val="4B8B59A2"/>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15:restartNumberingAfterBreak="0">
    <w:nsid w:val="542C68E2"/>
    <w:multiLevelType w:val="multilevel"/>
    <w:tmpl w:val="542C68E2"/>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56071ACE"/>
    <w:multiLevelType w:val="multilevel"/>
    <w:tmpl w:val="56071AC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27831DE"/>
    <w:multiLevelType w:val="multilevel"/>
    <w:tmpl w:val="727831D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7A8C2D70"/>
    <w:multiLevelType w:val="multilevel"/>
    <w:tmpl w:val="7A8C2D7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6"/>
  </w:num>
  <w:num w:numId="2">
    <w:abstractNumId w:val="10"/>
  </w:num>
  <w:num w:numId="3">
    <w:abstractNumId w:val="7"/>
  </w:num>
  <w:num w:numId="4">
    <w:abstractNumId w:val="8"/>
  </w:num>
  <w:num w:numId="5">
    <w:abstractNumId w:val="2"/>
  </w:num>
  <w:num w:numId="6">
    <w:abstractNumId w:val="3"/>
  </w:num>
  <w:num w:numId="7">
    <w:abstractNumId w:val="11"/>
  </w:num>
  <w:num w:numId="8">
    <w:abstractNumId w:val="4"/>
  </w:num>
  <w:num w:numId="9">
    <w:abstractNumId w:val="5"/>
  </w:num>
  <w:num w:numId="10">
    <w:abstractNumId w:val="0"/>
  </w:num>
  <w:num w:numId="11">
    <w:abstractNumId w:val="9"/>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xMTAxMzO2NDYyMjZU0lEKTi0uzszPAymwrAUAIZJl3CwAAAA="/>
  </w:docVars>
  <w:rsids>
    <w:rsidRoot w:val="00B503D7"/>
    <w:rsid w:val="0000025E"/>
    <w:rsid w:val="00003B75"/>
    <w:rsid w:val="00005712"/>
    <w:rsid w:val="000072EA"/>
    <w:rsid w:val="00007A0E"/>
    <w:rsid w:val="00010F86"/>
    <w:rsid w:val="0001454B"/>
    <w:rsid w:val="00014A0B"/>
    <w:rsid w:val="00021BBB"/>
    <w:rsid w:val="00022710"/>
    <w:rsid w:val="00026250"/>
    <w:rsid w:val="0002689D"/>
    <w:rsid w:val="00027E84"/>
    <w:rsid w:val="00030933"/>
    <w:rsid w:val="00030CB7"/>
    <w:rsid w:val="00031A65"/>
    <w:rsid w:val="000333E7"/>
    <w:rsid w:val="0004264C"/>
    <w:rsid w:val="00042665"/>
    <w:rsid w:val="00047992"/>
    <w:rsid w:val="00052BD4"/>
    <w:rsid w:val="000552CC"/>
    <w:rsid w:val="00055B83"/>
    <w:rsid w:val="00070DE0"/>
    <w:rsid w:val="00072833"/>
    <w:rsid w:val="00072B88"/>
    <w:rsid w:val="00075294"/>
    <w:rsid w:val="00075DB4"/>
    <w:rsid w:val="000800EE"/>
    <w:rsid w:val="0008274C"/>
    <w:rsid w:val="0008491E"/>
    <w:rsid w:val="000912BE"/>
    <w:rsid w:val="00095456"/>
    <w:rsid w:val="0009578D"/>
    <w:rsid w:val="0009579C"/>
    <w:rsid w:val="00095A8E"/>
    <w:rsid w:val="000975ED"/>
    <w:rsid w:val="00097F84"/>
    <w:rsid w:val="000A3404"/>
    <w:rsid w:val="000A3A4A"/>
    <w:rsid w:val="000A7BF5"/>
    <w:rsid w:val="000B29F3"/>
    <w:rsid w:val="000B2DF2"/>
    <w:rsid w:val="000B4DCF"/>
    <w:rsid w:val="000B6512"/>
    <w:rsid w:val="000C1AC4"/>
    <w:rsid w:val="000C2B9E"/>
    <w:rsid w:val="000C2C8B"/>
    <w:rsid w:val="000C4B28"/>
    <w:rsid w:val="000C4FE6"/>
    <w:rsid w:val="000C5173"/>
    <w:rsid w:val="000C7CCA"/>
    <w:rsid w:val="000D4080"/>
    <w:rsid w:val="000D5E93"/>
    <w:rsid w:val="000E22D3"/>
    <w:rsid w:val="000E3AD8"/>
    <w:rsid w:val="000E6902"/>
    <w:rsid w:val="000E6A3D"/>
    <w:rsid w:val="000E6E3E"/>
    <w:rsid w:val="000F2A47"/>
    <w:rsid w:val="000F6C95"/>
    <w:rsid w:val="001005A3"/>
    <w:rsid w:val="0010148D"/>
    <w:rsid w:val="00102F78"/>
    <w:rsid w:val="00103D36"/>
    <w:rsid w:val="00103EB6"/>
    <w:rsid w:val="0010603C"/>
    <w:rsid w:val="00106232"/>
    <w:rsid w:val="0010735F"/>
    <w:rsid w:val="00107E57"/>
    <w:rsid w:val="00110D63"/>
    <w:rsid w:val="00112A73"/>
    <w:rsid w:val="00113346"/>
    <w:rsid w:val="00114E6C"/>
    <w:rsid w:val="00115FD5"/>
    <w:rsid w:val="00122B81"/>
    <w:rsid w:val="00125E5B"/>
    <w:rsid w:val="001302C9"/>
    <w:rsid w:val="001402EE"/>
    <w:rsid w:val="0014075E"/>
    <w:rsid w:val="0014351A"/>
    <w:rsid w:val="0015038B"/>
    <w:rsid w:val="001530BB"/>
    <w:rsid w:val="00155299"/>
    <w:rsid w:val="00157EE0"/>
    <w:rsid w:val="00160467"/>
    <w:rsid w:val="00163284"/>
    <w:rsid w:val="001700EA"/>
    <w:rsid w:val="0017061E"/>
    <w:rsid w:val="001723C5"/>
    <w:rsid w:val="0017386D"/>
    <w:rsid w:val="0018098C"/>
    <w:rsid w:val="00186E40"/>
    <w:rsid w:val="00187591"/>
    <w:rsid w:val="001915B6"/>
    <w:rsid w:val="00191AC5"/>
    <w:rsid w:val="00192252"/>
    <w:rsid w:val="001957CB"/>
    <w:rsid w:val="001A4D2C"/>
    <w:rsid w:val="001A525B"/>
    <w:rsid w:val="001A60C5"/>
    <w:rsid w:val="001A6ABB"/>
    <w:rsid w:val="001B200F"/>
    <w:rsid w:val="001B377B"/>
    <w:rsid w:val="001B7B75"/>
    <w:rsid w:val="001B7F0D"/>
    <w:rsid w:val="001B7F6E"/>
    <w:rsid w:val="001C13AB"/>
    <w:rsid w:val="001C14C6"/>
    <w:rsid w:val="001C1E7F"/>
    <w:rsid w:val="001C3A3C"/>
    <w:rsid w:val="001C69EC"/>
    <w:rsid w:val="001D33E8"/>
    <w:rsid w:val="001D48A9"/>
    <w:rsid w:val="001D7C22"/>
    <w:rsid w:val="001E0183"/>
    <w:rsid w:val="001E12CA"/>
    <w:rsid w:val="001E2F38"/>
    <w:rsid w:val="001E4A47"/>
    <w:rsid w:val="001E53E0"/>
    <w:rsid w:val="001E5824"/>
    <w:rsid w:val="001F3C0F"/>
    <w:rsid w:val="001F784B"/>
    <w:rsid w:val="00201426"/>
    <w:rsid w:val="00203216"/>
    <w:rsid w:val="00210098"/>
    <w:rsid w:val="002103D7"/>
    <w:rsid w:val="00210565"/>
    <w:rsid w:val="002155E1"/>
    <w:rsid w:val="0021576E"/>
    <w:rsid w:val="002169D8"/>
    <w:rsid w:val="00221DF5"/>
    <w:rsid w:val="00224C32"/>
    <w:rsid w:val="0022774A"/>
    <w:rsid w:val="00237AC1"/>
    <w:rsid w:val="00242079"/>
    <w:rsid w:val="0024630B"/>
    <w:rsid w:val="00246EB9"/>
    <w:rsid w:val="002471AF"/>
    <w:rsid w:val="002507EA"/>
    <w:rsid w:val="00252BC3"/>
    <w:rsid w:val="00253726"/>
    <w:rsid w:val="00253FCC"/>
    <w:rsid w:val="00256616"/>
    <w:rsid w:val="0026174A"/>
    <w:rsid w:val="002644E7"/>
    <w:rsid w:val="002657A8"/>
    <w:rsid w:val="0026642A"/>
    <w:rsid w:val="002700D2"/>
    <w:rsid w:val="002742B0"/>
    <w:rsid w:val="00276285"/>
    <w:rsid w:val="0027752C"/>
    <w:rsid w:val="00286E5E"/>
    <w:rsid w:val="0028771A"/>
    <w:rsid w:val="00290A90"/>
    <w:rsid w:val="00291741"/>
    <w:rsid w:val="00291BA4"/>
    <w:rsid w:val="00292E09"/>
    <w:rsid w:val="00293F47"/>
    <w:rsid w:val="0029452E"/>
    <w:rsid w:val="00294AF1"/>
    <w:rsid w:val="00295E45"/>
    <w:rsid w:val="0029724A"/>
    <w:rsid w:val="00297430"/>
    <w:rsid w:val="002A1DBD"/>
    <w:rsid w:val="002B0F3C"/>
    <w:rsid w:val="002B783A"/>
    <w:rsid w:val="002C0601"/>
    <w:rsid w:val="002C11F2"/>
    <w:rsid w:val="002C1AAA"/>
    <w:rsid w:val="002C1F86"/>
    <w:rsid w:val="002C2140"/>
    <w:rsid w:val="002C51FE"/>
    <w:rsid w:val="002C77EB"/>
    <w:rsid w:val="002D2BF0"/>
    <w:rsid w:val="002D4547"/>
    <w:rsid w:val="002E06C4"/>
    <w:rsid w:val="002E36FA"/>
    <w:rsid w:val="002E43FE"/>
    <w:rsid w:val="002F3189"/>
    <w:rsid w:val="002F42D7"/>
    <w:rsid w:val="002F7BF7"/>
    <w:rsid w:val="00310A1C"/>
    <w:rsid w:val="00310A7A"/>
    <w:rsid w:val="00314044"/>
    <w:rsid w:val="00316A81"/>
    <w:rsid w:val="0031757D"/>
    <w:rsid w:val="00317C7A"/>
    <w:rsid w:val="0032169F"/>
    <w:rsid w:val="00323BBE"/>
    <w:rsid w:val="00327988"/>
    <w:rsid w:val="00335F48"/>
    <w:rsid w:val="003362A6"/>
    <w:rsid w:val="00337E6D"/>
    <w:rsid w:val="00340DE4"/>
    <w:rsid w:val="00345E53"/>
    <w:rsid w:val="00351379"/>
    <w:rsid w:val="003569BE"/>
    <w:rsid w:val="00357708"/>
    <w:rsid w:val="00360EB3"/>
    <w:rsid w:val="0036143C"/>
    <w:rsid w:val="003633B5"/>
    <w:rsid w:val="00363EB6"/>
    <w:rsid w:val="00364B67"/>
    <w:rsid w:val="00370ED5"/>
    <w:rsid w:val="00371556"/>
    <w:rsid w:val="00376A75"/>
    <w:rsid w:val="00380561"/>
    <w:rsid w:val="00392A58"/>
    <w:rsid w:val="00394CF9"/>
    <w:rsid w:val="00396173"/>
    <w:rsid w:val="003A4D79"/>
    <w:rsid w:val="003A5A60"/>
    <w:rsid w:val="003A63AD"/>
    <w:rsid w:val="003B1D80"/>
    <w:rsid w:val="003B4612"/>
    <w:rsid w:val="003B714A"/>
    <w:rsid w:val="003B7CC6"/>
    <w:rsid w:val="003C6A3E"/>
    <w:rsid w:val="003E0EA3"/>
    <w:rsid w:val="003F041D"/>
    <w:rsid w:val="003F3A51"/>
    <w:rsid w:val="003F3F93"/>
    <w:rsid w:val="00404252"/>
    <w:rsid w:val="004042BA"/>
    <w:rsid w:val="0041076F"/>
    <w:rsid w:val="0041215A"/>
    <w:rsid w:val="0041489D"/>
    <w:rsid w:val="00414B47"/>
    <w:rsid w:val="00415C6F"/>
    <w:rsid w:val="00420144"/>
    <w:rsid w:val="00420A4C"/>
    <w:rsid w:val="00420FB5"/>
    <w:rsid w:val="004221CA"/>
    <w:rsid w:val="00424078"/>
    <w:rsid w:val="00424F12"/>
    <w:rsid w:val="00430B19"/>
    <w:rsid w:val="00431971"/>
    <w:rsid w:val="00431D66"/>
    <w:rsid w:val="00432FCC"/>
    <w:rsid w:val="00434813"/>
    <w:rsid w:val="00445E07"/>
    <w:rsid w:val="004474B9"/>
    <w:rsid w:val="00455A43"/>
    <w:rsid w:val="00455DD2"/>
    <w:rsid w:val="0046036F"/>
    <w:rsid w:val="00460A78"/>
    <w:rsid w:val="0046132B"/>
    <w:rsid w:val="0046342F"/>
    <w:rsid w:val="004636DB"/>
    <w:rsid w:val="0046621B"/>
    <w:rsid w:val="004724DA"/>
    <w:rsid w:val="00473004"/>
    <w:rsid w:val="004746F2"/>
    <w:rsid w:val="0047681F"/>
    <w:rsid w:val="00477D46"/>
    <w:rsid w:val="00483E0A"/>
    <w:rsid w:val="0048401D"/>
    <w:rsid w:val="00487F39"/>
    <w:rsid w:val="004922D6"/>
    <w:rsid w:val="00493FF2"/>
    <w:rsid w:val="00495E7A"/>
    <w:rsid w:val="00496C54"/>
    <w:rsid w:val="004A13A8"/>
    <w:rsid w:val="004A3382"/>
    <w:rsid w:val="004A60FD"/>
    <w:rsid w:val="004A6911"/>
    <w:rsid w:val="004B0180"/>
    <w:rsid w:val="004B237F"/>
    <w:rsid w:val="004B255E"/>
    <w:rsid w:val="004B2FC3"/>
    <w:rsid w:val="004B43EF"/>
    <w:rsid w:val="004B7923"/>
    <w:rsid w:val="004C1581"/>
    <w:rsid w:val="004C26B1"/>
    <w:rsid w:val="004C347C"/>
    <w:rsid w:val="004C3DE2"/>
    <w:rsid w:val="004C43D8"/>
    <w:rsid w:val="004C768A"/>
    <w:rsid w:val="004D02C9"/>
    <w:rsid w:val="004D1B6C"/>
    <w:rsid w:val="004D3469"/>
    <w:rsid w:val="004D43E8"/>
    <w:rsid w:val="004E339E"/>
    <w:rsid w:val="004E6141"/>
    <w:rsid w:val="004E7D21"/>
    <w:rsid w:val="004F0D22"/>
    <w:rsid w:val="004F2201"/>
    <w:rsid w:val="004F2F3E"/>
    <w:rsid w:val="004F42A4"/>
    <w:rsid w:val="004F6734"/>
    <w:rsid w:val="00506A6C"/>
    <w:rsid w:val="00511824"/>
    <w:rsid w:val="00511A8A"/>
    <w:rsid w:val="0051332C"/>
    <w:rsid w:val="00524523"/>
    <w:rsid w:val="00525A9C"/>
    <w:rsid w:val="0052748D"/>
    <w:rsid w:val="00527557"/>
    <w:rsid w:val="005322B9"/>
    <w:rsid w:val="00532D5B"/>
    <w:rsid w:val="00533BB5"/>
    <w:rsid w:val="00534267"/>
    <w:rsid w:val="00536442"/>
    <w:rsid w:val="00536499"/>
    <w:rsid w:val="00536D5F"/>
    <w:rsid w:val="00537D69"/>
    <w:rsid w:val="0054184F"/>
    <w:rsid w:val="005426A5"/>
    <w:rsid w:val="0054530D"/>
    <w:rsid w:val="0055008D"/>
    <w:rsid w:val="0055280C"/>
    <w:rsid w:val="00554331"/>
    <w:rsid w:val="00554CB5"/>
    <w:rsid w:val="00554F90"/>
    <w:rsid w:val="00555617"/>
    <w:rsid w:val="00555CFC"/>
    <w:rsid w:val="0055766B"/>
    <w:rsid w:val="00564BD9"/>
    <w:rsid w:val="00564FF7"/>
    <w:rsid w:val="00566606"/>
    <w:rsid w:val="0057461A"/>
    <w:rsid w:val="00575107"/>
    <w:rsid w:val="0057522E"/>
    <w:rsid w:val="005777FF"/>
    <w:rsid w:val="00583317"/>
    <w:rsid w:val="005861FC"/>
    <w:rsid w:val="00586399"/>
    <w:rsid w:val="005864B3"/>
    <w:rsid w:val="00590E0A"/>
    <w:rsid w:val="00591376"/>
    <w:rsid w:val="00592072"/>
    <w:rsid w:val="005940CC"/>
    <w:rsid w:val="005961C5"/>
    <w:rsid w:val="005978BA"/>
    <w:rsid w:val="005A0E33"/>
    <w:rsid w:val="005A146D"/>
    <w:rsid w:val="005A582A"/>
    <w:rsid w:val="005A7171"/>
    <w:rsid w:val="005B0654"/>
    <w:rsid w:val="005B321E"/>
    <w:rsid w:val="005B6E96"/>
    <w:rsid w:val="005C13DE"/>
    <w:rsid w:val="005C2448"/>
    <w:rsid w:val="005C5BB9"/>
    <w:rsid w:val="005D01DF"/>
    <w:rsid w:val="005D082E"/>
    <w:rsid w:val="005D1B67"/>
    <w:rsid w:val="005D4B32"/>
    <w:rsid w:val="005D533C"/>
    <w:rsid w:val="005D6801"/>
    <w:rsid w:val="005E1402"/>
    <w:rsid w:val="005E1F84"/>
    <w:rsid w:val="005F11CC"/>
    <w:rsid w:val="005F258B"/>
    <w:rsid w:val="005F4426"/>
    <w:rsid w:val="0060110E"/>
    <w:rsid w:val="00601D73"/>
    <w:rsid w:val="0060489D"/>
    <w:rsid w:val="00604FAD"/>
    <w:rsid w:val="006056EE"/>
    <w:rsid w:val="00605C95"/>
    <w:rsid w:val="00606539"/>
    <w:rsid w:val="00611327"/>
    <w:rsid w:val="0061339C"/>
    <w:rsid w:val="00614D77"/>
    <w:rsid w:val="00617B61"/>
    <w:rsid w:val="00620732"/>
    <w:rsid w:val="00621F05"/>
    <w:rsid w:val="0062531E"/>
    <w:rsid w:val="0062759E"/>
    <w:rsid w:val="006300F4"/>
    <w:rsid w:val="00630D48"/>
    <w:rsid w:val="00633A9F"/>
    <w:rsid w:val="0063479C"/>
    <w:rsid w:val="006352B5"/>
    <w:rsid w:val="006353B9"/>
    <w:rsid w:val="00636766"/>
    <w:rsid w:val="006445D1"/>
    <w:rsid w:val="006507AE"/>
    <w:rsid w:val="006509A8"/>
    <w:rsid w:val="0065175D"/>
    <w:rsid w:val="00653538"/>
    <w:rsid w:val="00655EC4"/>
    <w:rsid w:val="00657164"/>
    <w:rsid w:val="00657DC7"/>
    <w:rsid w:val="006625BF"/>
    <w:rsid w:val="0066351F"/>
    <w:rsid w:val="006657A0"/>
    <w:rsid w:val="0067405A"/>
    <w:rsid w:val="006743E3"/>
    <w:rsid w:val="006774D6"/>
    <w:rsid w:val="0068295A"/>
    <w:rsid w:val="00684682"/>
    <w:rsid w:val="006A0F52"/>
    <w:rsid w:val="006A6798"/>
    <w:rsid w:val="006B0861"/>
    <w:rsid w:val="006B202D"/>
    <w:rsid w:val="006B2343"/>
    <w:rsid w:val="006B5CB2"/>
    <w:rsid w:val="006C1CE8"/>
    <w:rsid w:val="006C3095"/>
    <w:rsid w:val="006C62B8"/>
    <w:rsid w:val="006D6270"/>
    <w:rsid w:val="006E1A19"/>
    <w:rsid w:val="006F1632"/>
    <w:rsid w:val="006F4188"/>
    <w:rsid w:val="006F5B82"/>
    <w:rsid w:val="00701D57"/>
    <w:rsid w:val="00704D7E"/>
    <w:rsid w:val="007051EA"/>
    <w:rsid w:val="00707111"/>
    <w:rsid w:val="00707AE5"/>
    <w:rsid w:val="00710363"/>
    <w:rsid w:val="0071083D"/>
    <w:rsid w:val="007121C9"/>
    <w:rsid w:val="007136CE"/>
    <w:rsid w:val="0071467F"/>
    <w:rsid w:val="00716AE6"/>
    <w:rsid w:val="00716EA8"/>
    <w:rsid w:val="00722DD9"/>
    <w:rsid w:val="00723220"/>
    <w:rsid w:val="00723EDC"/>
    <w:rsid w:val="007272DB"/>
    <w:rsid w:val="007330C7"/>
    <w:rsid w:val="007337FE"/>
    <w:rsid w:val="00735CFE"/>
    <w:rsid w:val="0074002B"/>
    <w:rsid w:val="00743D3D"/>
    <w:rsid w:val="00744902"/>
    <w:rsid w:val="00751894"/>
    <w:rsid w:val="0075240D"/>
    <w:rsid w:val="007558C1"/>
    <w:rsid w:val="007568E9"/>
    <w:rsid w:val="00757AE6"/>
    <w:rsid w:val="00764225"/>
    <w:rsid w:val="00766DC4"/>
    <w:rsid w:val="0077369A"/>
    <w:rsid w:val="007745EB"/>
    <w:rsid w:val="007759D4"/>
    <w:rsid w:val="00777DDD"/>
    <w:rsid w:val="00785FFA"/>
    <w:rsid w:val="00786EC4"/>
    <w:rsid w:val="0079008F"/>
    <w:rsid w:val="007913A8"/>
    <w:rsid w:val="00792BF5"/>
    <w:rsid w:val="007956E5"/>
    <w:rsid w:val="00797E58"/>
    <w:rsid w:val="007A1503"/>
    <w:rsid w:val="007A2645"/>
    <w:rsid w:val="007A2BAC"/>
    <w:rsid w:val="007B4F62"/>
    <w:rsid w:val="007B6775"/>
    <w:rsid w:val="007C4A42"/>
    <w:rsid w:val="007C65DC"/>
    <w:rsid w:val="007C6EFE"/>
    <w:rsid w:val="007D0FF2"/>
    <w:rsid w:val="007D566A"/>
    <w:rsid w:val="007D5CBC"/>
    <w:rsid w:val="007D7970"/>
    <w:rsid w:val="007E18AA"/>
    <w:rsid w:val="007E2F22"/>
    <w:rsid w:val="007E347F"/>
    <w:rsid w:val="007E37F3"/>
    <w:rsid w:val="007E5603"/>
    <w:rsid w:val="007F2DCA"/>
    <w:rsid w:val="007F2F65"/>
    <w:rsid w:val="007F5649"/>
    <w:rsid w:val="007F690F"/>
    <w:rsid w:val="00801057"/>
    <w:rsid w:val="00801ED4"/>
    <w:rsid w:val="00805AC7"/>
    <w:rsid w:val="008104BF"/>
    <w:rsid w:val="00812895"/>
    <w:rsid w:val="00814A22"/>
    <w:rsid w:val="0081666B"/>
    <w:rsid w:val="00816C96"/>
    <w:rsid w:val="00821793"/>
    <w:rsid w:val="00821E3F"/>
    <w:rsid w:val="008228DD"/>
    <w:rsid w:val="00822CAD"/>
    <w:rsid w:val="008252B5"/>
    <w:rsid w:val="00826B6B"/>
    <w:rsid w:val="008312C5"/>
    <w:rsid w:val="00831B2A"/>
    <w:rsid w:val="00836EC3"/>
    <w:rsid w:val="00840CB7"/>
    <w:rsid w:val="00844178"/>
    <w:rsid w:val="008441AA"/>
    <w:rsid w:val="0084452A"/>
    <w:rsid w:val="00845793"/>
    <w:rsid w:val="00846C59"/>
    <w:rsid w:val="00847877"/>
    <w:rsid w:val="00850785"/>
    <w:rsid w:val="008508A9"/>
    <w:rsid w:val="00852D41"/>
    <w:rsid w:val="00856508"/>
    <w:rsid w:val="00863027"/>
    <w:rsid w:val="0086303A"/>
    <w:rsid w:val="008631C9"/>
    <w:rsid w:val="008664BA"/>
    <w:rsid w:val="0086788A"/>
    <w:rsid w:val="00874554"/>
    <w:rsid w:val="00875218"/>
    <w:rsid w:val="00877946"/>
    <w:rsid w:val="0088149D"/>
    <w:rsid w:val="0088336F"/>
    <w:rsid w:val="008867CC"/>
    <w:rsid w:val="00890383"/>
    <w:rsid w:val="008910CE"/>
    <w:rsid w:val="00892562"/>
    <w:rsid w:val="00895C28"/>
    <w:rsid w:val="008961C1"/>
    <w:rsid w:val="008968FC"/>
    <w:rsid w:val="00897F2A"/>
    <w:rsid w:val="008A01D5"/>
    <w:rsid w:val="008A2904"/>
    <w:rsid w:val="008A3416"/>
    <w:rsid w:val="008C14CC"/>
    <w:rsid w:val="008C3B22"/>
    <w:rsid w:val="008C4935"/>
    <w:rsid w:val="008C4EF1"/>
    <w:rsid w:val="008D169E"/>
    <w:rsid w:val="008D1F98"/>
    <w:rsid w:val="008D5818"/>
    <w:rsid w:val="008D6ECC"/>
    <w:rsid w:val="008D7092"/>
    <w:rsid w:val="008D726D"/>
    <w:rsid w:val="008E284F"/>
    <w:rsid w:val="008E3F03"/>
    <w:rsid w:val="008E62E3"/>
    <w:rsid w:val="008E6BE9"/>
    <w:rsid w:val="008E7360"/>
    <w:rsid w:val="008E78F3"/>
    <w:rsid w:val="008F3BF3"/>
    <w:rsid w:val="008F495B"/>
    <w:rsid w:val="00903A04"/>
    <w:rsid w:val="0090512E"/>
    <w:rsid w:val="00907977"/>
    <w:rsid w:val="00917143"/>
    <w:rsid w:val="0092309C"/>
    <w:rsid w:val="00924319"/>
    <w:rsid w:val="00924AF9"/>
    <w:rsid w:val="00925EE2"/>
    <w:rsid w:val="0093127E"/>
    <w:rsid w:val="009324C3"/>
    <w:rsid w:val="009334A8"/>
    <w:rsid w:val="009334F7"/>
    <w:rsid w:val="009346BE"/>
    <w:rsid w:val="009346D6"/>
    <w:rsid w:val="0093592C"/>
    <w:rsid w:val="009359DE"/>
    <w:rsid w:val="0094001F"/>
    <w:rsid w:val="009409B8"/>
    <w:rsid w:val="00940D82"/>
    <w:rsid w:val="00941AD4"/>
    <w:rsid w:val="0094363E"/>
    <w:rsid w:val="00943E69"/>
    <w:rsid w:val="00946C81"/>
    <w:rsid w:val="00947CD4"/>
    <w:rsid w:val="00953244"/>
    <w:rsid w:val="00954286"/>
    <w:rsid w:val="00961EF4"/>
    <w:rsid w:val="00962871"/>
    <w:rsid w:val="00963860"/>
    <w:rsid w:val="00963EC1"/>
    <w:rsid w:val="009641BD"/>
    <w:rsid w:val="009649A8"/>
    <w:rsid w:val="0096524F"/>
    <w:rsid w:val="00972F68"/>
    <w:rsid w:val="0097396A"/>
    <w:rsid w:val="00981623"/>
    <w:rsid w:val="0098515E"/>
    <w:rsid w:val="00985184"/>
    <w:rsid w:val="00992768"/>
    <w:rsid w:val="00993254"/>
    <w:rsid w:val="00995010"/>
    <w:rsid w:val="00995F47"/>
    <w:rsid w:val="00996594"/>
    <w:rsid w:val="00997194"/>
    <w:rsid w:val="009A16AD"/>
    <w:rsid w:val="009B0C3C"/>
    <w:rsid w:val="009B1791"/>
    <w:rsid w:val="009B1F5C"/>
    <w:rsid w:val="009B31CA"/>
    <w:rsid w:val="009B3673"/>
    <w:rsid w:val="009B41A8"/>
    <w:rsid w:val="009C590D"/>
    <w:rsid w:val="009C6657"/>
    <w:rsid w:val="009C7C23"/>
    <w:rsid w:val="009C7DDD"/>
    <w:rsid w:val="009D1DD0"/>
    <w:rsid w:val="009D2613"/>
    <w:rsid w:val="009D2BC0"/>
    <w:rsid w:val="009D2DCD"/>
    <w:rsid w:val="009D35E6"/>
    <w:rsid w:val="009D61A9"/>
    <w:rsid w:val="009D68AA"/>
    <w:rsid w:val="009E10D7"/>
    <w:rsid w:val="009E1523"/>
    <w:rsid w:val="009E2189"/>
    <w:rsid w:val="009E463C"/>
    <w:rsid w:val="009F0A0E"/>
    <w:rsid w:val="009F2A00"/>
    <w:rsid w:val="009F466B"/>
    <w:rsid w:val="009F46A5"/>
    <w:rsid w:val="009F6B9B"/>
    <w:rsid w:val="00A02F08"/>
    <w:rsid w:val="00A0693A"/>
    <w:rsid w:val="00A0698E"/>
    <w:rsid w:val="00A06ACF"/>
    <w:rsid w:val="00A1115F"/>
    <w:rsid w:val="00A12023"/>
    <w:rsid w:val="00A136BC"/>
    <w:rsid w:val="00A166BF"/>
    <w:rsid w:val="00A21A22"/>
    <w:rsid w:val="00A25A20"/>
    <w:rsid w:val="00A25ECD"/>
    <w:rsid w:val="00A2638D"/>
    <w:rsid w:val="00A26F14"/>
    <w:rsid w:val="00A42033"/>
    <w:rsid w:val="00A449BB"/>
    <w:rsid w:val="00A54287"/>
    <w:rsid w:val="00A54938"/>
    <w:rsid w:val="00A5530B"/>
    <w:rsid w:val="00A56659"/>
    <w:rsid w:val="00A56AB3"/>
    <w:rsid w:val="00A56FD4"/>
    <w:rsid w:val="00A65B1C"/>
    <w:rsid w:val="00A671DF"/>
    <w:rsid w:val="00A71302"/>
    <w:rsid w:val="00A80EAF"/>
    <w:rsid w:val="00A8543E"/>
    <w:rsid w:val="00A85C76"/>
    <w:rsid w:val="00A91627"/>
    <w:rsid w:val="00A9608B"/>
    <w:rsid w:val="00AA0ABF"/>
    <w:rsid w:val="00AA24F7"/>
    <w:rsid w:val="00AA49D8"/>
    <w:rsid w:val="00AB00FF"/>
    <w:rsid w:val="00AB0682"/>
    <w:rsid w:val="00AB1D77"/>
    <w:rsid w:val="00AB1EE6"/>
    <w:rsid w:val="00AB2406"/>
    <w:rsid w:val="00AB344F"/>
    <w:rsid w:val="00AB452B"/>
    <w:rsid w:val="00AB6580"/>
    <w:rsid w:val="00AD5813"/>
    <w:rsid w:val="00AE28A9"/>
    <w:rsid w:val="00AE493E"/>
    <w:rsid w:val="00AE51CD"/>
    <w:rsid w:val="00AE5756"/>
    <w:rsid w:val="00AF15CA"/>
    <w:rsid w:val="00AF208C"/>
    <w:rsid w:val="00AF6856"/>
    <w:rsid w:val="00AF6DA0"/>
    <w:rsid w:val="00AF6DC3"/>
    <w:rsid w:val="00B042A0"/>
    <w:rsid w:val="00B046A2"/>
    <w:rsid w:val="00B10B7E"/>
    <w:rsid w:val="00B11FF2"/>
    <w:rsid w:val="00B16A61"/>
    <w:rsid w:val="00B16E5B"/>
    <w:rsid w:val="00B17F00"/>
    <w:rsid w:val="00B236B4"/>
    <w:rsid w:val="00B244B8"/>
    <w:rsid w:val="00B30D8D"/>
    <w:rsid w:val="00B34EAA"/>
    <w:rsid w:val="00B368B5"/>
    <w:rsid w:val="00B40AD0"/>
    <w:rsid w:val="00B4511F"/>
    <w:rsid w:val="00B473A4"/>
    <w:rsid w:val="00B503D7"/>
    <w:rsid w:val="00B50D91"/>
    <w:rsid w:val="00B51105"/>
    <w:rsid w:val="00B60918"/>
    <w:rsid w:val="00B63244"/>
    <w:rsid w:val="00B65F1F"/>
    <w:rsid w:val="00B67C1F"/>
    <w:rsid w:val="00B71EE1"/>
    <w:rsid w:val="00B72F8B"/>
    <w:rsid w:val="00B75C4B"/>
    <w:rsid w:val="00B76AA3"/>
    <w:rsid w:val="00B80F7B"/>
    <w:rsid w:val="00B85CFF"/>
    <w:rsid w:val="00B8651C"/>
    <w:rsid w:val="00B87481"/>
    <w:rsid w:val="00B91204"/>
    <w:rsid w:val="00B92132"/>
    <w:rsid w:val="00B925DB"/>
    <w:rsid w:val="00B931C2"/>
    <w:rsid w:val="00B949C0"/>
    <w:rsid w:val="00B97B41"/>
    <w:rsid w:val="00BA4E57"/>
    <w:rsid w:val="00BA56C7"/>
    <w:rsid w:val="00BB2A0B"/>
    <w:rsid w:val="00BB2BD5"/>
    <w:rsid w:val="00BB6EAE"/>
    <w:rsid w:val="00BC29C1"/>
    <w:rsid w:val="00BC3B28"/>
    <w:rsid w:val="00BC45A0"/>
    <w:rsid w:val="00BD0428"/>
    <w:rsid w:val="00BD15B6"/>
    <w:rsid w:val="00BD4D08"/>
    <w:rsid w:val="00BD5F39"/>
    <w:rsid w:val="00BD75EA"/>
    <w:rsid w:val="00BE092C"/>
    <w:rsid w:val="00BE180A"/>
    <w:rsid w:val="00BE2CBA"/>
    <w:rsid w:val="00BE373F"/>
    <w:rsid w:val="00BE377C"/>
    <w:rsid w:val="00BF1A52"/>
    <w:rsid w:val="00BF4070"/>
    <w:rsid w:val="00BF61B4"/>
    <w:rsid w:val="00BF693F"/>
    <w:rsid w:val="00BF6C2B"/>
    <w:rsid w:val="00C00535"/>
    <w:rsid w:val="00C009F9"/>
    <w:rsid w:val="00C01F35"/>
    <w:rsid w:val="00C027C2"/>
    <w:rsid w:val="00C02E24"/>
    <w:rsid w:val="00C0657F"/>
    <w:rsid w:val="00C122FD"/>
    <w:rsid w:val="00C12CEE"/>
    <w:rsid w:val="00C1386D"/>
    <w:rsid w:val="00C13D1C"/>
    <w:rsid w:val="00C21029"/>
    <w:rsid w:val="00C21A80"/>
    <w:rsid w:val="00C22DDF"/>
    <w:rsid w:val="00C25743"/>
    <w:rsid w:val="00C31DFF"/>
    <w:rsid w:val="00C3220E"/>
    <w:rsid w:val="00C32ED2"/>
    <w:rsid w:val="00C35DF0"/>
    <w:rsid w:val="00C40A13"/>
    <w:rsid w:val="00C44140"/>
    <w:rsid w:val="00C47AFD"/>
    <w:rsid w:val="00C52B85"/>
    <w:rsid w:val="00C52DBC"/>
    <w:rsid w:val="00C565C0"/>
    <w:rsid w:val="00C56A5B"/>
    <w:rsid w:val="00C56CC0"/>
    <w:rsid w:val="00C57576"/>
    <w:rsid w:val="00C71F4F"/>
    <w:rsid w:val="00C744EF"/>
    <w:rsid w:val="00C75D2C"/>
    <w:rsid w:val="00C770FC"/>
    <w:rsid w:val="00C77713"/>
    <w:rsid w:val="00C81EBF"/>
    <w:rsid w:val="00C82543"/>
    <w:rsid w:val="00C826A8"/>
    <w:rsid w:val="00C85680"/>
    <w:rsid w:val="00C85E3B"/>
    <w:rsid w:val="00C86F22"/>
    <w:rsid w:val="00C90C41"/>
    <w:rsid w:val="00C91EAB"/>
    <w:rsid w:val="00C92545"/>
    <w:rsid w:val="00C94E2D"/>
    <w:rsid w:val="00CA3F45"/>
    <w:rsid w:val="00CA5B8C"/>
    <w:rsid w:val="00CA5CB3"/>
    <w:rsid w:val="00CA6669"/>
    <w:rsid w:val="00CA7270"/>
    <w:rsid w:val="00CA7E07"/>
    <w:rsid w:val="00CB5397"/>
    <w:rsid w:val="00CB5AAF"/>
    <w:rsid w:val="00CC225F"/>
    <w:rsid w:val="00CC48B6"/>
    <w:rsid w:val="00CC6AB1"/>
    <w:rsid w:val="00CC6E1F"/>
    <w:rsid w:val="00CC7EAB"/>
    <w:rsid w:val="00CD08A5"/>
    <w:rsid w:val="00CD0EFF"/>
    <w:rsid w:val="00CE073A"/>
    <w:rsid w:val="00CE1137"/>
    <w:rsid w:val="00CE1F38"/>
    <w:rsid w:val="00CE376B"/>
    <w:rsid w:val="00CE433F"/>
    <w:rsid w:val="00CE60B5"/>
    <w:rsid w:val="00CE6205"/>
    <w:rsid w:val="00CE6A42"/>
    <w:rsid w:val="00CF077D"/>
    <w:rsid w:val="00CF122E"/>
    <w:rsid w:val="00CF39AB"/>
    <w:rsid w:val="00CF5F50"/>
    <w:rsid w:val="00CF6CEB"/>
    <w:rsid w:val="00D00360"/>
    <w:rsid w:val="00D008C7"/>
    <w:rsid w:val="00D0097A"/>
    <w:rsid w:val="00D0112C"/>
    <w:rsid w:val="00D02762"/>
    <w:rsid w:val="00D03D20"/>
    <w:rsid w:val="00D04406"/>
    <w:rsid w:val="00D0738D"/>
    <w:rsid w:val="00D10016"/>
    <w:rsid w:val="00D1441E"/>
    <w:rsid w:val="00D14719"/>
    <w:rsid w:val="00D168D6"/>
    <w:rsid w:val="00D1767B"/>
    <w:rsid w:val="00D17ADD"/>
    <w:rsid w:val="00D22463"/>
    <w:rsid w:val="00D25957"/>
    <w:rsid w:val="00D278CF"/>
    <w:rsid w:val="00D33A5F"/>
    <w:rsid w:val="00D34937"/>
    <w:rsid w:val="00D37B93"/>
    <w:rsid w:val="00D51A1D"/>
    <w:rsid w:val="00D57341"/>
    <w:rsid w:val="00D60172"/>
    <w:rsid w:val="00D635ED"/>
    <w:rsid w:val="00D64EB8"/>
    <w:rsid w:val="00D66B46"/>
    <w:rsid w:val="00D70FF4"/>
    <w:rsid w:val="00D71EFE"/>
    <w:rsid w:val="00D770A0"/>
    <w:rsid w:val="00D84F31"/>
    <w:rsid w:val="00D87146"/>
    <w:rsid w:val="00D92498"/>
    <w:rsid w:val="00D92F36"/>
    <w:rsid w:val="00D9595B"/>
    <w:rsid w:val="00D95D43"/>
    <w:rsid w:val="00D95EED"/>
    <w:rsid w:val="00DA144F"/>
    <w:rsid w:val="00DA2E02"/>
    <w:rsid w:val="00DA40D6"/>
    <w:rsid w:val="00DA58F1"/>
    <w:rsid w:val="00DA5C89"/>
    <w:rsid w:val="00DA7831"/>
    <w:rsid w:val="00DB2258"/>
    <w:rsid w:val="00DB631B"/>
    <w:rsid w:val="00DB7D74"/>
    <w:rsid w:val="00DC1E22"/>
    <w:rsid w:val="00DC4E35"/>
    <w:rsid w:val="00DD1437"/>
    <w:rsid w:val="00DD709C"/>
    <w:rsid w:val="00DE04F5"/>
    <w:rsid w:val="00DE48E1"/>
    <w:rsid w:val="00DE707F"/>
    <w:rsid w:val="00DE7285"/>
    <w:rsid w:val="00DE73E3"/>
    <w:rsid w:val="00DF2577"/>
    <w:rsid w:val="00DF33BD"/>
    <w:rsid w:val="00DF363A"/>
    <w:rsid w:val="00DF739B"/>
    <w:rsid w:val="00E02207"/>
    <w:rsid w:val="00E02AFA"/>
    <w:rsid w:val="00E02C9B"/>
    <w:rsid w:val="00E03021"/>
    <w:rsid w:val="00E116D7"/>
    <w:rsid w:val="00E11FAF"/>
    <w:rsid w:val="00E1290B"/>
    <w:rsid w:val="00E2479E"/>
    <w:rsid w:val="00E24E3B"/>
    <w:rsid w:val="00E25496"/>
    <w:rsid w:val="00E27106"/>
    <w:rsid w:val="00E27480"/>
    <w:rsid w:val="00E278F8"/>
    <w:rsid w:val="00E3075A"/>
    <w:rsid w:val="00E402DA"/>
    <w:rsid w:val="00E47EC0"/>
    <w:rsid w:val="00E53540"/>
    <w:rsid w:val="00E54BFD"/>
    <w:rsid w:val="00E563A3"/>
    <w:rsid w:val="00E56839"/>
    <w:rsid w:val="00E60D54"/>
    <w:rsid w:val="00E61B45"/>
    <w:rsid w:val="00E621A2"/>
    <w:rsid w:val="00E62485"/>
    <w:rsid w:val="00E62C55"/>
    <w:rsid w:val="00E658CC"/>
    <w:rsid w:val="00E70313"/>
    <w:rsid w:val="00E7257F"/>
    <w:rsid w:val="00E74E86"/>
    <w:rsid w:val="00E7756A"/>
    <w:rsid w:val="00E82FF5"/>
    <w:rsid w:val="00E84B1D"/>
    <w:rsid w:val="00E86E0F"/>
    <w:rsid w:val="00E928E8"/>
    <w:rsid w:val="00E92ECE"/>
    <w:rsid w:val="00E93A32"/>
    <w:rsid w:val="00E93D34"/>
    <w:rsid w:val="00E97ACE"/>
    <w:rsid w:val="00E97BE3"/>
    <w:rsid w:val="00EA0C49"/>
    <w:rsid w:val="00EA20F1"/>
    <w:rsid w:val="00EA317C"/>
    <w:rsid w:val="00EA3802"/>
    <w:rsid w:val="00EA6E4D"/>
    <w:rsid w:val="00EB15E1"/>
    <w:rsid w:val="00EB3AD4"/>
    <w:rsid w:val="00EB6795"/>
    <w:rsid w:val="00EC23BE"/>
    <w:rsid w:val="00EC4183"/>
    <w:rsid w:val="00EC47F1"/>
    <w:rsid w:val="00EC4F5F"/>
    <w:rsid w:val="00EC6A26"/>
    <w:rsid w:val="00EC6E29"/>
    <w:rsid w:val="00EC7C37"/>
    <w:rsid w:val="00ED1F24"/>
    <w:rsid w:val="00ED2F64"/>
    <w:rsid w:val="00ED58A7"/>
    <w:rsid w:val="00EE0F8B"/>
    <w:rsid w:val="00EE15AF"/>
    <w:rsid w:val="00EE1C80"/>
    <w:rsid w:val="00EE1FA0"/>
    <w:rsid w:val="00EE2DF6"/>
    <w:rsid w:val="00EE3250"/>
    <w:rsid w:val="00EE4053"/>
    <w:rsid w:val="00EE4611"/>
    <w:rsid w:val="00EF11BC"/>
    <w:rsid w:val="00EF1C36"/>
    <w:rsid w:val="00EF20F0"/>
    <w:rsid w:val="00EF3424"/>
    <w:rsid w:val="00EF505C"/>
    <w:rsid w:val="00EF62E3"/>
    <w:rsid w:val="00EF78BD"/>
    <w:rsid w:val="00F014FE"/>
    <w:rsid w:val="00F04392"/>
    <w:rsid w:val="00F10962"/>
    <w:rsid w:val="00F116EC"/>
    <w:rsid w:val="00F1200E"/>
    <w:rsid w:val="00F159BE"/>
    <w:rsid w:val="00F215F8"/>
    <w:rsid w:val="00F229FE"/>
    <w:rsid w:val="00F23065"/>
    <w:rsid w:val="00F24022"/>
    <w:rsid w:val="00F263CA"/>
    <w:rsid w:val="00F33712"/>
    <w:rsid w:val="00F3394A"/>
    <w:rsid w:val="00F33DC2"/>
    <w:rsid w:val="00F34C5E"/>
    <w:rsid w:val="00F36523"/>
    <w:rsid w:val="00F37699"/>
    <w:rsid w:val="00F4568E"/>
    <w:rsid w:val="00F51C16"/>
    <w:rsid w:val="00F544A0"/>
    <w:rsid w:val="00F54B84"/>
    <w:rsid w:val="00F61892"/>
    <w:rsid w:val="00F6255C"/>
    <w:rsid w:val="00F6319C"/>
    <w:rsid w:val="00F64B0E"/>
    <w:rsid w:val="00F65A48"/>
    <w:rsid w:val="00F66454"/>
    <w:rsid w:val="00F7068E"/>
    <w:rsid w:val="00F712A7"/>
    <w:rsid w:val="00F7379B"/>
    <w:rsid w:val="00F73AF9"/>
    <w:rsid w:val="00F7431F"/>
    <w:rsid w:val="00F75F40"/>
    <w:rsid w:val="00F7733F"/>
    <w:rsid w:val="00F8074B"/>
    <w:rsid w:val="00F820BA"/>
    <w:rsid w:val="00F82AA9"/>
    <w:rsid w:val="00F8434E"/>
    <w:rsid w:val="00F85ED1"/>
    <w:rsid w:val="00FA20A0"/>
    <w:rsid w:val="00FA20D9"/>
    <w:rsid w:val="00FA2509"/>
    <w:rsid w:val="00FA2759"/>
    <w:rsid w:val="00FA3D4D"/>
    <w:rsid w:val="00FA3DE0"/>
    <w:rsid w:val="00FA45D4"/>
    <w:rsid w:val="00FB163C"/>
    <w:rsid w:val="00FB2A21"/>
    <w:rsid w:val="00FB48F5"/>
    <w:rsid w:val="00FB783D"/>
    <w:rsid w:val="00FC6B73"/>
    <w:rsid w:val="00FD1240"/>
    <w:rsid w:val="00FD3CFA"/>
    <w:rsid w:val="00FD4631"/>
    <w:rsid w:val="00FD5A3C"/>
    <w:rsid w:val="00FD7BBB"/>
    <w:rsid w:val="00FE1318"/>
    <w:rsid w:val="00FE378B"/>
    <w:rsid w:val="00FE4108"/>
    <w:rsid w:val="00FE5AB2"/>
    <w:rsid w:val="00FE6974"/>
    <w:rsid w:val="00FE7DCE"/>
    <w:rsid w:val="00FF0D00"/>
    <w:rsid w:val="00FF20CD"/>
    <w:rsid w:val="00FF2F3F"/>
    <w:rsid w:val="00FF33A1"/>
    <w:rsid w:val="00FF3DD0"/>
    <w:rsid w:val="00FF4CCC"/>
    <w:rsid w:val="00FF6EEC"/>
    <w:rsid w:val="06E97E95"/>
    <w:rsid w:val="108C5B61"/>
    <w:rsid w:val="1ACF32FB"/>
    <w:rsid w:val="1E565262"/>
    <w:rsid w:val="20CD4096"/>
    <w:rsid w:val="26F845A5"/>
    <w:rsid w:val="2F025B6F"/>
    <w:rsid w:val="347E742F"/>
    <w:rsid w:val="35BF7A04"/>
    <w:rsid w:val="3BCE402B"/>
    <w:rsid w:val="3C9A759A"/>
    <w:rsid w:val="56A857B5"/>
    <w:rsid w:val="5D111C3D"/>
    <w:rsid w:val="65E848BE"/>
    <w:rsid w:val="77081A7C"/>
    <w:rsid w:val="79A429F2"/>
    <w:rsid w:val="7A355AC7"/>
    <w:rsid w:val="7ECC13B2"/>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DF03614"/>
  <w15:docId w15:val="{8ABDDD6F-8F49-4846-AE20-2F9C61319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uiPriority w:val="9"/>
    <w:qFormat/>
    <w:pPr>
      <w:keepNext/>
      <w:keepLines/>
      <w:spacing w:before="240"/>
      <w:outlineLvl w:val="0"/>
    </w:pPr>
    <w:rPr>
      <w:rFonts w:eastAsiaTheme="majorEastAsia" w:cstheme="majorBidi"/>
      <w:b/>
      <w:szCs w:val="32"/>
    </w:rPr>
  </w:style>
  <w:style w:type="paragraph" w:styleId="Heading2">
    <w:name w:val="heading 2"/>
    <w:basedOn w:val="Normal"/>
    <w:next w:val="Normal"/>
    <w:link w:val="Heading2Char"/>
    <w:uiPriority w:val="9"/>
    <w:unhideWhenUsed/>
    <w:qFormat/>
    <w:pPr>
      <w:keepNext/>
      <w:keepLines/>
      <w:spacing w:before="40"/>
      <w:outlineLvl w:val="1"/>
    </w:pPr>
    <w:rPr>
      <w:rFonts w:eastAsiaTheme="majorEastAsia" w:cstheme="majorBidi"/>
      <w:szCs w:val="26"/>
    </w:rPr>
  </w:style>
  <w:style w:type="paragraph" w:styleId="Heading3">
    <w:name w:val="heading 3"/>
    <w:basedOn w:val="Normal"/>
    <w:next w:val="Normal"/>
    <w:link w:val="Heading3Char"/>
    <w:uiPriority w:val="9"/>
    <w:unhideWhenUsed/>
    <w:qFormat/>
    <w:pPr>
      <w:keepNext/>
      <w:keepLines/>
      <w:spacing w:before="40"/>
      <w:outlineLvl w:val="2"/>
    </w:pPr>
    <w:rPr>
      <w:rFonts w:eastAsiaTheme="majorEastAsia" w:cstheme="majorBidi"/>
    </w:rPr>
  </w:style>
  <w:style w:type="paragraph" w:styleId="Heading4">
    <w:name w:val="heading 4"/>
    <w:basedOn w:val="Normal"/>
    <w:next w:val="Normal"/>
    <w:link w:val="Heading4Char"/>
    <w:uiPriority w:val="9"/>
    <w:unhideWhenUsed/>
    <w:qFormat/>
    <w:pPr>
      <w:keepNext/>
      <w:keepLines/>
      <w:spacing w:before="280" w:after="80" w:line="276" w:lineRule="auto"/>
      <w:outlineLvl w:val="3"/>
    </w:pPr>
    <w:rPr>
      <w:rFonts w:ascii="Arial" w:eastAsia="Arial" w:hAnsi="Arial" w:cs="Arial"/>
      <w:color w:val="666666"/>
      <w:lang w:val="en-GB" w:eastAsia="en-CA"/>
    </w:rPr>
  </w:style>
  <w:style w:type="paragraph" w:styleId="Heading5">
    <w:name w:val="heading 5"/>
    <w:basedOn w:val="Normal"/>
    <w:next w:val="Normal"/>
    <w:link w:val="Heading5Char"/>
    <w:uiPriority w:val="9"/>
    <w:semiHidden/>
    <w:unhideWhenUsed/>
    <w:qFormat/>
    <w:pPr>
      <w:keepNext/>
      <w:keepLines/>
      <w:spacing w:before="240" w:after="80" w:line="276" w:lineRule="auto"/>
      <w:outlineLvl w:val="4"/>
    </w:pPr>
    <w:rPr>
      <w:rFonts w:ascii="Arial" w:eastAsia="Arial" w:hAnsi="Arial" w:cs="Arial"/>
      <w:color w:val="666666"/>
      <w:lang w:val="en-GB" w:eastAsia="en-CA"/>
    </w:rPr>
  </w:style>
  <w:style w:type="paragraph" w:styleId="Heading6">
    <w:name w:val="heading 6"/>
    <w:basedOn w:val="Normal"/>
    <w:next w:val="Normal"/>
    <w:link w:val="Heading6Char"/>
    <w:uiPriority w:val="9"/>
    <w:semiHidden/>
    <w:unhideWhenUsed/>
    <w:qFormat/>
    <w:pPr>
      <w:keepNext/>
      <w:keepLines/>
      <w:spacing w:before="240" w:after="80" w:line="276" w:lineRule="auto"/>
      <w:outlineLvl w:val="5"/>
    </w:pPr>
    <w:rPr>
      <w:rFonts w:ascii="Arial" w:eastAsia="Arial" w:hAnsi="Arial" w:cs="Arial"/>
      <w:i/>
      <w:color w:val="666666"/>
      <w:lang w:val="en-GB"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BodyText">
    <w:name w:val="Body Text"/>
    <w:basedOn w:val="Normal"/>
    <w:link w:val="BodyTextChar"/>
    <w:uiPriority w:val="1"/>
    <w:qFormat/>
    <w:pPr>
      <w:widowControl w:val="0"/>
      <w:autoSpaceDE w:val="0"/>
      <w:autoSpaceDN w:val="0"/>
      <w:spacing w:before="4"/>
    </w:pPr>
    <w:rPr>
      <w:rFonts w:ascii="Arial" w:eastAsia="Arial" w:hAnsi="Arial" w:cs="Arial"/>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lang w:eastAsia="en-PH"/>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keepNext/>
      <w:keepLines/>
      <w:spacing w:after="320" w:line="276" w:lineRule="auto"/>
    </w:pPr>
    <w:rPr>
      <w:rFonts w:ascii="Arial" w:eastAsia="Arial" w:hAnsi="Arial" w:cs="Arial"/>
      <w:color w:val="666666"/>
      <w:sz w:val="30"/>
      <w:szCs w:val="30"/>
      <w:lang w:val="en-GB" w:eastAsia="en-CA"/>
    </w:rPr>
  </w:style>
  <w:style w:type="table" w:styleId="TableGrid">
    <w:name w:val="Table Grid"/>
    <w:basedOn w:val="TableNormal"/>
    <w:qFormat/>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keepNext/>
      <w:keepLines/>
      <w:spacing w:after="60" w:line="276" w:lineRule="auto"/>
    </w:pPr>
    <w:rPr>
      <w:rFonts w:ascii="Arial" w:eastAsia="Arial" w:hAnsi="Arial" w:cs="Arial"/>
      <w:sz w:val="52"/>
      <w:szCs w:val="52"/>
      <w:lang w:val="en-GB" w:eastAsia="en-CA"/>
    </w:rPr>
  </w:style>
  <w:style w:type="paragraph" w:styleId="TOC1">
    <w:name w:val="toc 1"/>
    <w:basedOn w:val="Normal"/>
    <w:next w:val="Normal"/>
    <w:uiPriority w:val="39"/>
    <w:unhideWhenUsed/>
    <w:qFormat/>
    <w:pPr>
      <w:tabs>
        <w:tab w:val="right" w:leader="dot" w:pos="8299"/>
      </w:tabs>
      <w:spacing w:before="240" w:after="100" w:line="276" w:lineRule="auto"/>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pPr>
      <w:spacing w:after="100"/>
      <w:ind w:left="440"/>
    </w:p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apple-tab-span">
    <w:name w:val="apple-tab-span"/>
    <w:basedOn w:val="DefaultParagraphFont"/>
    <w:qFormat/>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qFormat/>
    <w:rPr>
      <w:rFonts w:ascii="Times New Roman" w:eastAsiaTheme="majorEastAsia" w:hAnsi="Times New Roman" w:cstheme="majorBidi"/>
      <w:sz w:val="24"/>
      <w:szCs w:val="26"/>
    </w:rPr>
  </w:style>
  <w:style w:type="paragraph" w:customStyle="1" w:styleId="TOCHeading1">
    <w:name w:val="TOC Heading1"/>
    <w:basedOn w:val="Heading1"/>
    <w:next w:val="Normal"/>
    <w:uiPriority w:val="39"/>
    <w:unhideWhenUsed/>
    <w:qFormat/>
    <w:pPr>
      <w:outlineLvl w:val="9"/>
    </w:pPr>
    <w:rPr>
      <w:rFonts w:asciiTheme="majorHAnsi" w:hAnsiTheme="majorHAnsi"/>
      <w:b w:val="0"/>
      <w:color w:val="2E74B5" w:themeColor="accent1" w:themeShade="BF"/>
      <w:sz w:val="32"/>
    </w:rPr>
  </w:style>
  <w:style w:type="paragraph" w:styleId="NoSpacing">
    <w:name w:val="No Spacing"/>
    <w:link w:val="NoSpacingChar"/>
    <w:uiPriority w:val="1"/>
    <w:qFormat/>
    <w:rPr>
      <w:sz w:val="22"/>
      <w:szCs w:val="22"/>
      <w:lang w:eastAsia="en-US"/>
    </w:rPr>
  </w:style>
  <w:style w:type="character" w:customStyle="1" w:styleId="Heading3Char">
    <w:name w:val="Heading 3 Char"/>
    <w:basedOn w:val="DefaultParagraphFont"/>
    <w:link w:val="Heading3"/>
    <w:uiPriority w:val="9"/>
    <w:qFormat/>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qFormat/>
    <w:rPr>
      <w:rFonts w:ascii="Arial" w:eastAsia="Arial" w:hAnsi="Arial" w:cs="Arial"/>
      <w:color w:val="666666"/>
      <w:sz w:val="24"/>
      <w:szCs w:val="24"/>
      <w:lang w:val="en-GB" w:eastAsia="en-CA"/>
    </w:rPr>
  </w:style>
  <w:style w:type="character" w:customStyle="1" w:styleId="Heading5Char">
    <w:name w:val="Heading 5 Char"/>
    <w:basedOn w:val="DefaultParagraphFont"/>
    <w:link w:val="Heading5"/>
    <w:uiPriority w:val="9"/>
    <w:semiHidden/>
    <w:qFormat/>
    <w:rPr>
      <w:rFonts w:ascii="Arial" w:eastAsia="Arial" w:hAnsi="Arial" w:cs="Arial"/>
      <w:color w:val="666666"/>
      <w:lang w:val="en-GB" w:eastAsia="en-CA"/>
    </w:rPr>
  </w:style>
  <w:style w:type="character" w:customStyle="1" w:styleId="Heading6Char">
    <w:name w:val="Heading 6 Char"/>
    <w:basedOn w:val="DefaultParagraphFont"/>
    <w:link w:val="Heading6"/>
    <w:uiPriority w:val="9"/>
    <w:semiHidden/>
    <w:qFormat/>
    <w:rPr>
      <w:rFonts w:ascii="Arial" w:eastAsia="Arial" w:hAnsi="Arial" w:cs="Arial"/>
      <w:i/>
      <w:color w:val="666666"/>
      <w:lang w:val="en-GB" w:eastAsia="en-CA"/>
    </w:rPr>
  </w:style>
  <w:style w:type="character" w:customStyle="1" w:styleId="TitleChar">
    <w:name w:val="Title Char"/>
    <w:basedOn w:val="DefaultParagraphFont"/>
    <w:link w:val="Title"/>
    <w:uiPriority w:val="10"/>
    <w:qFormat/>
    <w:rPr>
      <w:rFonts w:ascii="Arial" w:eastAsia="Arial" w:hAnsi="Arial" w:cs="Arial"/>
      <w:sz w:val="52"/>
      <w:szCs w:val="52"/>
      <w:lang w:val="en-GB" w:eastAsia="en-CA"/>
    </w:rPr>
  </w:style>
  <w:style w:type="character" w:customStyle="1" w:styleId="SubtitleChar">
    <w:name w:val="Subtitle Char"/>
    <w:basedOn w:val="DefaultParagraphFont"/>
    <w:link w:val="Subtitle"/>
    <w:uiPriority w:val="11"/>
    <w:rPr>
      <w:rFonts w:ascii="Arial" w:eastAsia="Arial" w:hAnsi="Arial" w:cs="Arial"/>
      <w:color w:val="666666"/>
      <w:sz w:val="30"/>
      <w:szCs w:val="30"/>
      <w:lang w:val="en-GB" w:eastAsia="en-CA"/>
    </w:rPr>
  </w:style>
  <w:style w:type="character" w:customStyle="1" w:styleId="BodyTextChar">
    <w:name w:val="Body Text Char"/>
    <w:basedOn w:val="DefaultParagraphFont"/>
    <w:link w:val="BodyText"/>
    <w:uiPriority w:val="1"/>
    <w:rPr>
      <w:rFonts w:ascii="Arial" w:eastAsia="Arial" w:hAnsi="Arial" w:cs="Arial"/>
      <w:sz w:val="18"/>
      <w:szCs w:val="18"/>
      <w:lang w:val="en-US"/>
    </w:rPr>
  </w:style>
  <w:style w:type="paragraph" w:customStyle="1" w:styleId="TableParagraph">
    <w:name w:val="Table Paragraph"/>
    <w:basedOn w:val="Normal"/>
    <w:uiPriority w:val="1"/>
    <w:qFormat/>
    <w:pPr>
      <w:widowControl w:val="0"/>
      <w:autoSpaceDE w:val="0"/>
      <w:autoSpaceDN w:val="0"/>
      <w:spacing w:line="227" w:lineRule="exact"/>
    </w:pPr>
    <w:rPr>
      <w:rFonts w:ascii="Arial" w:eastAsia="Arial" w:hAnsi="Arial" w:cs="Arial"/>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TableGrid1">
    <w:name w:val="Table Grid1"/>
    <w:basedOn w:val="TableNormal"/>
    <w:uiPriority w:val="39"/>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flow-hidden">
    <w:name w:val="overflow-hidden"/>
    <w:basedOn w:val="DefaultParagraphFont"/>
  </w:style>
  <w:style w:type="paragraph" w:customStyle="1" w:styleId="z-TopofForm1">
    <w:name w:val="z-Top of Form1"/>
    <w:basedOn w:val="Normal"/>
    <w:next w:val="Normal"/>
    <w:link w:val="z-TopofFormChar"/>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1"/>
    <w:uiPriority w:val="99"/>
    <w:semiHidden/>
    <w:rPr>
      <w:rFonts w:ascii="Arial" w:eastAsia="Times New Roman" w:hAnsi="Arial" w:cs="Arial"/>
      <w:vanish/>
      <w:sz w:val="16"/>
      <w:szCs w:val="16"/>
      <w:lang w:val="en-US"/>
    </w:rPr>
  </w:style>
  <w:style w:type="paragraph" w:customStyle="1" w:styleId="z-BottomofForm1">
    <w:name w:val="z-Bottom of Form1"/>
    <w:basedOn w:val="Normal"/>
    <w:next w:val="Normal"/>
    <w:link w:val="z-BottomofFormChar"/>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1"/>
    <w:uiPriority w:val="99"/>
    <w:semiHidden/>
    <w:rPr>
      <w:rFonts w:ascii="Arial" w:eastAsia="Times New Roman" w:hAnsi="Arial" w:cs="Arial"/>
      <w:vanish/>
      <w:sz w:val="16"/>
      <w:szCs w:val="16"/>
      <w:lang w:val="en-US"/>
    </w:rPr>
  </w:style>
  <w:style w:type="character" w:customStyle="1" w:styleId="NoSpacingChar">
    <w:name w:val="No Spacing Char"/>
    <w:basedOn w:val="DefaultParagraphFont"/>
    <w:link w:val="NoSpacing"/>
    <w:uiPriority w:val="1"/>
    <w:qFormat/>
    <w:locked/>
    <w:rsid w:val="000C2C8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6196FD-2E0D-4623-8EAC-4376CB311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23125</Words>
  <Characters>131813</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Jumalon</dc:creator>
  <cp:lastModifiedBy>user</cp:lastModifiedBy>
  <cp:revision>2</cp:revision>
  <cp:lastPrinted>2026-02-08T05:13:00Z</cp:lastPrinted>
  <dcterms:created xsi:type="dcterms:W3CDTF">2026-02-19T01:32:00Z</dcterms:created>
  <dcterms:modified xsi:type="dcterms:W3CDTF">2026-02-19T01:32:00Z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4162619b967d9a88808d8986e5fbf3e3de726f8996a061401a3cb7237c28f6a2</vt:lpwstr>
  </property>
  <property fmtid="{D5CDD505-2E9C-101B-9397-08002B2CF9AE}" pid="3" name="KSOProductBuildVer">
    <vt:lpwstr>1033-12.2.0.13214</vt:lpwstr>
  </property>
  <property fmtid="{D5CDD505-2E9C-101B-9397-08002B2CF9AE}" pid="4" name="ICV">
    <vt:lpwstr>3435F7F06248433E8E05D280B97D73BE_12</vt:lpwstr>
  </property>
</Properties>
</file>