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11" w:rsidRDefault="00BE3511" w:rsidP="00F87D25">
      <w:pPr>
        <w:tabs>
          <w:tab w:val="clear" w:pos="720"/>
        </w:tabs>
        <w:suppressAutoHyphens w:val="0"/>
        <w:spacing w:before="100" w:beforeAutospacing="1" w:after="100" w:afterAutospacing="1" w:line="240" w:lineRule="auto"/>
        <w:jc w:val="center"/>
        <w:rPr>
          <w:rFonts w:ascii="Times New Roman" w:eastAsia="Times New Roman" w:hAnsi="Times New Roman" w:cs="Times New Roman"/>
          <w:b/>
          <w:bCs/>
          <w:color w:val="auto"/>
          <w:sz w:val="40"/>
          <w:szCs w:val="40"/>
        </w:rPr>
      </w:pPr>
      <w:r w:rsidRPr="00BE3511">
        <w:rPr>
          <w:rFonts w:ascii="Times New Roman" w:eastAsia="Times New Roman" w:hAnsi="Times New Roman" w:cs="Times New Roman"/>
          <w:b/>
          <w:bCs/>
          <w:color w:val="auto"/>
          <w:sz w:val="40"/>
          <w:szCs w:val="40"/>
        </w:rPr>
        <w:t xml:space="preserve">Affordable </w:t>
      </w:r>
      <w:r w:rsidR="00F87D25" w:rsidRPr="00BE3511">
        <w:rPr>
          <w:rFonts w:ascii="Times New Roman" w:eastAsia="Times New Roman" w:hAnsi="Times New Roman" w:cs="Times New Roman"/>
          <w:b/>
          <w:bCs/>
          <w:color w:val="auto"/>
          <w:sz w:val="40"/>
          <w:szCs w:val="40"/>
        </w:rPr>
        <w:t xml:space="preserve">and </w:t>
      </w:r>
      <w:r w:rsidRPr="00BE3511">
        <w:rPr>
          <w:rFonts w:ascii="Times New Roman" w:eastAsia="Times New Roman" w:hAnsi="Times New Roman" w:cs="Times New Roman"/>
          <w:b/>
          <w:bCs/>
          <w:color w:val="auto"/>
          <w:sz w:val="40"/>
          <w:szCs w:val="40"/>
        </w:rPr>
        <w:t>Clean Energy</w:t>
      </w:r>
      <w:r w:rsidR="00F87D25" w:rsidRPr="00BE3511">
        <w:rPr>
          <w:rFonts w:ascii="Times New Roman" w:eastAsia="Times New Roman" w:hAnsi="Times New Roman" w:cs="Times New Roman"/>
          <w:b/>
          <w:bCs/>
          <w:color w:val="auto"/>
          <w:sz w:val="40"/>
          <w:szCs w:val="40"/>
        </w:rPr>
        <w:t xml:space="preserve">: </w:t>
      </w:r>
      <w:r w:rsidRPr="00BE3511">
        <w:rPr>
          <w:rFonts w:ascii="Times New Roman" w:eastAsia="Times New Roman" w:hAnsi="Times New Roman" w:cs="Times New Roman"/>
          <w:b/>
          <w:bCs/>
          <w:color w:val="auto"/>
          <w:sz w:val="40"/>
          <w:szCs w:val="40"/>
        </w:rPr>
        <w:t>Challenges</w:t>
      </w:r>
      <w:r w:rsidR="00F87D25" w:rsidRPr="00BE3511">
        <w:rPr>
          <w:rFonts w:ascii="Times New Roman" w:eastAsia="Times New Roman" w:hAnsi="Times New Roman" w:cs="Times New Roman"/>
          <w:b/>
          <w:bCs/>
          <w:color w:val="auto"/>
          <w:sz w:val="40"/>
          <w:szCs w:val="40"/>
        </w:rPr>
        <w:t xml:space="preserve">, </w:t>
      </w:r>
      <w:r w:rsidRPr="00BE3511">
        <w:rPr>
          <w:rFonts w:ascii="Times New Roman" w:eastAsia="Times New Roman" w:hAnsi="Times New Roman" w:cs="Times New Roman"/>
          <w:b/>
          <w:bCs/>
          <w:color w:val="auto"/>
          <w:sz w:val="40"/>
          <w:szCs w:val="40"/>
        </w:rPr>
        <w:t>Opportunities</w:t>
      </w:r>
      <w:r w:rsidR="00F87D25" w:rsidRPr="00BE3511">
        <w:rPr>
          <w:rFonts w:ascii="Times New Roman" w:eastAsia="Times New Roman" w:hAnsi="Times New Roman" w:cs="Times New Roman"/>
          <w:b/>
          <w:bCs/>
          <w:color w:val="auto"/>
          <w:sz w:val="40"/>
          <w:szCs w:val="40"/>
        </w:rPr>
        <w:t xml:space="preserve">, and </w:t>
      </w:r>
      <w:r w:rsidRPr="00BE3511">
        <w:rPr>
          <w:rFonts w:ascii="Times New Roman" w:eastAsia="Times New Roman" w:hAnsi="Times New Roman" w:cs="Times New Roman"/>
          <w:b/>
          <w:bCs/>
          <w:color w:val="auto"/>
          <w:sz w:val="40"/>
          <w:szCs w:val="40"/>
        </w:rPr>
        <w:t xml:space="preserve">Pathways </w:t>
      </w:r>
      <w:r w:rsidR="00F87D25" w:rsidRPr="00BE3511">
        <w:rPr>
          <w:rFonts w:ascii="Times New Roman" w:eastAsia="Times New Roman" w:hAnsi="Times New Roman" w:cs="Times New Roman"/>
          <w:b/>
          <w:bCs/>
          <w:color w:val="auto"/>
          <w:sz w:val="40"/>
          <w:szCs w:val="40"/>
        </w:rPr>
        <w:t xml:space="preserve">toward </w:t>
      </w:r>
      <w:r w:rsidRPr="00BE3511">
        <w:rPr>
          <w:rFonts w:ascii="Times New Roman" w:eastAsia="Times New Roman" w:hAnsi="Times New Roman" w:cs="Times New Roman"/>
          <w:b/>
          <w:bCs/>
          <w:color w:val="auto"/>
          <w:sz w:val="40"/>
          <w:szCs w:val="40"/>
        </w:rPr>
        <w:t>Sustainable Development</w:t>
      </w:r>
    </w:p>
    <w:p w:rsidR="00C175C5" w:rsidRPr="00C175C5" w:rsidRDefault="00C175C5" w:rsidP="00C175C5">
      <w:pPr>
        <w:tabs>
          <w:tab w:val="clear" w:pos="720"/>
        </w:tabs>
        <w:suppressAutoHyphens w:val="0"/>
        <w:spacing w:after="120"/>
        <w:jc w:val="center"/>
        <w:rPr>
          <w:rFonts w:ascii="Cambria" w:eastAsia="Times New Roman" w:hAnsi="Cambria" w:cs="Times New Roman"/>
          <w:b/>
          <w:color w:val="auto"/>
          <w:sz w:val="24"/>
          <w:szCs w:val="24"/>
          <w:vertAlign w:val="superscript"/>
        </w:rPr>
      </w:pPr>
      <w:proofErr w:type="spellStart"/>
      <w:r>
        <w:rPr>
          <w:rFonts w:ascii="Cambria" w:eastAsia="Times New Roman" w:hAnsi="Cambria" w:cs="Times New Roman"/>
          <w:b/>
          <w:color w:val="auto"/>
          <w:sz w:val="24"/>
          <w:szCs w:val="24"/>
        </w:rPr>
        <w:t>Katore</w:t>
      </w:r>
      <w:proofErr w:type="spellEnd"/>
      <w:r>
        <w:rPr>
          <w:rFonts w:ascii="Cambria" w:eastAsia="Times New Roman" w:hAnsi="Cambria" w:cs="Times New Roman"/>
          <w:b/>
          <w:color w:val="auto"/>
          <w:sz w:val="24"/>
          <w:szCs w:val="24"/>
        </w:rPr>
        <w:t xml:space="preserve"> </w:t>
      </w:r>
      <w:proofErr w:type="spellStart"/>
      <w:r>
        <w:rPr>
          <w:rFonts w:ascii="Cambria" w:eastAsia="Times New Roman" w:hAnsi="Cambria" w:cs="Times New Roman"/>
          <w:b/>
          <w:color w:val="auto"/>
          <w:sz w:val="24"/>
          <w:szCs w:val="24"/>
        </w:rPr>
        <w:t>Sandeep.S</w:t>
      </w:r>
      <w:proofErr w:type="spellEnd"/>
      <w:r>
        <w:rPr>
          <w:rFonts w:ascii="Cambria" w:eastAsia="Times New Roman" w:hAnsi="Cambria" w:cs="Times New Roman"/>
          <w:b/>
          <w:color w:val="auto"/>
          <w:sz w:val="24"/>
          <w:szCs w:val="24"/>
        </w:rPr>
        <w:t xml:space="preserve"> </w:t>
      </w:r>
      <w:r w:rsidRPr="00C175C5">
        <w:rPr>
          <w:rFonts w:ascii="Cambria" w:eastAsia="Times New Roman" w:hAnsi="Cambria" w:cs="Times New Roman"/>
          <w:b/>
          <w:color w:val="auto"/>
          <w:sz w:val="24"/>
          <w:szCs w:val="24"/>
          <w:vertAlign w:val="superscript"/>
        </w:rPr>
        <w:t>1</w:t>
      </w:r>
      <w:r w:rsidRPr="00C175C5">
        <w:rPr>
          <w:rFonts w:ascii="Cambria" w:eastAsia="Times New Roman" w:hAnsi="Cambria" w:cs="Times New Roman"/>
          <w:b/>
          <w:color w:val="auto"/>
          <w:sz w:val="24"/>
          <w:szCs w:val="24"/>
        </w:rPr>
        <w:t xml:space="preserve">, </w:t>
      </w:r>
      <w:proofErr w:type="spellStart"/>
      <w:r w:rsidRPr="00C175C5">
        <w:rPr>
          <w:rFonts w:ascii="Times New Roman" w:hAnsi="Times New Roman" w:cs="Times New Roman"/>
          <w:b/>
        </w:rPr>
        <w:t>Gund</w:t>
      </w:r>
      <w:proofErr w:type="spellEnd"/>
      <w:r w:rsidRPr="00C175C5">
        <w:rPr>
          <w:rFonts w:ascii="Times New Roman" w:hAnsi="Times New Roman" w:cs="Times New Roman"/>
          <w:b/>
        </w:rPr>
        <w:t xml:space="preserve"> </w:t>
      </w:r>
      <w:proofErr w:type="spellStart"/>
      <w:r w:rsidRPr="00C175C5">
        <w:rPr>
          <w:rFonts w:ascii="Times New Roman" w:hAnsi="Times New Roman" w:cs="Times New Roman"/>
          <w:b/>
        </w:rPr>
        <w:t>Sanskar</w:t>
      </w:r>
      <w:proofErr w:type="spellEnd"/>
      <w:r w:rsidRPr="00C175C5">
        <w:rPr>
          <w:rFonts w:ascii="Times New Roman" w:hAnsi="Times New Roman" w:cs="Times New Roman"/>
          <w:b/>
        </w:rPr>
        <w:t xml:space="preserve"> </w:t>
      </w:r>
      <w:proofErr w:type="spellStart"/>
      <w:r w:rsidRPr="00C175C5">
        <w:rPr>
          <w:rFonts w:ascii="Times New Roman" w:hAnsi="Times New Roman" w:cs="Times New Roman"/>
          <w:b/>
        </w:rPr>
        <w:t>Somnath</w:t>
      </w:r>
      <w:proofErr w:type="spellEnd"/>
      <w:r w:rsidRPr="004F129B">
        <w:rPr>
          <w:rFonts w:ascii="Times New Roman" w:hAnsi="Times New Roman" w:cs="Times New Roman"/>
        </w:rPr>
        <w:t xml:space="preserve"> </w:t>
      </w:r>
      <w:proofErr w:type="gramStart"/>
      <w:r w:rsidRPr="00C175C5">
        <w:rPr>
          <w:rFonts w:ascii="Cambria" w:eastAsia="Times New Roman" w:hAnsi="Cambria" w:cs="Times New Roman"/>
          <w:b/>
          <w:color w:val="auto"/>
          <w:sz w:val="24"/>
          <w:szCs w:val="24"/>
          <w:vertAlign w:val="superscript"/>
        </w:rPr>
        <w:t>2</w:t>
      </w:r>
      <w:r>
        <w:rPr>
          <w:rFonts w:ascii="Cambria" w:eastAsia="Times New Roman" w:hAnsi="Cambria" w:cs="Times New Roman"/>
          <w:b/>
          <w:color w:val="auto"/>
          <w:sz w:val="24"/>
          <w:szCs w:val="24"/>
          <w:vertAlign w:val="superscript"/>
        </w:rPr>
        <w:t xml:space="preserve"> </w:t>
      </w:r>
      <w:r>
        <w:rPr>
          <w:rFonts w:ascii="Cambria" w:eastAsia="Times New Roman" w:hAnsi="Cambria" w:cs="Times New Roman"/>
          <w:b/>
          <w:color w:val="auto"/>
          <w:sz w:val="24"/>
          <w:szCs w:val="24"/>
        </w:rPr>
        <w:t>,</w:t>
      </w:r>
      <w:proofErr w:type="gramEnd"/>
      <w:r w:rsidRPr="00C175C5">
        <w:rPr>
          <w:rFonts w:ascii="Cambria" w:eastAsia="Times New Roman" w:hAnsi="Cambria" w:cs="Times New Roman"/>
          <w:b/>
          <w:color w:val="auto"/>
          <w:sz w:val="24"/>
          <w:szCs w:val="24"/>
          <w:vertAlign w:val="superscript"/>
        </w:rPr>
        <w:t xml:space="preserve">   </w:t>
      </w:r>
      <w:proofErr w:type="spellStart"/>
      <w:r w:rsidRPr="00C175C5">
        <w:rPr>
          <w:rFonts w:ascii="Times New Roman" w:hAnsi="Times New Roman" w:cs="Times New Roman"/>
          <w:b/>
        </w:rPr>
        <w:t>Gund</w:t>
      </w:r>
      <w:proofErr w:type="spellEnd"/>
      <w:r w:rsidRPr="00C175C5">
        <w:rPr>
          <w:rFonts w:ascii="Times New Roman" w:hAnsi="Times New Roman" w:cs="Times New Roman"/>
          <w:b/>
        </w:rPr>
        <w:t xml:space="preserve"> </w:t>
      </w:r>
      <w:proofErr w:type="spellStart"/>
      <w:r w:rsidRPr="00C175C5">
        <w:rPr>
          <w:rFonts w:ascii="Times New Roman" w:hAnsi="Times New Roman" w:cs="Times New Roman"/>
          <w:b/>
        </w:rPr>
        <w:t>Sanskar</w:t>
      </w:r>
      <w:proofErr w:type="spellEnd"/>
      <w:r w:rsidRPr="00C175C5">
        <w:rPr>
          <w:rFonts w:ascii="Times New Roman" w:hAnsi="Times New Roman" w:cs="Times New Roman"/>
          <w:b/>
        </w:rPr>
        <w:t xml:space="preserve"> </w:t>
      </w:r>
      <w:proofErr w:type="spellStart"/>
      <w:r w:rsidRPr="00C175C5">
        <w:rPr>
          <w:rFonts w:ascii="Times New Roman" w:hAnsi="Times New Roman" w:cs="Times New Roman"/>
          <w:b/>
        </w:rPr>
        <w:t>Somnath</w:t>
      </w:r>
      <w:proofErr w:type="spellEnd"/>
      <w:r>
        <w:rPr>
          <w:rFonts w:ascii="Times New Roman" w:hAnsi="Times New Roman" w:cs="Times New Roman"/>
          <w:b/>
          <w:vertAlign w:val="superscript"/>
        </w:rPr>
        <w:t xml:space="preserve"> 3</w:t>
      </w:r>
      <w:r w:rsidRPr="004F129B">
        <w:rPr>
          <w:rFonts w:ascii="Times New Roman" w:hAnsi="Times New Roman" w:cs="Times New Roman"/>
        </w:rPr>
        <w:t xml:space="preserve"> </w:t>
      </w:r>
      <w:r>
        <w:rPr>
          <w:rFonts w:ascii="Cambria" w:eastAsia="Times New Roman" w:hAnsi="Cambria" w:cs="Times New Roman"/>
          <w:b/>
          <w:color w:val="auto"/>
          <w:sz w:val="24"/>
          <w:szCs w:val="24"/>
          <w:vertAlign w:val="superscript"/>
        </w:rPr>
        <w:t xml:space="preserve">  </w:t>
      </w:r>
    </w:p>
    <w:p w:rsidR="00C175C5" w:rsidRPr="00C175C5" w:rsidRDefault="00C175C5" w:rsidP="00C175C5">
      <w:pPr>
        <w:tabs>
          <w:tab w:val="clear" w:pos="720"/>
        </w:tabs>
        <w:suppressAutoHyphens w:val="0"/>
        <w:spacing w:after="120"/>
        <w:jc w:val="center"/>
        <w:rPr>
          <w:rFonts w:ascii="Cambria" w:eastAsia="Times New Roman" w:hAnsi="Cambria" w:cs="Times New Roman"/>
          <w:b/>
          <w:color w:val="auto"/>
          <w:sz w:val="24"/>
          <w:szCs w:val="24"/>
          <w:vertAlign w:val="superscript"/>
        </w:rPr>
      </w:pPr>
    </w:p>
    <w:p w:rsidR="00C175C5" w:rsidRPr="00C175C5" w:rsidRDefault="00C175C5" w:rsidP="00C175C5">
      <w:pPr>
        <w:tabs>
          <w:tab w:val="clear" w:pos="720"/>
        </w:tabs>
        <w:suppressAutoHyphens w:val="0"/>
        <w:spacing w:after="0" w:line="240" w:lineRule="auto"/>
        <w:jc w:val="center"/>
        <w:rPr>
          <w:rFonts w:ascii="Cambria" w:eastAsia="Times New Roman" w:hAnsi="Cambria" w:cs="Times New Roman"/>
          <w:i/>
          <w:color w:val="auto"/>
          <w:lang w:val="en-GB" w:eastAsia="en-GB"/>
        </w:rPr>
      </w:pPr>
      <w:r w:rsidRPr="00C175C5">
        <w:rPr>
          <w:rFonts w:ascii="Cambria" w:eastAsia="Times New Roman" w:hAnsi="Cambria" w:cs="Times New Roman"/>
          <w:i/>
          <w:color w:val="auto"/>
          <w:vertAlign w:val="superscript"/>
          <w:lang w:val="en-GB" w:eastAsia="en-GB"/>
        </w:rPr>
        <w:t>1</w:t>
      </w:r>
      <w:r w:rsidR="00BA39B5" w:rsidRPr="00BA39B5">
        <w:rPr>
          <w:rFonts w:ascii="Cambria" w:eastAsia="Times New Roman" w:hAnsi="Cambria" w:cs="Times New Roman"/>
          <w:i/>
          <w:color w:val="auto"/>
          <w:lang w:val="en-GB" w:eastAsia="en-GB"/>
        </w:rPr>
        <w:t>As</w:t>
      </w:r>
      <w:r w:rsidR="00BA39B5">
        <w:rPr>
          <w:rFonts w:ascii="Cambria" w:eastAsia="Times New Roman" w:hAnsi="Cambria" w:cs="Times New Roman"/>
          <w:i/>
          <w:color w:val="auto"/>
          <w:lang w:val="en-GB" w:eastAsia="en-GB"/>
        </w:rPr>
        <w:t>s</w:t>
      </w:r>
      <w:r w:rsidR="00BA39B5" w:rsidRPr="00BA39B5">
        <w:rPr>
          <w:rFonts w:ascii="Cambria" w:eastAsia="Times New Roman" w:hAnsi="Cambria" w:cs="Times New Roman"/>
          <w:i/>
          <w:color w:val="auto"/>
          <w:lang w:val="en-GB" w:eastAsia="en-GB"/>
        </w:rPr>
        <w:t>itant</w:t>
      </w:r>
      <w:r w:rsidR="00BA39B5">
        <w:rPr>
          <w:rFonts w:ascii="Cambria" w:eastAsia="Times New Roman" w:hAnsi="Cambria" w:cs="Times New Roman"/>
          <w:i/>
          <w:color w:val="auto"/>
          <w:lang w:val="en-GB" w:eastAsia="en-GB"/>
        </w:rPr>
        <w:t xml:space="preserve"> Professor Dept</w:t>
      </w:r>
      <w:r w:rsidR="00F670DD">
        <w:rPr>
          <w:rFonts w:ascii="Cambria" w:eastAsia="Times New Roman" w:hAnsi="Cambria" w:cs="Times New Roman"/>
          <w:i/>
          <w:color w:val="auto"/>
          <w:lang w:val="en-GB" w:eastAsia="en-GB"/>
        </w:rPr>
        <w:t>.</w:t>
      </w:r>
      <w:r w:rsidR="00BA39B5">
        <w:rPr>
          <w:rFonts w:ascii="Cambria" w:eastAsia="Times New Roman" w:hAnsi="Cambria" w:cs="Times New Roman"/>
          <w:i/>
          <w:color w:val="auto"/>
          <w:lang w:val="en-GB" w:eastAsia="en-GB"/>
        </w:rPr>
        <w:t xml:space="preserve"> </w:t>
      </w:r>
      <w:proofErr w:type="gramStart"/>
      <w:r w:rsidR="00BA39B5">
        <w:rPr>
          <w:rFonts w:ascii="Cambria" w:eastAsia="Times New Roman" w:hAnsi="Cambria" w:cs="Times New Roman"/>
          <w:i/>
          <w:color w:val="auto"/>
          <w:lang w:val="en-GB" w:eastAsia="en-GB"/>
        </w:rPr>
        <w:t xml:space="preserve">of </w:t>
      </w:r>
      <w:r w:rsidRPr="00C175C5">
        <w:rPr>
          <w:rFonts w:ascii="Cambria" w:eastAsia="Times New Roman" w:hAnsi="Cambria" w:cs="Times New Roman"/>
          <w:i/>
          <w:color w:val="auto"/>
          <w:lang w:val="en-GB" w:eastAsia="en-GB"/>
        </w:rPr>
        <w:t xml:space="preserve"> Mechanical</w:t>
      </w:r>
      <w:proofErr w:type="gramEnd"/>
      <w:r w:rsidRPr="00C175C5">
        <w:rPr>
          <w:rFonts w:ascii="Cambria" w:eastAsia="Times New Roman" w:hAnsi="Cambria" w:cs="Times New Roman"/>
          <w:i/>
          <w:color w:val="auto"/>
          <w:lang w:val="en-GB" w:eastAsia="en-GB"/>
        </w:rPr>
        <w:t xml:space="preserve"> Engineering,</w:t>
      </w:r>
      <w:r w:rsidR="00CB25AD">
        <w:rPr>
          <w:rFonts w:ascii="Cambria" w:eastAsia="Times New Roman" w:hAnsi="Cambria" w:cs="Times New Roman"/>
          <w:i/>
          <w:color w:val="auto"/>
          <w:lang w:val="en-GB" w:eastAsia="en-GB"/>
        </w:rPr>
        <w:t xml:space="preserve"> Adsul’s Technical Campus</w:t>
      </w:r>
      <w:r w:rsidRPr="00C175C5">
        <w:rPr>
          <w:rFonts w:ascii="Cambria" w:eastAsia="Times New Roman" w:hAnsi="Cambria" w:cs="Times New Roman"/>
          <w:i/>
          <w:color w:val="auto"/>
          <w:lang w:val="en-GB" w:eastAsia="en-GB"/>
        </w:rPr>
        <w:t xml:space="preserve">, </w:t>
      </w:r>
    </w:p>
    <w:p w:rsidR="00C175C5" w:rsidRPr="00C175C5" w:rsidRDefault="005401D3" w:rsidP="00C175C5">
      <w:pPr>
        <w:tabs>
          <w:tab w:val="clear" w:pos="720"/>
        </w:tabs>
        <w:suppressAutoHyphens w:val="0"/>
        <w:spacing w:after="0" w:line="240" w:lineRule="auto"/>
        <w:jc w:val="center"/>
        <w:rPr>
          <w:rFonts w:ascii="Cambria" w:eastAsia="Times New Roman" w:hAnsi="Cambria" w:cs="Times New Roman"/>
          <w:i/>
          <w:color w:val="auto"/>
          <w:lang w:val="en-GB" w:eastAsia="en-GB"/>
        </w:rPr>
      </w:pPr>
      <w:proofErr w:type="gramStart"/>
      <w:r>
        <w:rPr>
          <w:rFonts w:ascii="Cambria" w:eastAsia="Times New Roman" w:hAnsi="Cambria" w:cs="Times New Roman"/>
          <w:i/>
          <w:color w:val="auto"/>
          <w:lang w:val="en-GB" w:eastAsia="en-GB"/>
        </w:rPr>
        <w:t>Ahilyanagar</w:t>
      </w:r>
      <w:r w:rsidR="00C175C5" w:rsidRPr="00C175C5">
        <w:rPr>
          <w:rFonts w:ascii="Cambria" w:eastAsia="Times New Roman" w:hAnsi="Cambria" w:cs="Times New Roman"/>
          <w:i/>
          <w:color w:val="auto"/>
          <w:lang w:val="en-GB" w:eastAsia="en-GB"/>
        </w:rPr>
        <w:t>, Maharashtra, India.</w:t>
      </w:r>
      <w:proofErr w:type="gramEnd"/>
    </w:p>
    <w:p w:rsidR="00332801" w:rsidRDefault="00C175C5" w:rsidP="00C175C5">
      <w:pPr>
        <w:tabs>
          <w:tab w:val="clear" w:pos="720"/>
        </w:tabs>
        <w:suppressAutoHyphens w:val="0"/>
        <w:spacing w:after="0" w:line="240" w:lineRule="auto"/>
        <w:jc w:val="center"/>
        <w:rPr>
          <w:rFonts w:ascii="Cambria" w:eastAsia="Times New Roman" w:hAnsi="Cambria" w:cs="Times New Roman"/>
          <w:i/>
          <w:color w:val="auto"/>
          <w:lang w:val="en-GB" w:eastAsia="en-GB"/>
        </w:rPr>
      </w:pPr>
      <w:r w:rsidRPr="00C175C5">
        <w:rPr>
          <w:rFonts w:ascii="Cambria" w:eastAsia="Times New Roman" w:hAnsi="Cambria" w:cs="Times New Roman"/>
          <w:i/>
          <w:color w:val="auto"/>
          <w:vertAlign w:val="superscript"/>
          <w:lang w:val="en-GB" w:eastAsia="en-GB"/>
        </w:rPr>
        <w:t>2</w:t>
      </w:r>
      <w:r w:rsidR="00F670DD">
        <w:rPr>
          <w:rFonts w:ascii="Cambria" w:eastAsia="Times New Roman" w:hAnsi="Cambria" w:cs="Times New Roman"/>
          <w:i/>
          <w:color w:val="auto"/>
          <w:vertAlign w:val="superscript"/>
          <w:lang w:val="en-GB" w:eastAsia="en-GB"/>
        </w:rPr>
        <w:t xml:space="preserve"> </w:t>
      </w:r>
      <w:r w:rsidR="00F670DD" w:rsidRPr="00F670DD">
        <w:rPr>
          <w:rFonts w:ascii="Cambria" w:eastAsia="Times New Roman" w:hAnsi="Cambria" w:cs="Times New Roman"/>
          <w:i/>
          <w:color w:val="auto"/>
          <w:lang w:val="en-GB" w:eastAsia="en-GB"/>
        </w:rPr>
        <w:t>S</w:t>
      </w:r>
      <w:r w:rsidR="00F670DD">
        <w:rPr>
          <w:rFonts w:ascii="Cambria" w:eastAsia="Times New Roman" w:hAnsi="Cambria" w:cs="Times New Roman"/>
          <w:i/>
          <w:color w:val="auto"/>
          <w:lang w:val="en-GB" w:eastAsia="en-GB"/>
        </w:rPr>
        <w:t>.E</w:t>
      </w:r>
      <w:r w:rsidR="00F670DD" w:rsidRPr="00F670DD">
        <w:rPr>
          <w:rFonts w:ascii="Cambria" w:eastAsia="Times New Roman" w:hAnsi="Cambria" w:cs="Times New Roman"/>
          <w:i/>
          <w:color w:val="auto"/>
          <w:lang w:val="en-GB" w:eastAsia="en-GB"/>
        </w:rPr>
        <w:t xml:space="preserve"> Mechanical Students</w:t>
      </w:r>
      <w:r w:rsidRPr="00C175C5">
        <w:rPr>
          <w:rFonts w:ascii="Cambria" w:eastAsia="Times New Roman" w:hAnsi="Cambria" w:cs="Times New Roman"/>
          <w:i/>
          <w:color w:val="auto"/>
          <w:lang w:val="en-GB" w:eastAsia="en-GB"/>
        </w:rPr>
        <w:t xml:space="preserve">, Dept. of Mechanical Engineering, </w:t>
      </w:r>
      <w:r w:rsidR="00332801">
        <w:rPr>
          <w:rFonts w:ascii="Cambria" w:eastAsia="Times New Roman" w:hAnsi="Cambria" w:cs="Times New Roman"/>
          <w:i/>
          <w:color w:val="auto"/>
          <w:lang w:val="en-GB" w:eastAsia="en-GB"/>
        </w:rPr>
        <w:t>Adsul’s Technical Campus</w:t>
      </w:r>
      <w:r w:rsidR="00332801" w:rsidRPr="00C175C5">
        <w:rPr>
          <w:rFonts w:ascii="Cambria" w:eastAsia="Times New Roman" w:hAnsi="Cambria" w:cs="Times New Roman"/>
          <w:i/>
          <w:color w:val="auto"/>
          <w:lang w:val="en-GB" w:eastAsia="en-GB"/>
        </w:rPr>
        <w:t>,</w:t>
      </w:r>
    </w:p>
    <w:p w:rsidR="00C175C5" w:rsidRPr="00C175C5" w:rsidRDefault="00F670DD" w:rsidP="00C175C5">
      <w:pPr>
        <w:tabs>
          <w:tab w:val="clear" w:pos="720"/>
        </w:tabs>
        <w:suppressAutoHyphens w:val="0"/>
        <w:spacing w:after="0" w:line="240" w:lineRule="auto"/>
        <w:jc w:val="center"/>
        <w:rPr>
          <w:rFonts w:ascii="Cambria" w:eastAsia="Times New Roman" w:hAnsi="Cambria" w:cs="Times New Roman"/>
          <w:i/>
          <w:color w:val="auto"/>
          <w:vertAlign w:val="superscript"/>
          <w:lang w:val="en-GB" w:eastAsia="en-GB"/>
        </w:rPr>
      </w:pPr>
      <w:proofErr w:type="gramStart"/>
      <w:r>
        <w:rPr>
          <w:rFonts w:ascii="Cambria" w:eastAsia="Times New Roman" w:hAnsi="Cambria" w:cs="Times New Roman"/>
          <w:i/>
          <w:color w:val="auto"/>
          <w:lang w:val="en-GB" w:eastAsia="en-GB"/>
        </w:rPr>
        <w:t>Ahilyanagar</w:t>
      </w:r>
      <w:r w:rsidR="00C175C5" w:rsidRPr="00C175C5">
        <w:rPr>
          <w:rFonts w:ascii="Cambria" w:eastAsia="Times New Roman" w:hAnsi="Cambria" w:cs="Times New Roman"/>
          <w:i/>
          <w:color w:val="auto"/>
          <w:lang w:val="en-GB" w:eastAsia="en-GB"/>
        </w:rPr>
        <w:t>, Maharashtra, India.</w:t>
      </w:r>
      <w:proofErr w:type="gramEnd"/>
    </w:p>
    <w:p w:rsidR="00C86A3E" w:rsidRPr="00C175C5" w:rsidRDefault="00C86A3E" w:rsidP="00C86A3E">
      <w:pPr>
        <w:tabs>
          <w:tab w:val="clear" w:pos="720"/>
        </w:tabs>
        <w:suppressAutoHyphens w:val="0"/>
        <w:spacing w:after="0" w:line="240" w:lineRule="auto"/>
        <w:jc w:val="center"/>
        <w:rPr>
          <w:rFonts w:ascii="Cambria" w:eastAsia="Times New Roman" w:hAnsi="Cambria" w:cs="Times New Roman"/>
          <w:i/>
          <w:color w:val="auto"/>
          <w:lang w:val="en-GB" w:eastAsia="en-GB"/>
        </w:rPr>
      </w:pPr>
      <w:r>
        <w:rPr>
          <w:rFonts w:ascii="Cambria" w:eastAsia="Times New Roman" w:hAnsi="Cambria" w:cs="Times New Roman"/>
          <w:i/>
          <w:color w:val="auto"/>
          <w:vertAlign w:val="superscript"/>
          <w:lang w:val="en-GB" w:eastAsia="en-GB"/>
        </w:rPr>
        <w:t>3</w:t>
      </w:r>
      <w:r>
        <w:rPr>
          <w:rFonts w:ascii="Cambria" w:eastAsia="Times New Roman" w:hAnsi="Cambria" w:cs="Times New Roman"/>
          <w:i/>
          <w:color w:val="auto"/>
          <w:vertAlign w:val="superscript"/>
          <w:lang w:val="en-GB" w:eastAsia="en-GB"/>
        </w:rPr>
        <w:t xml:space="preserve"> </w:t>
      </w:r>
      <w:r w:rsidRPr="00F670DD">
        <w:rPr>
          <w:rFonts w:ascii="Cambria" w:eastAsia="Times New Roman" w:hAnsi="Cambria" w:cs="Times New Roman"/>
          <w:i/>
          <w:color w:val="auto"/>
          <w:lang w:val="en-GB" w:eastAsia="en-GB"/>
        </w:rPr>
        <w:t>S</w:t>
      </w:r>
      <w:r>
        <w:rPr>
          <w:rFonts w:ascii="Cambria" w:eastAsia="Times New Roman" w:hAnsi="Cambria" w:cs="Times New Roman"/>
          <w:i/>
          <w:color w:val="auto"/>
          <w:lang w:val="en-GB" w:eastAsia="en-GB"/>
        </w:rPr>
        <w:t>.E</w:t>
      </w:r>
      <w:r w:rsidRPr="00F670DD">
        <w:rPr>
          <w:rFonts w:ascii="Cambria" w:eastAsia="Times New Roman" w:hAnsi="Cambria" w:cs="Times New Roman"/>
          <w:i/>
          <w:color w:val="auto"/>
          <w:lang w:val="en-GB" w:eastAsia="en-GB"/>
        </w:rPr>
        <w:t xml:space="preserve"> Mechanical Students</w:t>
      </w:r>
      <w:r w:rsidRPr="00C175C5">
        <w:rPr>
          <w:rFonts w:ascii="Cambria" w:eastAsia="Times New Roman" w:hAnsi="Cambria" w:cs="Times New Roman"/>
          <w:i/>
          <w:color w:val="auto"/>
          <w:lang w:val="en-GB" w:eastAsia="en-GB"/>
        </w:rPr>
        <w:t xml:space="preserve">, Dept. of Mechanical Engineering, </w:t>
      </w:r>
      <w:r w:rsidR="00332801">
        <w:rPr>
          <w:rFonts w:ascii="Cambria" w:eastAsia="Times New Roman" w:hAnsi="Cambria" w:cs="Times New Roman"/>
          <w:i/>
          <w:color w:val="auto"/>
          <w:lang w:val="en-GB" w:eastAsia="en-GB"/>
        </w:rPr>
        <w:t>Adsul’s Technical Campus</w:t>
      </w:r>
      <w:r w:rsidR="00332801" w:rsidRPr="00C175C5">
        <w:rPr>
          <w:rFonts w:ascii="Cambria" w:eastAsia="Times New Roman" w:hAnsi="Cambria" w:cs="Times New Roman"/>
          <w:i/>
          <w:color w:val="auto"/>
          <w:lang w:val="en-GB" w:eastAsia="en-GB"/>
        </w:rPr>
        <w:t>,</w:t>
      </w:r>
    </w:p>
    <w:p w:rsidR="007378BB" w:rsidRPr="00332801" w:rsidRDefault="00C86A3E" w:rsidP="00332801">
      <w:pPr>
        <w:tabs>
          <w:tab w:val="clear" w:pos="720"/>
        </w:tabs>
        <w:suppressAutoHyphens w:val="0"/>
        <w:spacing w:after="0" w:line="240" w:lineRule="auto"/>
        <w:jc w:val="center"/>
        <w:rPr>
          <w:rFonts w:ascii="Cambria" w:eastAsia="Times New Roman" w:hAnsi="Cambria" w:cs="Times New Roman"/>
          <w:i/>
          <w:color w:val="auto"/>
          <w:vertAlign w:val="superscript"/>
          <w:lang w:val="en-GB" w:eastAsia="en-GB"/>
        </w:rPr>
      </w:pPr>
      <w:proofErr w:type="gramStart"/>
      <w:r>
        <w:rPr>
          <w:rFonts w:ascii="Cambria" w:eastAsia="Times New Roman" w:hAnsi="Cambria" w:cs="Times New Roman"/>
          <w:i/>
          <w:color w:val="auto"/>
          <w:lang w:val="en-GB" w:eastAsia="en-GB"/>
        </w:rPr>
        <w:t>Ahilyanagar</w:t>
      </w:r>
      <w:r w:rsidRPr="00C175C5">
        <w:rPr>
          <w:rFonts w:ascii="Cambria" w:eastAsia="Times New Roman" w:hAnsi="Cambria" w:cs="Times New Roman"/>
          <w:i/>
          <w:color w:val="auto"/>
          <w:lang w:val="en-GB" w:eastAsia="en-GB"/>
        </w:rPr>
        <w:t>, Maharashtra, India.</w:t>
      </w:r>
      <w:proofErr w:type="gramEnd"/>
      <w:r w:rsidR="004F129B">
        <w:rPr>
          <w:rFonts w:ascii="Times New Roman" w:hAnsi="Times New Roman" w:cs="Times New Roman"/>
        </w:rPr>
        <w:t xml:space="preserve"> </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5" style="width:0;height:1.5pt" o:hralign="center" o:hrstd="t" o:hr="t" fillcolor="#a0a0a0" stroked="f"/>
        </w:pict>
      </w: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Abstract</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Affordable and clean energy is a critical pillar of sustainable development and is recognized as </w:t>
      </w:r>
      <w:r w:rsidRPr="00BE3511">
        <w:rPr>
          <w:rFonts w:ascii="Times New Roman" w:eastAsia="Times New Roman" w:hAnsi="Times New Roman" w:cs="Times New Roman"/>
          <w:b/>
          <w:bCs/>
          <w:color w:val="auto"/>
          <w:sz w:val="24"/>
          <w:szCs w:val="24"/>
        </w:rPr>
        <w:t>Sustainable Development Goal 7 (SDG 7)</w:t>
      </w:r>
      <w:r w:rsidRPr="00BE3511">
        <w:rPr>
          <w:rFonts w:ascii="Times New Roman" w:eastAsia="Times New Roman" w:hAnsi="Times New Roman" w:cs="Times New Roman"/>
          <w:color w:val="auto"/>
          <w:sz w:val="24"/>
          <w:szCs w:val="24"/>
        </w:rPr>
        <w:t xml:space="preserve"> by the United Nations. This research paper examines the global status, challenges, and future pathways for achieving universal access to reliable, sustainable, and modern energy. Despite advancements in renewable technologies, millions of people still lack access to electricity and clean cooking solutions. The study highlights renewable energy sources, policy frameworks, and technological innovations required to accelerate progress toward SDG 7.</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6" style="width:0;height:1.5pt" o:hralign="center" o:hrstd="t" o:hr="t" fillcolor="#a0a0a0" stroked="f"/>
        </w:pict>
      </w: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Keywords</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Affordable Energy, Clean Energy, SDG 7, Renewable Energy, Sustainability, Energy Access</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7" style="width:0;height:1.5pt" o:hralign="center" o:hrstd="t" o:hr="t" fillcolor="#a0a0a0" stroked="f"/>
        </w:pict>
      </w:r>
    </w:p>
    <w:p w:rsidR="00340858" w:rsidRDefault="00340858"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340858" w:rsidRDefault="00340858"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340858" w:rsidRDefault="00340858"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340858" w:rsidRDefault="00340858"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7378BB" w:rsidRDefault="007378BB"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7378BB" w:rsidRDefault="007378BB"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1. Introduction</w:t>
      </w:r>
    </w:p>
    <w:p w:rsidR="00BE3511" w:rsidRPr="00C16D00" w:rsidRDefault="00BE3511" w:rsidP="00C16D00">
      <w:pPr>
        <w:tabs>
          <w:tab w:val="clear" w:pos="720"/>
        </w:tabs>
        <w:suppressAutoHyphens w:val="0"/>
        <w:spacing w:before="100" w:beforeAutospacing="1" w:after="0" w:line="36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Energy plays a fundamental role in economic growth, industrial development, and quality of life. The United Nations defined SDG 7 as ensuring </w:t>
      </w:r>
      <w:r w:rsidRPr="00BE3511">
        <w:rPr>
          <w:rFonts w:ascii="Times New Roman" w:eastAsia="Times New Roman" w:hAnsi="Times New Roman" w:cs="Times New Roman"/>
          <w:b/>
          <w:bCs/>
          <w:color w:val="auto"/>
          <w:sz w:val="24"/>
          <w:szCs w:val="24"/>
        </w:rPr>
        <w:t>“access to affordable, reliable, sustainable and modern energy for all.”</w:t>
      </w:r>
      <w:r w:rsidRPr="00BE3511">
        <w:rPr>
          <w:rFonts w:ascii="Times New Roman" w:eastAsia="Times New Roman" w:hAnsi="Times New Roman" w:cs="Times New Roman"/>
          <w:color w:val="auto"/>
          <w:sz w:val="24"/>
          <w:szCs w:val="24"/>
        </w:rPr>
        <w:t xml:space="preserve"> Despite global progress, access to energy remains uneven, especially in developing countries. Energy demand continues to rise due to population growth and industrialization.</w:t>
      </w:r>
    </w:p>
    <w:p w:rsidR="00340858" w:rsidRPr="00340858" w:rsidRDefault="00483992" w:rsidP="00C16D00">
      <w:pPr>
        <w:tabs>
          <w:tab w:val="clear" w:pos="720"/>
        </w:tabs>
        <w:suppressAutoHyphens w:val="0"/>
        <w:spacing w:after="0" w:line="360" w:lineRule="auto"/>
        <w:rPr>
          <w:rFonts w:ascii="Times New Roman" w:eastAsia="Times New Roman" w:hAnsi="Times New Roman" w:cs="Times New Roman"/>
          <w:color w:val="auto"/>
          <w:sz w:val="24"/>
          <w:szCs w:val="24"/>
        </w:rPr>
      </w:pPr>
      <w:hyperlink r:id="rId9" w:tgtFrame="_blank" w:history="1">
        <w:r w:rsidR="00340858" w:rsidRPr="00340858">
          <w:rPr>
            <w:rFonts w:ascii="Times New Roman" w:eastAsia="Times New Roman" w:hAnsi="Times New Roman" w:cs="Times New Roman"/>
            <w:color w:val="2C2F33"/>
            <w:sz w:val="24"/>
            <w:szCs w:val="24"/>
            <w:shd w:val="clear" w:color="auto" w:fill="F8F4F1"/>
          </w:rPr>
          <w:t>The challenges in achieving SDG 7 include financial, p</w:t>
        </w:r>
        <w:r w:rsidR="001B5CC4">
          <w:rPr>
            <w:rFonts w:ascii="Times New Roman" w:eastAsia="Times New Roman" w:hAnsi="Times New Roman" w:cs="Times New Roman"/>
            <w:color w:val="2C2F33"/>
            <w:sz w:val="24"/>
            <w:szCs w:val="24"/>
            <w:shd w:val="clear" w:color="auto" w:fill="F8F4F1"/>
          </w:rPr>
          <w:t>olicy, technological, and socio</w:t>
        </w:r>
        <w:r w:rsidR="00340858" w:rsidRPr="00340858">
          <w:rPr>
            <w:rFonts w:ascii="Times New Roman" w:eastAsia="Times New Roman" w:hAnsi="Times New Roman" w:cs="Times New Roman"/>
            <w:color w:val="2C2F33"/>
            <w:sz w:val="24"/>
            <w:szCs w:val="24"/>
            <w:shd w:val="clear" w:color="auto" w:fill="F8F4F1"/>
          </w:rPr>
          <w:t>cultural barriers that impede universal energy access. These barriers are exacerbated by the global energy transition, which is not progressing fast enough to meet inte</w:t>
        </w:r>
        <w:r w:rsidR="00C16D00">
          <w:rPr>
            <w:rFonts w:ascii="Times New Roman" w:eastAsia="Times New Roman" w:hAnsi="Times New Roman" w:cs="Times New Roman"/>
            <w:color w:val="2C2F33"/>
            <w:sz w:val="24"/>
            <w:szCs w:val="24"/>
            <w:shd w:val="clear" w:color="auto" w:fill="F8F4F1"/>
          </w:rPr>
          <w:t>rnational climate and developme</w:t>
        </w:r>
        <w:r w:rsidR="00340858" w:rsidRPr="00340858">
          <w:rPr>
            <w:rFonts w:ascii="Times New Roman" w:eastAsia="Times New Roman" w:hAnsi="Times New Roman" w:cs="Times New Roman"/>
            <w:color w:val="2C2F33"/>
            <w:sz w:val="24"/>
            <w:szCs w:val="24"/>
            <w:shd w:val="clear" w:color="auto" w:fill="F8F4F1"/>
          </w:rPr>
          <w:t>t objectives. </w:t>
        </w:r>
        <w:r w:rsidR="00ED303D">
          <w:rPr>
            <w:rFonts w:ascii="Times New Roman" w:eastAsia="Times New Roman" w:hAnsi="Times New Roman" w:cs="Times New Roman"/>
            <w:color w:val="2C2F33"/>
            <w:sz w:val="24"/>
            <w:szCs w:val="24"/>
            <w:shd w:val="clear" w:color="auto" w:fill="F8F4F1"/>
          </w:rPr>
          <w:t xml:space="preserve">   </w:t>
        </w:r>
        <w:r w:rsidR="00340858" w:rsidRPr="00340858">
          <w:rPr>
            <w:rFonts w:ascii="Times New Roman" w:eastAsia="Times New Roman" w:hAnsi="Times New Roman" w:cs="Times New Roman"/>
            <w:color w:val="2C2F33"/>
            <w:sz w:val="24"/>
            <w:szCs w:val="24"/>
            <w:shd w:val="clear" w:color="auto" w:fill="F8F4F1"/>
          </w:rPr>
          <w:t>The report highlights the need for investments in clean energy solutions, such as solar, wind, and </w:t>
        </w:r>
        <w:r w:rsidR="00ED303D">
          <w:rPr>
            <w:rFonts w:ascii="Times New Roman" w:eastAsia="Times New Roman" w:hAnsi="Times New Roman" w:cs="Times New Roman"/>
            <w:color w:val="2C2F33"/>
            <w:sz w:val="24"/>
            <w:szCs w:val="24"/>
            <w:shd w:val="clear" w:color="auto" w:fill="F8F4F1"/>
          </w:rPr>
          <w:t xml:space="preserve">    </w:t>
        </w:r>
        <w:r w:rsidR="00340858" w:rsidRPr="00340858">
          <w:rPr>
            <w:rFonts w:ascii="Times New Roman" w:eastAsia="Times New Roman" w:hAnsi="Times New Roman" w:cs="Times New Roman"/>
            <w:color w:val="2C2F33"/>
            <w:sz w:val="24"/>
            <w:szCs w:val="24"/>
            <w:shd w:val="clear" w:color="auto" w:fill="F8F4F1"/>
          </w:rPr>
          <w:t>thermal, to ensure universal access to affordable electricity by 2030. It also emphasizes the importance of expanding infrastructure and upgrading technology to provide clean energy in all developing </w:t>
        </w:r>
        <w:r w:rsidR="001B5CC4">
          <w:rPr>
            <w:rFonts w:ascii="Times New Roman" w:eastAsia="Times New Roman" w:hAnsi="Times New Roman" w:cs="Times New Roman"/>
            <w:color w:val="2C2F33"/>
            <w:sz w:val="24"/>
            <w:szCs w:val="24"/>
            <w:shd w:val="clear" w:color="auto" w:fill="F8F4F1"/>
          </w:rPr>
          <w:t xml:space="preserve">     </w:t>
        </w:r>
        <w:r w:rsidR="00340858" w:rsidRPr="00340858">
          <w:rPr>
            <w:rFonts w:ascii="Times New Roman" w:eastAsia="Times New Roman" w:hAnsi="Times New Roman" w:cs="Times New Roman"/>
            <w:color w:val="2C2F33"/>
            <w:sz w:val="24"/>
            <w:szCs w:val="24"/>
            <w:shd w:val="clear" w:color="auto" w:fill="F8F4F1"/>
          </w:rPr>
          <w:t>countries. </w:t>
        </w:r>
      </w:hyperlink>
    </w:p>
    <w:p w:rsidR="00340858" w:rsidRPr="00340858" w:rsidRDefault="00483992" w:rsidP="00C16D00">
      <w:pPr>
        <w:shd w:val="clear" w:color="auto" w:fill="F8F4F1"/>
        <w:tabs>
          <w:tab w:val="clear" w:pos="720"/>
        </w:tabs>
        <w:suppressAutoHyphens w:val="0"/>
        <w:spacing w:after="0" w:line="360" w:lineRule="auto"/>
        <w:rPr>
          <w:rFonts w:ascii="Times New Roman" w:eastAsia="Times New Roman" w:hAnsi="Times New Roman" w:cs="Times New Roman"/>
          <w:color w:val="2C2F33"/>
          <w:sz w:val="24"/>
          <w:szCs w:val="24"/>
        </w:rPr>
      </w:pPr>
      <w:hyperlink r:id="rId10" w:tgtFrame="_blank" w:history="1">
        <w:r w:rsidR="00340858" w:rsidRPr="00340858">
          <w:rPr>
            <w:rFonts w:ascii="Times New Roman" w:eastAsia="Times New Roman" w:hAnsi="Times New Roman" w:cs="Times New Roman"/>
            <w:color w:val="2C2F33"/>
            <w:sz w:val="24"/>
            <w:szCs w:val="24"/>
            <w:shd w:val="clear" w:color="auto" w:fill="F8F4F1"/>
          </w:rPr>
          <w:t>Opportunities for accelerating progress include expanding decentra</w:t>
        </w:r>
        <w:r w:rsidR="00C16D00">
          <w:rPr>
            <w:rFonts w:ascii="Times New Roman" w:eastAsia="Times New Roman" w:hAnsi="Times New Roman" w:cs="Times New Roman"/>
            <w:color w:val="2C2F33"/>
            <w:sz w:val="24"/>
            <w:szCs w:val="24"/>
            <w:shd w:val="clear" w:color="auto" w:fill="F8F4F1"/>
          </w:rPr>
          <w:t>lized renewable energy solution</w:t>
        </w:r>
        <w:r w:rsidR="00340858" w:rsidRPr="00340858">
          <w:rPr>
            <w:rFonts w:ascii="Times New Roman" w:eastAsia="Times New Roman" w:hAnsi="Times New Roman" w:cs="Times New Roman"/>
            <w:color w:val="2C2F33"/>
            <w:sz w:val="24"/>
            <w:szCs w:val="24"/>
            <w:shd w:val="clear" w:color="auto" w:fill="F8F4F1"/>
          </w:rPr>
          <w:t>, tripling renewable energy capacity, and enhancing international cooperation to facilitate access to </w:t>
        </w:r>
        <w:r w:rsidR="00ED303D">
          <w:rPr>
            <w:rFonts w:ascii="Times New Roman" w:eastAsia="Times New Roman" w:hAnsi="Times New Roman" w:cs="Times New Roman"/>
            <w:color w:val="2C2F33"/>
            <w:sz w:val="24"/>
            <w:szCs w:val="24"/>
            <w:shd w:val="clear" w:color="auto" w:fill="F8F4F1"/>
          </w:rPr>
          <w:t xml:space="preserve">  </w:t>
        </w:r>
        <w:r w:rsidR="00340858" w:rsidRPr="00340858">
          <w:rPr>
            <w:rFonts w:ascii="Times New Roman" w:eastAsia="Times New Roman" w:hAnsi="Times New Roman" w:cs="Times New Roman"/>
            <w:color w:val="2C2F33"/>
            <w:sz w:val="24"/>
            <w:szCs w:val="24"/>
            <w:shd w:val="clear" w:color="auto" w:fill="F8F4F1"/>
          </w:rPr>
          <w:t>clean energy research and technology. These efforts are crucial for closing the energy access gap </w:t>
        </w:r>
        <w:r w:rsidR="00ED303D">
          <w:rPr>
            <w:rFonts w:ascii="Times New Roman" w:eastAsia="Times New Roman" w:hAnsi="Times New Roman" w:cs="Times New Roman"/>
            <w:color w:val="2C2F33"/>
            <w:sz w:val="24"/>
            <w:szCs w:val="24"/>
            <w:shd w:val="clear" w:color="auto" w:fill="F8F4F1"/>
          </w:rPr>
          <w:t xml:space="preserve">   </w:t>
        </w:r>
        <w:r w:rsidR="00340858" w:rsidRPr="00340858">
          <w:rPr>
            <w:rFonts w:ascii="Times New Roman" w:eastAsia="Times New Roman" w:hAnsi="Times New Roman" w:cs="Times New Roman"/>
            <w:color w:val="2C2F33"/>
            <w:sz w:val="24"/>
            <w:szCs w:val="24"/>
            <w:shd w:val="clear" w:color="auto" w:fill="F8F4F1"/>
          </w:rPr>
          <w:t>and promoting sustainable development. </w:t>
        </w:r>
      </w:hyperlink>
    </w:p>
    <w:p w:rsidR="00340858" w:rsidRPr="00340858" w:rsidRDefault="00483992" w:rsidP="00C16D00">
      <w:pPr>
        <w:shd w:val="clear" w:color="auto" w:fill="F8F4F1"/>
        <w:tabs>
          <w:tab w:val="clear" w:pos="720"/>
        </w:tabs>
        <w:suppressAutoHyphens w:val="0"/>
        <w:spacing w:after="0" w:line="360" w:lineRule="auto"/>
        <w:rPr>
          <w:rFonts w:ascii="Times New Roman" w:eastAsia="Times New Roman" w:hAnsi="Times New Roman" w:cs="Times New Roman"/>
          <w:color w:val="2C2F33"/>
          <w:sz w:val="24"/>
          <w:szCs w:val="24"/>
        </w:rPr>
      </w:pPr>
      <w:hyperlink r:id="rId11" w:tgtFrame="_blank" w:history="1">
        <w:r w:rsidR="00340858" w:rsidRPr="00340858">
          <w:rPr>
            <w:rFonts w:ascii="Times New Roman" w:eastAsia="Times New Roman" w:hAnsi="Times New Roman" w:cs="Times New Roman"/>
            <w:color w:val="2C2F33"/>
            <w:sz w:val="24"/>
            <w:szCs w:val="24"/>
            <w:shd w:val="clear" w:color="auto" w:fill="F8F4F1"/>
          </w:rPr>
          <w:t>Pathways toward sustainable development include investing in renewable energy technologies, improving energy efficiency, and promoting the use of clean cooking fuels and technologies. These </w:t>
        </w:r>
        <w:r w:rsidR="00ED303D">
          <w:rPr>
            <w:rFonts w:ascii="Times New Roman" w:eastAsia="Times New Roman" w:hAnsi="Times New Roman" w:cs="Times New Roman"/>
            <w:color w:val="2C2F33"/>
            <w:sz w:val="24"/>
            <w:szCs w:val="24"/>
            <w:shd w:val="clear" w:color="auto" w:fill="F8F4F1"/>
          </w:rPr>
          <w:t xml:space="preserve">       </w:t>
        </w:r>
        <w:r w:rsidR="00340858" w:rsidRPr="00340858">
          <w:rPr>
            <w:rFonts w:ascii="Times New Roman" w:eastAsia="Times New Roman" w:hAnsi="Times New Roman" w:cs="Times New Roman"/>
            <w:color w:val="2C2F33"/>
            <w:sz w:val="24"/>
            <w:szCs w:val="24"/>
            <w:shd w:val="clear" w:color="auto" w:fill="F8F4F1"/>
          </w:rPr>
          <w:t>actions are essential for reducing greenhouse gas emissions, improving air quality, and mitigating </w:t>
        </w:r>
        <w:r w:rsidR="00ED303D">
          <w:rPr>
            <w:rFonts w:ascii="Times New Roman" w:eastAsia="Times New Roman" w:hAnsi="Times New Roman" w:cs="Times New Roman"/>
            <w:color w:val="2C2F33"/>
            <w:sz w:val="24"/>
            <w:szCs w:val="24"/>
            <w:shd w:val="clear" w:color="auto" w:fill="F8F4F1"/>
          </w:rPr>
          <w:t xml:space="preserve">   </w:t>
        </w:r>
        <w:r w:rsidR="00340858" w:rsidRPr="00340858">
          <w:rPr>
            <w:rFonts w:ascii="Times New Roman" w:eastAsia="Times New Roman" w:hAnsi="Times New Roman" w:cs="Times New Roman"/>
            <w:color w:val="2C2F33"/>
            <w:sz w:val="24"/>
            <w:szCs w:val="24"/>
            <w:shd w:val="clear" w:color="auto" w:fill="F8F4F1"/>
          </w:rPr>
          <w:t>the impacts of the triple planetary crisis of climate change, nature and biodiversity loss, and pollution and waste. </w:t>
        </w:r>
      </w:hyperlink>
    </w:p>
    <w:p w:rsidR="00340858" w:rsidRPr="00C16D00" w:rsidRDefault="00483992" w:rsidP="00C16D00">
      <w:pPr>
        <w:shd w:val="clear" w:color="auto" w:fill="F8F4F1"/>
        <w:tabs>
          <w:tab w:val="clear" w:pos="720"/>
        </w:tabs>
        <w:suppressAutoHyphens w:val="0"/>
        <w:spacing w:after="0" w:line="360" w:lineRule="auto"/>
        <w:rPr>
          <w:rFonts w:ascii="Times New Roman" w:eastAsia="Times New Roman" w:hAnsi="Times New Roman" w:cs="Times New Roman"/>
          <w:color w:val="2C2F33"/>
          <w:sz w:val="24"/>
          <w:szCs w:val="24"/>
        </w:rPr>
      </w:pPr>
      <w:hyperlink r:id="rId12" w:tgtFrame="_blank" w:history="1">
        <w:r w:rsidR="00340858" w:rsidRPr="00C16D00">
          <w:rPr>
            <w:rFonts w:ascii="Times New Roman" w:eastAsia="Times New Roman" w:hAnsi="Times New Roman" w:cs="Times New Roman"/>
            <w:color w:val="2C2F33"/>
            <w:sz w:val="24"/>
            <w:szCs w:val="24"/>
            <w:shd w:val="clear" w:color="auto" w:fill="F8F4F1"/>
          </w:rPr>
          <w:t>By addressing these challenges and leveraging the opportunities, the world can work towards a </w:t>
        </w:r>
        <w:r w:rsidR="001B5CC4">
          <w:rPr>
            <w:rFonts w:ascii="Times New Roman" w:eastAsia="Times New Roman" w:hAnsi="Times New Roman" w:cs="Times New Roman"/>
            <w:color w:val="2C2F33"/>
            <w:sz w:val="24"/>
            <w:szCs w:val="24"/>
            <w:shd w:val="clear" w:color="auto" w:fill="F8F4F1"/>
          </w:rPr>
          <w:t xml:space="preserve">      </w:t>
        </w:r>
        <w:bookmarkStart w:id="0" w:name="_GoBack"/>
        <w:bookmarkEnd w:id="0"/>
        <w:r w:rsidR="00340858" w:rsidRPr="00C16D00">
          <w:rPr>
            <w:rFonts w:ascii="Times New Roman" w:eastAsia="Times New Roman" w:hAnsi="Times New Roman" w:cs="Times New Roman"/>
            <w:color w:val="2C2F33"/>
            <w:sz w:val="24"/>
            <w:szCs w:val="24"/>
            <w:shd w:val="clear" w:color="auto" w:fill="F8F4F1"/>
          </w:rPr>
          <w:t>more sustainable energy future, ensuring that everyone has access to affordable, reliable, </w:t>
        </w:r>
        <w:r w:rsidR="001B5CC4">
          <w:rPr>
            <w:rFonts w:ascii="Times New Roman" w:eastAsia="Times New Roman" w:hAnsi="Times New Roman" w:cs="Times New Roman"/>
            <w:color w:val="2C2F33"/>
            <w:sz w:val="24"/>
            <w:szCs w:val="24"/>
            <w:shd w:val="clear" w:color="auto" w:fill="F8F4F1"/>
          </w:rPr>
          <w:t xml:space="preserve">                 </w:t>
        </w:r>
        <w:r w:rsidR="00340858" w:rsidRPr="00C16D00">
          <w:rPr>
            <w:rFonts w:ascii="Times New Roman" w:eastAsia="Times New Roman" w:hAnsi="Times New Roman" w:cs="Times New Roman"/>
            <w:color w:val="2C2F33"/>
            <w:sz w:val="24"/>
            <w:szCs w:val="24"/>
            <w:shd w:val="clear" w:color="auto" w:fill="F8F4F1"/>
          </w:rPr>
          <w:t>sustainable, and modern energy services. </w:t>
        </w:r>
      </w:hyperlink>
    </w:p>
    <w:p w:rsidR="00D206E8" w:rsidRDefault="00D206E8"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lastRenderedPageBreak/>
        <w:t>2. Objectives of the Study</w:t>
      </w:r>
    </w:p>
    <w:p w:rsidR="00BE3511" w:rsidRPr="00BE3511" w:rsidRDefault="00BE3511" w:rsidP="00BE3511">
      <w:pPr>
        <w:numPr>
          <w:ilvl w:val="0"/>
          <w:numId w:val="3"/>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To analyze the importance of affordable and clean energy </w:t>
      </w:r>
    </w:p>
    <w:p w:rsidR="00BE3511" w:rsidRPr="00BE3511" w:rsidRDefault="00BE3511" w:rsidP="00BE3511">
      <w:pPr>
        <w:numPr>
          <w:ilvl w:val="0"/>
          <w:numId w:val="3"/>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To examine current global energy challenges </w:t>
      </w:r>
    </w:p>
    <w:p w:rsidR="00BE3511" w:rsidRPr="00BE3511" w:rsidRDefault="00BE3511" w:rsidP="00BE3511">
      <w:pPr>
        <w:numPr>
          <w:ilvl w:val="0"/>
          <w:numId w:val="3"/>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To explore renewable energy solutions </w:t>
      </w:r>
    </w:p>
    <w:p w:rsidR="00BE3511" w:rsidRPr="00BE3511" w:rsidRDefault="00BE3511" w:rsidP="00BE3511">
      <w:pPr>
        <w:numPr>
          <w:ilvl w:val="0"/>
          <w:numId w:val="3"/>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To suggest strategies for achieving SDG 7 </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8" style="width:0;height:1.5pt" o:hralign="center" o:hrstd="t" o:hr="t" fillcolor="#a0a0a0" stroked="f"/>
        </w:pict>
      </w: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3. Global Energy Scenario</w:t>
      </w:r>
    </w:p>
    <w:p w:rsidR="00BE3511" w:rsidRPr="00BE3511" w:rsidRDefault="00BE3511" w:rsidP="00BE3511">
      <w:pPr>
        <w:numPr>
          <w:ilvl w:val="0"/>
          <w:numId w:val="4"/>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Around </w:t>
      </w:r>
      <w:r w:rsidRPr="00BE3511">
        <w:rPr>
          <w:rFonts w:ascii="Times New Roman" w:eastAsia="Times New Roman" w:hAnsi="Times New Roman" w:cs="Times New Roman"/>
          <w:b/>
          <w:bCs/>
          <w:color w:val="auto"/>
          <w:sz w:val="24"/>
          <w:szCs w:val="24"/>
        </w:rPr>
        <w:t>685 million people still lack access to electricity</w:t>
      </w:r>
      <w:r w:rsidRPr="00BE3511">
        <w:rPr>
          <w:rFonts w:ascii="Times New Roman" w:eastAsia="Times New Roman" w:hAnsi="Times New Roman" w:cs="Times New Roman"/>
          <w:color w:val="auto"/>
          <w:sz w:val="24"/>
          <w:szCs w:val="24"/>
        </w:rPr>
        <w:t xml:space="preserve"> worldwide </w:t>
      </w:r>
    </w:p>
    <w:p w:rsidR="00BE3511" w:rsidRPr="00BE3511" w:rsidRDefault="00BE3511" w:rsidP="00BE3511">
      <w:pPr>
        <w:numPr>
          <w:ilvl w:val="0"/>
          <w:numId w:val="4"/>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Over </w:t>
      </w:r>
      <w:r w:rsidRPr="00BE3511">
        <w:rPr>
          <w:rFonts w:ascii="Times New Roman" w:eastAsia="Times New Roman" w:hAnsi="Times New Roman" w:cs="Times New Roman"/>
          <w:b/>
          <w:bCs/>
          <w:color w:val="auto"/>
          <w:sz w:val="24"/>
          <w:szCs w:val="24"/>
        </w:rPr>
        <w:t>2 billion people rely on traditional biomass for cooking</w:t>
      </w:r>
      <w:r w:rsidRPr="00BE3511">
        <w:rPr>
          <w:rFonts w:ascii="Times New Roman" w:eastAsia="Times New Roman" w:hAnsi="Times New Roman" w:cs="Times New Roman"/>
          <w:color w:val="auto"/>
          <w:sz w:val="24"/>
          <w:szCs w:val="24"/>
        </w:rPr>
        <w:t xml:space="preserve"> </w:t>
      </w:r>
    </w:p>
    <w:p w:rsidR="00BE3511" w:rsidRPr="00BE3511" w:rsidRDefault="00BE3511" w:rsidP="00BE3511">
      <w:pPr>
        <w:numPr>
          <w:ilvl w:val="0"/>
          <w:numId w:val="4"/>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Fossil fuels still dominate global energy consumption </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Renewable energy adoption is increasing but remains insufficient to meet SDG targets.</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9" style="width:0;height:1.5pt" o:hralign="center" o:hrstd="t" o:hr="t" fillcolor="#a0a0a0" stroked="f"/>
        </w:pict>
      </w: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4. Importance of Affordable and Clean Energy</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4.1 Economic Development</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Energy availability drives industrial growth, job creation, and innovation.</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4.2 Environmental Sustainability</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Clean energy reduces greenhouse gas emissions and combats climate change.</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4.3 Social Benefits</w:t>
      </w:r>
    </w:p>
    <w:p w:rsidR="00BE3511" w:rsidRPr="00BE3511" w:rsidRDefault="00BE3511" w:rsidP="00BE3511">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Improves healthcare and education </w:t>
      </w:r>
    </w:p>
    <w:p w:rsidR="00BE3511" w:rsidRPr="00BE3511" w:rsidRDefault="00BE3511" w:rsidP="00BE3511">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Enhances quality of life </w:t>
      </w:r>
    </w:p>
    <w:p w:rsidR="00BE3511" w:rsidRPr="00BE3511" w:rsidRDefault="00BE3511" w:rsidP="00BE3511">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Reduces poverty </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Energy is directly linked with multiple sustainable development goals. </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30" style="width:0;height:1.5pt" o:hralign="center" o:hrstd="t" o:hr="t" fillcolor="#a0a0a0" stroked="f"/>
        </w:pict>
      </w:r>
    </w:p>
    <w:p w:rsidR="00D206E8" w:rsidRDefault="00D206E8"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D206E8" w:rsidRDefault="00D206E8"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972AF8" w:rsidRDefault="00972AF8"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lastRenderedPageBreak/>
        <w:t>5. Sources of Clean Energy</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5.1 Solar Energy</w:t>
      </w:r>
    </w:p>
    <w:p w:rsidR="00BE3511" w:rsidRPr="00BE3511" w:rsidRDefault="00BE3511" w:rsidP="00BE3511">
      <w:pPr>
        <w:numPr>
          <w:ilvl w:val="0"/>
          <w:numId w:val="6"/>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Most abundant renewable source </w:t>
      </w:r>
    </w:p>
    <w:p w:rsidR="00BE3511" w:rsidRPr="00BE3511" w:rsidRDefault="00BE3511" w:rsidP="00BE3511">
      <w:pPr>
        <w:numPr>
          <w:ilvl w:val="0"/>
          <w:numId w:val="6"/>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Converts sunlight into electricity using photovoltaic cells </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5.2 Wind Energy</w:t>
      </w:r>
    </w:p>
    <w:p w:rsidR="00BE3511" w:rsidRPr="00BE3511" w:rsidRDefault="00BE3511" w:rsidP="00BE3511">
      <w:pPr>
        <w:numPr>
          <w:ilvl w:val="0"/>
          <w:numId w:val="7"/>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Uses wind turbines to generate electricity </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5.3 Hydropower</w:t>
      </w:r>
    </w:p>
    <w:p w:rsidR="00BE3511" w:rsidRPr="00BE3511" w:rsidRDefault="00BE3511" w:rsidP="00BE3511">
      <w:pPr>
        <w:numPr>
          <w:ilvl w:val="0"/>
          <w:numId w:val="8"/>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Produces energy from flowing water </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5.4 Biomass Energy</w:t>
      </w:r>
    </w:p>
    <w:p w:rsidR="00BE3511" w:rsidRPr="00BE3511" w:rsidRDefault="00BE3511" w:rsidP="00BE3511">
      <w:pPr>
        <w:numPr>
          <w:ilvl w:val="0"/>
          <w:numId w:val="9"/>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Derived from organic materials </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5.5 Geothermal Energy</w:t>
      </w:r>
    </w:p>
    <w:p w:rsidR="00BE3511" w:rsidRPr="00BE3511" w:rsidRDefault="00BE3511" w:rsidP="00BE3511">
      <w:pPr>
        <w:numPr>
          <w:ilvl w:val="0"/>
          <w:numId w:val="10"/>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Uses heat from the Earth’s core </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Renewable energy technologies play a crucial role in achieving sustainability. </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31" style="width:0;height:1.5pt" o:hralign="center" o:hrstd="t" o:hr="t" fillcolor="#a0a0a0" stroked="f"/>
        </w:pict>
      </w: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6. Challenges in Achieving SDG 7</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6.1 High Initial Costs</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Renewable energy infrastructure requires large investments.</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6.2 Lack of Infrastructure</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Rural and remote areas lack proper energy distribution systems.</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6.3 Policy and Financial Barriers</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Weak governance and insufficient funding slow progress.</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6.4 Energy Inequality</w:t>
      </w:r>
    </w:p>
    <w:p w:rsidR="00972AF8" w:rsidRPr="00BE3511" w:rsidRDefault="00BE3511" w:rsidP="00972AF8">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Developing countries face greater challenges in energy access.</w:t>
      </w:r>
    </w:p>
    <w:p w:rsidR="00972AF8" w:rsidRDefault="00972AF8"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7. Technological Innovations</w:t>
      </w:r>
    </w:p>
    <w:p w:rsidR="00BE3511" w:rsidRPr="00BE3511" w:rsidRDefault="00BE3511" w:rsidP="00BE3511">
      <w:pPr>
        <w:numPr>
          <w:ilvl w:val="0"/>
          <w:numId w:val="11"/>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Smart grids and energy storage systems </w:t>
      </w:r>
    </w:p>
    <w:p w:rsidR="00BE3511" w:rsidRPr="00BE3511" w:rsidRDefault="00BE3511" w:rsidP="00BE3511">
      <w:pPr>
        <w:numPr>
          <w:ilvl w:val="0"/>
          <w:numId w:val="11"/>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Artificial Intelligence in energy management </w:t>
      </w:r>
    </w:p>
    <w:p w:rsidR="00BE3511" w:rsidRPr="00BE3511" w:rsidRDefault="00BE3511" w:rsidP="00BE3511">
      <w:pPr>
        <w:numPr>
          <w:ilvl w:val="0"/>
          <w:numId w:val="11"/>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Internet of Things (</w:t>
      </w:r>
      <w:proofErr w:type="spellStart"/>
      <w:r w:rsidRPr="00BE3511">
        <w:rPr>
          <w:rFonts w:ascii="Times New Roman" w:eastAsia="Times New Roman" w:hAnsi="Times New Roman" w:cs="Times New Roman"/>
          <w:color w:val="auto"/>
          <w:sz w:val="24"/>
          <w:szCs w:val="24"/>
        </w:rPr>
        <w:t>IoT</w:t>
      </w:r>
      <w:proofErr w:type="spellEnd"/>
      <w:r w:rsidRPr="00BE3511">
        <w:rPr>
          <w:rFonts w:ascii="Times New Roman" w:eastAsia="Times New Roman" w:hAnsi="Times New Roman" w:cs="Times New Roman"/>
          <w:color w:val="auto"/>
          <w:sz w:val="24"/>
          <w:szCs w:val="24"/>
        </w:rPr>
        <w:t xml:space="preserve">) for smart buildings </w:t>
      </w:r>
    </w:p>
    <w:p w:rsidR="00BE3511" w:rsidRPr="00BE3511" w:rsidRDefault="00BE3511" w:rsidP="00BE3511">
      <w:pPr>
        <w:numPr>
          <w:ilvl w:val="0"/>
          <w:numId w:val="11"/>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Decentralized energy systems (</w:t>
      </w:r>
      <w:proofErr w:type="spellStart"/>
      <w:r w:rsidRPr="00BE3511">
        <w:rPr>
          <w:rFonts w:ascii="Times New Roman" w:eastAsia="Times New Roman" w:hAnsi="Times New Roman" w:cs="Times New Roman"/>
          <w:color w:val="auto"/>
          <w:sz w:val="24"/>
          <w:szCs w:val="24"/>
        </w:rPr>
        <w:t>microgrids</w:t>
      </w:r>
      <w:proofErr w:type="spellEnd"/>
      <w:r w:rsidRPr="00BE3511">
        <w:rPr>
          <w:rFonts w:ascii="Times New Roman" w:eastAsia="Times New Roman" w:hAnsi="Times New Roman" w:cs="Times New Roman"/>
          <w:color w:val="auto"/>
          <w:sz w:val="24"/>
          <w:szCs w:val="24"/>
        </w:rPr>
        <w:t xml:space="preserve">) </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These technologies improve energy efficiency and accessibility.</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32" style="width:0;height:1.5pt" o:hralign="center" o:hrstd="t" o:hr="t" fillcolor="#a0a0a0" stroked="f"/>
        </w:pict>
      </w: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8. Government Initiatives and Policies</w:t>
      </w:r>
    </w:p>
    <w:p w:rsidR="00BE3511" w:rsidRPr="00BE3511" w:rsidRDefault="00BE3511" w:rsidP="00BE3511">
      <w:pPr>
        <w:tabs>
          <w:tab w:val="clear" w:pos="720"/>
        </w:tabs>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BE3511">
        <w:rPr>
          <w:rFonts w:ascii="Times New Roman" w:eastAsia="Times New Roman" w:hAnsi="Times New Roman" w:cs="Times New Roman"/>
          <w:b/>
          <w:bCs/>
          <w:color w:val="auto"/>
          <w:sz w:val="27"/>
          <w:szCs w:val="27"/>
        </w:rPr>
        <w:t>India Example:</w:t>
      </w:r>
    </w:p>
    <w:p w:rsidR="00BE3511" w:rsidRPr="00BE3511" w:rsidRDefault="00BE3511" w:rsidP="00BE3511">
      <w:pPr>
        <w:numPr>
          <w:ilvl w:val="0"/>
          <w:numId w:val="12"/>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National Solar Mission </w:t>
      </w:r>
    </w:p>
    <w:p w:rsidR="00BE3511" w:rsidRPr="00BE3511" w:rsidRDefault="00BE3511" w:rsidP="00BE3511">
      <w:pPr>
        <w:numPr>
          <w:ilvl w:val="0"/>
          <w:numId w:val="12"/>
        </w:numPr>
        <w:suppressAutoHyphens w:val="0"/>
        <w:spacing w:before="100" w:beforeAutospacing="1" w:after="100" w:afterAutospacing="1" w:line="240" w:lineRule="auto"/>
        <w:rPr>
          <w:rFonts w:ascii="Times New Roman" w:eastAsia="Times New Roman" w:hAnsi="Times New Roman" w:cs="Times New Roman"/>
          <w:color w:val="auto"/>
          <w:sz w:val="24"/>
          <w:szCs w:val="24"/>
        </w:rPr>
      </w:pPr>
      <w:proofErr w:type="spellStart"/>
      <w:r w:rsidRPr="00BE3511">
        <w:rPr>
          <w:rFonts w:ascii="Nirmala UI" w:eastAsia="Times New Roman" w:hAnsi="Nirmala UI" w:cs="Nirmala UI"/>
          <w:color w:val="auto"/>
          <w:sz w:val="24"/>
          <w:szCs w:val="24"/>
        </w:rPr>
        <w:t>लक्ष्य</w:t>
      </w:r>
      <w:proofErr w:type="spellEnd"/>
      <w:r w:rsidRPr="00BE3511">
        <w:rPr>
          <w:rFonts w:ascii="Times New Roman" w:eastAsia="Times New Roman" w:hAnsi="Times New Roman" w:cs="Times New Roman"/>
          <w:color w:val="auto"/>
          <w:sz w:val="24"/>
          <w:szCs w:val="24"/>
        </w:rPr>
        <w:t xml:space="preserve">: 500 GW renewable energy capacity by 2030 </w:t>
      </w:r>
    </w:p>
    <w:p w:rsidR="00BE3511" w:rsidRPr="00BE3511" w:rsidRDefault="00BE3511" w:rsidP="00BE3511">
      <w:pPr>
        <w:numPr>
          <w:ilvl w:val="0"/>
          <w:numId w:val="12"/>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Promotion of electric vehicles and green hydrogen </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Global cooperation is essential for achieving SDG 7 targets.</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33" style="width:0;height:1.5pt" o:hralign="center" o:hrstd="t" o:hr="t" fillcolor="#a0a0a0" stroked="f"/>
        </w:pict>
      </w: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9. Future Scope and Recommendations</w:t>
      </w:r>
    </w:p>
    <w:p w:rsidR="00BE3511" w:rsidRPr="00BE3511" w:rsidRDefault="00BE3511" w:rsidP="00BE3511">
      <w:pPr>
        <w:numPr>
          <w:ilvl w:val="0"/>
          <w:numId w:val="13"/>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Increase investment in renewable energy </w:t>
      </w:r>
    </w:p>
    <w:p w:rsidR="00BE3511" w:rsidRPr="00BE3511" w:rsidRDefault="00BE3511" w:rsidP="00BE3511">
      <w:pPr>
        <w:numPr>
          <w:ilvl w:val="0"/>
          <w:numId w:val="13"/>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Promote public-private partnerships </w:t>
      </w:r>
    </w:p>
    <w:p w:rsidR="00BE3511" w:rsidRPr="00BE3511" w:rsidRDefault="00BE3511" w:rsidP="00BE3511">
      <w:pPr>
        <w:numPr>
          <w:ilvl w:val="0"/>
          <w:numId w:val="13"/>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Expand rural electrification programs </w:t>
      </w:r>
    </w:p>
    <w:p w:rsidR="00BE3511" w:rsidRPr="00BE3511" w:rsidRDefault="00BE3511" w:rsidP="00BE3511">
      <w:pPr>
        <w:numPr>
          <w:ilvl w:val="0"/>
          <w:numId w:val="13"/>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Encourage energy-efficient technologies </w:t>
      </w:r>
    </w:p>
    <w:p w:rsidR="00BE3511" w:rsidRPr="00BE3511" w:rsidRDefault="00BE3511" w:rsidP="00BE3511">
      <w:pPr>
        <w:numPr>
          <w:ilvl w:val="0"/>
          <w:numId w:val="13"/>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Strengthen global energy policies </w:t>
      </w:r>
    </w:p>
    <w:p w:rsidR="00BE3511" w:rsidRPr="00BE3511" w:rsidRDefault="00483992"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34" style="width:0;height:1.5pt" o:hralign="center" o:hrstd="t" o:hr="t" fillcolor="#a0a0a0" stroked="f"/>
        </w:pict>
      </w:r>
    </w:p>
    <w:p w:rsidR="00BE3511" w:rsidRPr="00972AF8"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10. Conclusion</w:t>
      </w:r>
    </w:p>
    <w:p w:rsidR="00BE3511" w:rsidRPr="00BE3511" w:rsidRDefault="00BE3511" w:rsidP="00BE3511">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Affordable and clean energy is essential for sustainable development. While progress has been made, the world is not on track to achieve SDG 7 by 2030. Strong policies, technological innovation, and global cooperation are necessary to ensure universal energy access.</w:t>
      </w:r>
    </w:p>
    <w:p w:rsidR="00D206E8" w:rsidRDefault="00483992" w:rsidP="00D206E8">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35" style="width:0;height:1.5pt" o:hralign="center" o:hrstd="t" o:hr="t" fillcolor="#a0a0a0" stroked="f"/>
        </w:pict>
      </w:r>
    </w:p>
    <w:p w:rsidR="00D206E8" w:rsidRDefault="00D206E8" w:rsidP="00D206E8">
      <w:pPr>
        <w:tabs>
          <w:tab w:val="clear" w:pos="720"/>
        </w:tabs>
        <w:suppressAutoHyphens w:val="0"/>
        <w:spacing w:after="0" w:line="240" w:lineRule="auto"/>
        <w:rPr>
          <w:rFonts w:ascii="Times New Roman" w:eastAsia="Times New Roman" w:hAnsi="Times New Roman" w:cs="Times New Roman"/>
          <w:color w:val="auto"/>
          <w:sz w:val="24"/>
          <w:szCs w:val="24"/>
        </w:rPr>
      </w:pPr>
    </w:p>
    <w:p w:rsidR="00972AF8" w:rsidRDefault="00972AF8" w:rsidP="00D206E8">
      <w:pPr>
        <w:tabs>
          <w:tab w:val="clear" w:pos="720"/>
        </w:tabs>
        <w:suppressAutoHyphens w:val="0"/>
        <w:spacing w:after="0" w:line="240" w:lineRule="auto"/>
        <w:rPr>
          <w:rFonts w:ascii="Times New Roman" w:eastAsia="Times New Roman" w:hAnsi="Times New Roman" w:cs="Times New Roman"/>
          <w:b/>
          <w:bCs/>
          <w:color w:val="auto"/>
          <w:sz w:val="28"/>
          <w:szCs w:val="28"/>
        </w:rPr>
      </w:pPr>
    </w:p>
    <w:p w:rsidR="00BE3511" w:rsidRPr="00972AF8" w:rsidRDefault="00BE3511" w:rsidP="00D206E8">
      <w:pPr>
        <w:tabs>
          <w:tab w:val="clear" w:pos="720"/>
        </w:tabs>
        <w:suppressAutoHyphens w:val="0"/>
        <w:spacing w:after="0" w:line="240" w:lineRule="auto"/>
        <w:rPr>
          <w:rFonts w:ascii="Times New Roman" w:eastAsia="Times New Roman" w:hAnsi="Times New Roman" w:cs="Times New Roman"/>
          <w:color w:val="auto"/>
          <w:sz w:val="28"/>
          <w:szCs w:val="28"/>
        </w:rPr>
      </w:pPr>
      <w:r w:rsidRPr="00972AF8">
        <w:rPr>
          <w:rFonts w:ascii="Times New Roman" w:eastAsia="Times New Roman" w:hAnsi="Times New Roman" w:cs="Times New Roman"/>
          <w:b/>
          <w:bCs/>
          <w:color w:val="auto"/>
          <w:sz w:val="28"/>
          <w:szCs w:val="28"/>
        </w:rPr>
        <w:lastRenderedPageBreak/>
        <w:t>References</w:t>
      </w:r>
    </w:p>
    <w:p w:rsidR="00BE3511" w:rsidRPr="00BE3511" w:rsidRDefault="00BE3511" w:rsidP="00BE3511">
      <w:pPr>
        <w:numPr>
          <w:ilvl w:val="0"/>
          <w:numId w:val="14"/>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United Nations (2019). </w:t>
      </w:r>
      <w:r w:rsidRPr="00BE3511">
        <w:rPr>
          <w:rFonts w:ascii="Times New Roman" w:eastAsia="Times New Roman" w:hAnsi="Times New Roman" w:cs="Times New Roman"/>
          <w:i/>
          <w:iCs/>
          <w:color w:val="auto"/>
          <w:sz w:val="24"/>
          <w:szCs w:val="24"/>
        </w:rPr>
        <w:t>Standards for SDG 7</w:t>
      </w:r>
      <w:r w:rsidRPr="00BE3511">
        <w:rPr>
          <w:rFonts w:ascii="Times New Roman" w:eastAsia="Times New Roman" w:hAnsi="Times New Roman" w:cs="Times New Roman"/>
          <w:color w:val="auto"/>
          <w:sz w:val="24"/>
          <w:szCs w:val="24"/>
        </w:rPr>
        <w:t xml:space="preserve"> </w:t>
      </w:r>
    </w:p>
    <w:p w:rsidR="00BE3511" w:rsidRPr="00BE3511" w:rsidRDefault="00BE3511" w:rsidP="00BE3511">
      <w:pPr>
        <w:numPr>
          <w:ilvl w:val="0"/>
          <w:numId w:val="14"/>
        </w:numPr>
        <w:suppressAutoHyphens w:val="0"/>
        <w:spacing w:before="100" w:beforeAutospacing="1" w:after="100" w:afterAutospacing="1" w:line="240" w:lineRule="auto"/>
        <w:rPr>
          <w:rFonts w:ascii="Times New Roman" w:eastAsia="Times New Roman" w:hAnsi="Times New Roman" w:cs="Times New Roman"/>
          <w:color w:val="auto"/>
          <w:sz w:val="24"/>
          <w:szCs w:val="24"/>
        </w:rPr>
      </w:pPr>
      <w:proofErr w:type="spellStart"/>
      <w:r w:rsidRPr="00BE3511">
        <w:rPr>
          <w:rFonts w:ascii="Times New Roman" w:eastAsia="Times New Roman" w:hAnsi="Times New Roman" w:cs="Times New Roman"/>
          <w:color w:val="auto"/>
          <w:sz w:val="24"/>
          <w:szCs w:val="24"/>
        </w:rPr>
        <w:t>Bieszk-Stolorz</w:t>
      </w:r>
      <w:proofErr w:type="spellEnd"/>
      <w:r w:rsidRPr="00BE3511">
        <w:rPr>
          <w:rFonts w:ascii="Times New Roman" w:eastAsia="Times New Roman" w:hAnsi="Times New Roman" w:cs="Times New Roman"/>
          <w:color w:val="auto"/>
          <w:sz w:val="24"/>
          <w:szCs w:val="24"/>
        </w:rPr>
        <w:t xml:space="preserve"> &amp; </w:t>
      </w:r>
      <w:proofErr w:type="spellStart"/>
      <w:r w:rsidRPr="00BE3511">
        <w:rPr>
          <w:rFonts w:ascii="Times New Roman" w:eastAsia="Times New Roman" w:hAnsi="Times New Roman" w:cs="Times New Roman"/>
          <w:color w:val="auto"/>
          <w:sz w:val="24"/>
          <w:szCs w:val="24"/>
        </w:rPr>
        <w:t>Landmesser-Rusek</w:t>
      </w:r>
      <w:proofErr w:type="spellEnd"/>
      <w:r w:rsidRPr="00BE3511">
        <w:rPr>
          <w:rFonts w:ascii="Times New Roman" w:eastAsia="Times New Roman" w:hAnsi="Times New Roman" w:cs="Times New Roman"/>
          <w:color w:val="auto"/>
          <w:sz w:val="24"/>
          <w:szCs w:val="24"/>
        </w:rPr>
        <w:t xml:space="preserve"> (2025). </w:t>
      </w:r>
      <w:r w:rsidRPr="00BE3511">
        <w:rPr>
          <w:rFonts w:ascii="Times New Roman" w:eastAsia="Times New Roman" w:hAnsi="Times New Roman" w:cs="Times New Roman"/>
          <w:i/>
          <w:iCs/>
          <w:color w:val="auto"/>
          <w:sz w:val="24"/>
          <w:szCs w:val="24"/>
        </w:rPr>
        <w:t>SDG7 Implementation Study</w:t>
      </w:r>
      <w:r w:rsidRPr="00BE3511">
        <w:rPr>
          <w:rFonts w:ascii="Times New Roman" w:eastAsia="Times New Roman" w:hAnsi="Times New Roman" w:cs="Times New Roman"/>
          <w:color w:val="auto"/>
          <w:sz w:val="24"/>
          <w:szCs w:val="24"/>
        </w:rPr>
        <w:t xml:space="preserve"> </w:t>
      </w:r>
    </w:p>
    <w:p w:rsidR="00BE3511" w:rsidRPr="00BE3511" w:rsidRDefault="00BE3511" w:rsidP="00BE3511">
      <w:pPr>
        <w:numPr>
          <w:ilvl w:val="0"/>
          <w:numId w:val="14"/>
        </w:numPr>
        <w:suppressAutoHyphens w:val="0"/>
        <w:spacing w:before="100" w:beforeAutospacing="1" w:after="100" w:afterAutospacing="1" w:line="240" w:lineRule="auto"/>
        <w:rPr>
          <w:rFonts w:ascii="Times New Roman" w:eastAsia="Times New Roman" w:hAnsi="Times New Roman" w:cs="Times New Roman"/>
          <w:color w:val="auto"/>
          <w:sz w:val="24"/>
          <w:szCs w:val="24"/>
        </w:rPr>
      </w:pPr>
      <w:proofErr w:type="spellStart"/>
      <w:r w:rsidRPr="00BE3511">
        <w:rPr>
          <w:rFonts w:ascii="Times New Roman" w:eastAsia="Times New Roman" w:hAnsi="Times New Roman" w:cs="Times New Roman"/>
          <w:color w:val="auto"/>
          <w:sz w:val="24"/>
          <w:szCs w:val="24"/>
        </w:rPr>
        <w:t>Mazilu</w:t>
      </w:r>
      <w:proofErr w:type="spellEnd"/>
      <w:r w:rsidRPr="00BE3511">
        <w:rPr>
          <w:rFonts w:ascii="Times New Roman" w:eastAsia="Times New Roman" w:hAnsi="Times New Roman" w:cs="Times New Roman"/>
          <w:color w:val="auto"/>
          <w:sz w:val="24"/>
          <w:szCs w:val="24"/>
        </w:rPr>
        <w:t xml:space="preserve">, I. (2025). </w:t>
      </w:r>
      <w:r w:rsidRPr="00BE3511">
        <w:rPr>
          <w:rFonts w:ascii="Times New Roman" w:eastAsia="Times New Roman" w:hAnsi="Times New Roman" w:cs="Times New Roman"/>
          <w:i/>
          <w:iCs/>
          <w:color w:val="auto"/>
          <w:sz w:val="24"/>
          <w:szCs w:val="24"/>
        </w:rPr>
        <w:t>SDG 7: Affordable and Clean Energy</w:t>
      </w:r>
      <w:r w:rsidRPr="00BE3511">
        <w:rPr>
          <w:rFonts w:ascii="Times New Roman" w:eastAsia="Times New Roman" w:hAnsi="Times New Roman" w:cs="Times New Roman"/>
          <w:color w:val="auto"/>
          <w:sz w:val="24"/>
          <w:szCs w:val="24"/>
        </w:rPr>
        <w:t xml:space="preserve"> </w:t>
      </w:r>
    </w:p>
    <w:p w:rsidR="00BE3511" w:rsidRPr="00BE3511" w:rsidRDefault="00BE3511" w:rsidP="00BE3511">
      <w:pPr>
        <w:numPr>
          <w:ilvl w:val="0"/>
          <w:numId w:val="14"/>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SDG-7 Research Paper (2022) </w:t>
      </w:r>
    </w:p>
    <w:p w:rsidR="00BE3511" w:rsidRPr="00BE3511" w:rsidRDefault="00BE3511" w:rsidP="00BE3511">
      <w:pPr>
        <w:numPr>
          <w:ilvl w:val="0"/>
          <w:numId w:val="14"/>
        </w:numPr>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BE3511">
        <w:rPr>
          <w:rFonts w:ascii="Times New Roman" w:eastAsia="Times New Roman" w:hAnsi="Times New Roman" w:cs="Times New Roman"/>
          <w:color w:val="auto"/>
          <w:sz w:val="24"/>
          <w:szCs w:val="24"/>
        </w:rPr>
        <w:t xml:space="preserve">Recent Review on SDG-7 Progress (2026) </w:t>
      </w:r>
    </w:p>
    <w:p w:rsidR="00D70D9E" w:rsidRPr="00BE3511" w:rsidRDefault="00D70D9E" w:rsidP="00BE3511"/>
    <w:sectPr w:rsidR="00D70D9E" w:rsidRPr="00BE3511" w:rsidSect="00BB3B38">
      <w:footerReference w:type="default" r:id="rId13"/>
      <w:pgSz w:w="12240" w:h="15840"/>
      <w:pgMar w:top="2016" w:right="1440" w:bottom="0" w:left="116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92" w:rsidRDefault="00483992" w:rsidP="00D562AC">
      <w:pPr>
        <w:spacing w:after="0" w:line="240" w:lineRule="auto"/>
      </w:pPr>
      <w:r>
        <w:separator/>
      </w:r>
    </w:p>
  </w:endnote>
  <w:endnote w:type="continuationSeparator" w:id="0">
    <w:p w:rsidR="00483992" w:rsidRDefault="00483992" w:rsidP="00D5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21" w:rsidRPr="00D05121" w:rsidRDefault="00D05121" w:rsidP="00CA45A9">
    <w:pPr>
      <w:pStyle w:val="Footer"/>
      <w:rPr>
        <w:rFonts w:ascii="Times New Roman" w:hAnsi="Times New Roman" w:cs="Times New Roman"/>
      </w:rPr>
    </w:pPr>
    <w:r w:rsidRPr="00D05121">
      <w:rPr>
        <w:rFonts w:ascii="Times New Roman" w:hAnsi="Times New Roman" w:cs="Times New Roman"/>
      </w:rPr>
      <w:t xml:space="preserve">                                                                                                                                </w:t>
    </w: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92" w:rsidRDefault="00483992" w:rsidP="00D562AC">
      <w:pPr>
        <w:spacing w:after="0" w:line="240" w:lineRule="auto"/>
      </w:pPr>
      <w:r>
        <w:separator/>
      </w:r>
    </w:p>
  </w:footnote>
  <w:footnote w:type="continuationSeparator" w:id="0">
    <w:p w:rsidR="00483992" w:rsidRDefault="00483992" w:rsidP="00D56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13A9"/>
    <w:multiLevelType w:val="multilevel"/>
    <w:tmpl w:val="BBA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4331C"/>
    <w:multiLevelType w:val="multilevel"/>
    <w:tmpl w:val="CA7A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C341C"/>
    <w:multiLevelType w:val="multilevel"/>
    <w:tmpl w:val="A88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41DC0"/>
    <w:multiLevelType w:val="multilevel"/>
    <w:tmpl w:val="F8AC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241DC"/>
    <w:multiLevelType w:val="multilevel"/>
    <w:tmpl w:val="AA40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62613"/>
    <w:multiLevelType w:val="multilevel"/>
    <w:tmpl w:val="B22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FA17B2"/>
    <w:multiLevelType w:val="multilevel"/>
    <w:tmpl w:val="7DD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FB35C8"/>
    <w:multiLevelType w:val="multilevel"/>
    <w:tmpl w:val="128E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7E6D61"/>
    <w:multiLevelType w:val="multilevel"/>
    <w:tmpl w:val="C2C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D06274"/>
    <w:multiLevelType w:val="hybridMultilevel"/>
    <w:tmpl w:val="CEB4665C"/>
    <w:lvl w:ilvl="0" w:tplc="385C8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B74A17"/>
    <w:multiLevelType w:val="multilevel"/>
    <w:tmpl w:val="3E3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C26E8C"/>
    <w:multiLevelType w:val="multilevel"/>
    <w:tmpl w:val="63C6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365F8B"/>
    <w:multiLevelType w:val="multilevel"/>
    <w:tmpl w:val="5A6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A27272"/>
    <w:multiLevelType w:val="hybridMultilevel"/>
    <w:tmpl w:val="935A46BA"/>
    <w:lvl w:ilvl="0" w:tplc="512A180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5"/>
  </w:num>
  <w:num w:numId="4">
    <w:abstractNumId w:val="6"/>
  </w:num>
  <w:num w:numId="5">
    <w:abstractNumId w:val="10"/>
  </w:num>
  <w:num w:numId="6">
    <w:abstractNumId w:val="1"/>
  </w:num>
  <w:num w:numId="7">
    <w:abstractNumId w:val="8"/>
  </w:num>
  <w:num w:numId="8">
    <w:abstractNumId w:val="2"/>
  </w:num>
  <w:num w:numId="9">
    <w:abstractNumId w:val="12"/>
  </w:num>
  <w:num w:numId="10">
    <w:abstractNumId w:val="3"/>
  </w:num>
  <w:num w:numId="11">
    <w:abstractNumId w:val="0"/>
  </w:num>
  <w:num w:numId="12">
    <w:abstractNumId w:val="11"/>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AC"/>
    <w:rsid w:val="00016AB7"/>
    <w:rsid w:val="00020E20"/>
    <w:rsid w:val="00046C70"/>
    <w:rsid w:val="000635B3"/>
    <w:rsid w:val="000846C4"/>
    <w:rsid w:val="000953D3"/>
    <w:rsid w:val="001307C4"/>
    <w:rsid w:val="00131222"/>
    <w:rsid w:val="00132C7C"/>
    <w:rsid w:val="00132D24"/>
    <w:rsid w:val="001962C9"/>
    <w:rsid w:val="001B0D8B"/>
    <w:rsid w:val="001B20DC"/>
    <w:rsid w:val="001B5844"/>
    <w:rsid w:val="001B5CC4"/>
    <w:rsid w:val="001D7609"/>
    <w:rsid w:val="002255D7"/>
    <w:rsid w:val="002A1ED5"/>
    <w:rsid w:val="002A6F9D"/>
    <w:rsid w:val="002C36D8"/>
    <w:rsid w:val="002E1CA3"/>
    <w:rsid w:val="003066E0"/>
    <w:rsid w:val="00306B32"/>
    <w:rsid w:val="003109F5"/>
    <w:rsid w:val="00316D59"/>
    <w:rsid w:val="00331B48"/>
    <w:rsid w:val="00332801"/>
    <w:rsid w:val="0033520E"/>
    <w:rsid w:val="00340858"/>
    <w:rsid w:val="0039079F"/>
    <w:rsid w:val="00394AD8"/>
    <w:rsid w:val="003C3309"/>
    <w:rsid w:val="003E006A"/>
    <w:rsid w:val="00483992"/>
    <w:rsid w:val="004A6AF6"/>
    <w:rsid w:val="004D7F8E"/>
    <w:rsid w:val="004F0447"/>
    <w:rsid w:val="004F129B"/>
    <w:rsid w:val="004F3F46"/>
    <w:rsid w:val="00522D68"/>
    <w:rsid w:val="005401D3"/>
    <w:rsid w:val="00556BF3"/>
    <w:rsid w:val="00573F1B"/>
    <w:rsid w:val="00584F38"/>
    <w:rsid w:val="00587FC3"/>
    <w:rsid w:val="005935D1"/>
    <w:rsid w:val="005B7746"/>
    <w:rsid w:val="005D6BE0"/>
    <w:rsid w:val="006013DF"/>
    <w:rsid w:val="00623E88"/>
    <w:rsid w:val="00682B2A"/>
    <w:rsid w:val="006A5C3E"/>
    <w:rsid w:val="007215B8"/>
    <w:rsid w:val="00722BD7"/>
    <w:rsid w:val="00723C39"/>
    <w:rsid w:val="007378BB"/>
    <w:rsid w:val="007773CE"/>
    <w:rsid w:val="00777D04"/>
    <w:rsid w:val="00782D20"/>
    <w:rsid w:val="00797A98"/>
    <w:rsid w:val="007A6531"/>
    <w:rsid w:val="007B47EE"/>
    <w:rsid w:val="007D0718"/>
    <w:rsid w:val="007D6BEE"/>
    <w:rsid w:val="007F0558"/>
    <w:rsid w:val="007F7D8B"/>
    <w:rsid w:val="0081258E"/>
    <w:rsid w:val="0081353D"/>
    <w:rsid w:val="008734B2"/>
    <w:rsid w:val="008D5ED7"/>
    <w:rsid w:val="008E17FB"/>
    <w:rsid w:val="009159CF"/>
    <w:rsid w:val="009420EC"/>
    <w:rsid w:val="009646F3"/>
    <w:rsid w:val="00967415"/>
    <w:rsid w:val="00972AF8"/>
    <w:rsid w:val="009B516F"/>
    <w:rsid w:val="009B693D"/>
    <w:rsid w:val="009E1721"/>
    <w:rsid w:val="00A20E87"/>
    <w:rsid w:val="00A358E2"/>
    <w:rsid w:val="00A71062"/>
    <w:rsid w:val="00A73FB5"/>
    <w:rsid w:val="00A84E27"/>
    <w:rsid w:val="00A9197E"/>
    <w:rsid w:val="00AB04C3"/>
    <w:rsid w:val="00AD79A7"/>
    <w:rsid w:val="00AF18D9"/>
    <w:rsid w:val="00B157E1"/>
    <w:rsid w:val="00B34BA6"/>
    <w:rsid w:val="00B62A68"/>
    <w:rsid w:val="00BA39B5"/>
    <w:rsid w:val="00BB15AF"/>
    <w:rsid w:val="00BB3B38"/>
    <w:rsid w:val="00BC3558"/>
    <w:rsid w:val="00BE3511"/>
    <w:rsid w:val="00C025FB"/>
    <w:rsid w:val="00C16D00"/>
    <w:rsid w:val="00C175C5"/>
    <w:rsid w:val="00C322CE"/>
    <w:rsid w:val="00C86A3E"/>
    <w:rsid w:val="00C96D7B"/>
    <w:rsid w:val="00CA45A9"/>
    <w:rsid w:val="00CB25AD"/>
    <w:rsid w:val="00CD385E"/>
    <w:rsid w:val="00CD4FD0"/>
    <w:rsid w:val="00CF5343"/>
    <w:rsid w:val="00D05121"/>
    <w:rsid w:val="00D206E8"/>
    <w:rsid w:val="00D20AC2"/>
    <w:rsid w:val="00D27CD5"/>
    <w:rsid w:val="00D562AC"/>
    <w:rsid w:val="00D613D0"/>
    <w:rsid w:val="00D70D9E"/>
    <w:rsid w:val="00DA1B8F"/>
    <w:rsid w:val="00DA26F6"/>
    <w:rsid w:val="00DA6E11"/>
    <w:rsid w:val="00DC1DA5"/>
    <w:rsid w:val="00DC3836"/>
    <w:rsid w:val="00DD1802"/>
    <w:rsid w:val="00E22F14"/>
    <w:rsid w:val="00E562D1"/>
    <w:rsid w:val="00E627DC"/>
    <w:rsid w:val="00E871BB"/>
    <w:rsid w:val="00E9602A"/>
    <w:rsid w:val="00EA2382"/>
    <w:rsid w:val="00EB2333"/>
    <w:rsid w:val="00EB5049"/>
    <w:rsid w:val="00EB5C7C"/>
    <w:rsid w:val="00ED0C0C"/>
    <w:rsid w:val="00ED303D"/>
    <w:rsid w:val="00F43561"/>
    <w:rsid w:val="00F4460C"/>
    <w:rsid w:val="00F52DDB"/>
    <w:rsid w:val="00F66415"/>
    <w:rsid w:val="00F670DD"/>
    <w:rsid w:val="00F677EB"/>
    <w:rsid w:val="00F75BF2"/>
    <w:rsid w:val="00F87D25"/>
    <w:rsid w:val="00FD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34"/>
    <w:qFormat/>
    <w:rsid w:val="00F43561"/>
    <w:pPr>
      <w:tabs>
        <w:tab w:val="clear" w:pos="720"/>
      </w:tabs>
      <w:suppressAutoHyphens w:val="0"/>
      <w:ind w:left="720"/>
      <w:contextualSpacing/>
    </w:pPr>
    <w:rPr>
      <w:rFonts w:asciiTheme="minorHAnsi" w:eastAsiaTheme="minorHAnsi"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34"/>
    <w:qFormat/>
    <w:rsid w:val="00F43561"/>
    <w:pPr>
      <w:tabs>
        <w:tab w:val="clear" w:pos="720"/>
      </w:tabs>
      <w:suppressAutoHyphens w:val="0"/>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20314">
      <w:bodyDiv w:val="1"/>
      <w:marLeft w:val="0"/>
      <w:marRight w:val="0"/>
      <w:marTop w:val="0"/>
      <w:marBottom w:val="0"/>
      <w:divBdr>
        <w:top w:val="none" w:sz="0" w:space="0" w:color="auto"/>
        <w:left w:val="none" w:sz="0" w:space="0" w:color="auto"/>
        <w:bottom w:val="none" w:sz="0" w:space="0" w:color="auto"/>
        <w:right w:val="none" w:sz="0" w:space="0" w:color="auto"/>
      </w:divBdr>
    </w:div>
    <w:div w:id="395591002">
      <w:bodyDiv w:val="1"/>
      <w:marLeft w:val="0"/>
      <w:marRight w:val="0"/>
      <w:marTop w:val="0"/>
      <w:marBottom w:val="0"/>
      <w:divBdr>
        <w:top w:val="none" w:sz="0" w:space="0" w:color="auto"/>
        <w:left w:val="none" w:sz="0" w:space="0" w:color="auto"/>
        <w:bottom w:val="none" w:sz="0" w:space="0" w:color="auto"/>
        <w:right w:val="none" w:sz="0" w:space="0" w:color="auto"/>
      </w:divBdr>
      <w:divsChild>
        <w:div w:id="1103721366">
          <w:marLeft w:val="0"/>
          <w:marRight w:val="0"/>
          <w:marTop w:val="0"/>
          <w:marBottom w:val="0"/>
          <w:divBdr>
            <w:top w:val="none" w:sz="0" w:space="0" w:color="auto"/>
            <w:left w:val="none" w:sz="0" w:space="0" w:color="auto"/>
            <w:bottom w:val="none" w:sz="0" w:space="0" w:color="auto"/>
            <w:right w:val="none" w:sz="0" w:space="0" w:color="auto"/>
          </w:divBdr>
          <w:divsChild>
            <w:div w:id="314381558">
              <w:marLeft w:val="0"/>
              <w:marRight w:val="0"/>
              <w:marTop w:val="0"/>
              <w:marBottom w:val="0"/>
              <w:divBdr>
                <w:top w:val="none" w:sz="0" w:space="0" w:color="auto"/>
                <w:left w:val="none" w:sz="0" w:space="0" w:color="auto"/>
                <w:bottom w:val="none" w:sz="0" w:space="0" w:color="auto"/>
                <w:right w:val="none" w:sz="0" w:space="0" w:color="auto"/>
              </w:divBdr>
              <w:divsChild>
                <w:div w:id="4859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627">
          <w:marLeft w:val="0"/>
          <w:marRight w:val="0"/>
          <w:marTop w:val="0"/>
          <w:marBottom w:val="0"/>
          <w:divBdr>
            <w:top w:val="none" w:sz="0" w:space="0" w:color="auto"/>
            <w:left w:val="none" w:sz="0" w:space="0" w:color="auto"/>
            <w:bottom w:val="none" w:sz="0" w:space="0" w:color="auto"/>
            <w:right w:val="none" w:sz="0" w:space="0" w:color="auto"/>
          </w:divBdr>
          <w:divsChild>
            <w:div w:id="1972709052">
              <w:marLeft w:val="0"/>
              <w:marRight w:val="0"/>
              <w:marTop w:val="0"/>
              <w:marBottom w:val="0"/>
              <w:divBdr>
                <w:top w:val="none" w:sz="0" w:space="0" w:color="auto"/>
                <w:left w:val="none" w:sz="0" w:space="0" w:color="auto"/>
                <w:bottom w:val="none" w:sz="0" w:space="0" w:color="auto"/>
                <w:right w:val="none" w:sz="0" w:space="0" w:color="auto"/>
              </w:divBdr>
              <w:divsChild>
                <w:div w:id="5361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4433">
          <w:marLeft w:val="0"/>
          <w:marRight w:val="0"/>
          <w:marTop w:val="0"/>
          <w:marBottom w:val="0"/>
          <w:divBdr>
            <w:top w:val="none" w:sz="0" w:space="0" w:color="auto"/>
            <w:left w:val="none" w:sz="0" w:space="0" w:color="auto"/>
            <w:bottom w:val="none" w:sz="0" w:space="0" w:color="auto"/>
            <w:right w:val="none" w:sz="0" w:space="0" w:color="auto"/>
          </w:divBdr>
          <w:divsChild>
            <w:div w:id="1233812954">
              <w:marLeft w:val="0"/>
              <w:marRight w:val="0"/>
              <w:marTop w:val="0"/>
              <w:marBottom w:val="0"/>
              <w:divBdr>
                <w:top w:val="none" w:sz="0" w:space="0" w:color="auto"/>
                <w:left w:val="none" w:sz="0" w:space="0" w:color="auto"/>
                <w:bottom w:val="none" w:sz="0" w:space="0" w:color="auto"/>
                <w:right w:val="none" w:sz="0" w:space="0" w:color="auto"/>
              </w:divBdr>
              <w:divsChild>
                <w:div w:id="12556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6231">
      <w:bodyDiv w:val="1"/>
      <w:marLeft w:val="0"/>
      <w:marRight w:val="0"/>
      <w:marTop w:val="0"/>
      <w:marBottom w:val="0"/>
      <w:divBdr>
        <w:top w:val="none" w:sz="0" w:space="0" w:color="auto"/>
        <w:left w:val="none" w:sz="0" w:space="0" w:color="auto"/>
        <w:bottom w:val="none" w:sz="0" w:space="0" w:color="auto"/>
        <w:right w:val="none" w:sz="0" w:space="0" w:color="auto"/>
      </w:divBdr>
    </w:div>
    <w:div w:id="526875395">
      <w:bodyDiv w:val="1"/>
      <w:marLeft w:val="0"/>
      <w:marRight w:val="0"/>
      <w:marTop w:val="0"/>
      <w:marBottom w:val="0"/>
      <w:divBdr>
        <w:top w:val="none" w:sz="0" w:space="0" w:color="auto"/>
        <w:left w:val="none" w:sz="0" w:space="0" w:color="auto"/>
        <w:bottom w:val="none" w:sz="0" w:space="0" w:color="auto"/>
        <w:right w:val="none" w:sz="0" w:space="0" w:color="auto"/>
      </w:divBdr>
    </w:div>
    <w:div w:id="806893813">
      <w:bodyDiv w:val="1"/>
      <w:marLeft w:val="0"/>
      <w:marRight w:val="0"/>
      <w:marTop w:val="0"/>
      <w:marBottom w:val="0"/>
      <w:divBdr>
        <w:top w:val="none" w:sz="0" w:space="0" w:color="auto"/>
        <w:left w:val="none" w:sz="0" w:space="0" w:color="auto"/>
        <w:bottom w:val="none" w:sz="0" w:space="0" w:color="auto"/>
        <w:right w:val="none" w:sz="0" w:space="0" w:color="auto"/>
      </w:divBdr>
    </w:div>
    <w:div w:id="824587647">
      <w:bodyDiv w:val="1"/>
      <w:marLeft w:val="0"/>
      <w:marRight w:val="0"/>
      <w:marTop w:val="0"/>
      <w:marBottom w:val="0"/>
      <w:divBdr>
        <w:top w:val="none" w:sz="0" w:space="0" w:color="auto"/>
        <w:left w:val="none" w:sz="0" w:space="0" w:color="auto"/>
        <w:bottom w:val="none" w:sz="0" w:space="0" w:color="auto"/>
        <w:right w:val="none" w:sz="0" w:space="0" w:color="auto"/>
      </w:divBdr>
    </w:div>
    <w:div w:id="827552062">
      <w:bodyDiv w:val="1"/>
      <w:marLeft w:val="0"/>
      <w:marRight w:val="0"/>
      <w:marTop w:val="0"/>
      <w:marBottom w:val="0"/>
      <w:divBdr>
        <w:top w:val="none" w:sz="0" w:space="0" w:color="auto"/>
        <w:left w:val="none" w:sz="0" w:space="0" w:color="auto"/>
        <w:bottom w:val="none" w:sz="0" w:space="0" w:color="auto"/>
        <w:right w:val="none" w:sz="0" w:space="0" w:color="auto"/>
      </w:divBdr>
    </w:div>
    <w:div w:id="877936372">
      <w:bodyDiv w:val="1"/>
      <w:marLeft w:val="0"/>
      <w:marRight w:val="0"/>
      <w:marTop w:val="0"/>
      <w:marBottom w:val="0"/>
      <w:divBdr>
        <w:top w:val="none" w:sz="0" w:space="0" w:color="auto"/>
        <w:left w:val="none" w:sz="0" w:space="0" w:color="auto"/>
        <w:bottom w:val="none" w:sz="0" w:space="0" w:color="auto"/>
        <w:right w:val="none" w:sz="0" w:space="0" w:color="auto"/>
      </w:divBdr>
    </w:div>
    <w:div w:id="1047267082">
      <w:bodyDiv w:val="1"/>
      <w:marLeft w:val="0"/>
      <w:marRight w:val="0"/>
      <w:marTop w:val="0"/>
      <w:marBottom w:val="0"/>
      <w:divBdr>
        <w:top w:val="none" w:sz="0" w:space="0" w:color="auto"/>
        <w:left w:val="none" w:sz="0" w:space="0" w:color="auto"/>
        <w:bottom w:val="none" w:sz="0" w:space="0" w:color="auto"/>
        <w:right w:val="none" w:sz="0" w:space="0" w:color="auto"/>
      </w:divBdr>
    </w:div>
    <w:div w:id="1130242958">
      <w:bodyDiv w:val="1"/>
      <w:marLeft w:val="0"/>
      <w:marRight w:val="0"/>
      <w:marTop w:val="0"/>
      <w:marBottom w:val="0"/>
      <w:divBdr>
        <w:top w:val="none" w:sz="0" w:space="0" w:color="auto"/>
        <w:left w:val="none" w:sz="0" w:space="0" w:color="auto"/>
        <w:bottom w:val="none" w:sz="0" w:space="0" w:color="auto"/>
        <w:right w:val="none" w:sz="0" w:space="0" w:color="auto"/>
      </w:divBdr>
    </w:div>
    <w:div w:id="1404985072">
      <w:bodyDiv w:val="1"/>
      <w:marLeft w:val="0"/>
      <w:marRight w:val="0"/>
      <w:marTop w:val="0"/>
      <w:marBottom w:val="0"/>
      <w:divBdr>
        <w:top w:val="none" w:sz="0" w:space="0" w:color="auto"/>
        <w:left w:val="none" w:sz="0" w:space="0" w:color="auto"/>
        <w:bottom w:val="none" w:sz="0" w:space="0" w:color="auto"/>
        <w:right w:val="none" w:sz="0" w:space="0" w:color="auto"/>
      </w:divBdr>
    </w:div>
    <w:div w:id="1665821504">
      <w:bodyDiv w:val="1"/>
      <w:marLeft w:val="0"/>
      <w:marRight w:val="0"/>
      <w:marTop w:val="0"/>
      <w:marBottom w:val="0"/>
      <w:divBdr>
        <w:top w:val="none" w:sz="0" w:space="0" w:color="auto"/>
        <w:left w:val="none" w:sz="0" w:space="0" w:color="auto"/>
        <w:bottom w:val="none" w:sz="0" w:space="0" w:color="auto"/>
        <w:right w:val="none" w:sz="0" w:space="0" w:color="auto"/>
      </w:divBdr>
    </w:div>
    <w:div w:id="1781336167">
      <w:bodyDiv w:val="1"/>
      <w:marLeft w:val="0"/>
      <w:marRight w:val="0"/>
      <w:marTop w:val="0"/>
      <w:marBottom w:val="0"/>
      <w:divBdr>
        <w:top w:val="none" w:sz="0" w:space="0" w:color="auto"/>
        <w:left w:val="none" w:sz="0" w:space="0" w:color="auto"/>
        <w:bottom w:val="none" w:sz="0" w:space="0" w:color="auto"/>
        <w:right w:val="none" w:sz="0" w:space="0" w:color="auto"/>
      </w:divBdr>
    </w:div>
    <w:div w:id="1791321588">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20952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ng.com/ck/a?!&amp;&amp;p=e93db372b8d447858b90632e2b0f840c3e4ffcbf019ed5681d522286295bab51JmltdHM9MTc3NTUyMDAwMA&amp;ptn=3&amp;ver=2&amp;hsh=4&amp;fclid=085e86c4-8543-6982-035e-90f784216899&amp;u=a1aHR0cHM6Ly9saW5rLnNwcmluZ2VyLmNvbS9jaGFwdGVyLzEwLjEwMDcvOTc4LTMtMDMxLTk5NzEzLTZfNw&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ng.com/ck/a?!&amp;&amp;p=6f79694473c2eaaedc4817944cf0100624007d5a9fce2a68dc91d82e757e3102JmltdHM9MTc3NTUyMDAwMA&amp;ptn=3&amp;ver=2&amp;hsh=4&amp;fclid=085e86c4-8543-6982-035e-90f784216899&amp;u=a1aHR0cHM6Ly93d3cudW5lcC5vcmcvdG9waWNzL3N1c3RhaW5hYmxlLWRldmVsb3BtZW50LWdvYWxzL3doeS1kby1zdXN0YWluYWJsZS1kZXZlbG9wbWVudC1nb2Fscy1tYXR0ZXIvZ29hbC03&amp;ntb=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ing.com/ck/a?!&amp;&amp;p=d5720e807e953c8ad30239efc73a89b9fe163de7cb9c52dc5e41ce996e33a0adJmltdHM9MTc3NTUyMDAwMA&amp;ptn=3&amp;ver=2&amp;hsh=4&amp;fclid=085e86c4-8543-6982-035e-90f784216899&amp;u=a1aHR0cHM6Ly93d3cudW4ub3JnL3N1c3RhaW5hYmxlZGV2ZWxvcG1lbnQvZW5lcmd5Lw&amp;ntb=1" TargetMode="External"/><Relationship Id="rId4" Type="http://schemas.microsoft.com/office/2007/relationships/stylesWithEffects" Target="stylesWithEffects.xml"/><Relationship Id="rId9" Type="http://schemas.openxmlformats.org/officeDocument/2006/relationships/hyperlink" Target="https://www.bing.com/ck/a?!&amp;&amp;p=e93db372b8d447858b90632e2b0f840c3e4ffcbf019ed5681d522286295bab51JmltdHM9MTc3NTUyMDAwMA&amp;ptn=3&amp;ver=2&amp;hsh=4&amp;fclid=085e86c4-8543-6982-035e-90f784216899&amp;u=a1aHR0cHM6Ly9saW5rLnNwcmluZ2VyLmNvbS9jaGFwdGVyLzEwLjEwMDcvOTc4LTMtMDMxLTk5NzEzLTZfNw&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8ACC-F6E4-4A8B-AA12-9AF31148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Principl</dc:creator>
  <cp:lastModifiedBy>admin</cp:lastModifiedBy>
  <cp:revision>126</cp:revision>
  <cp:lastPrinted>2021-04-05T10:30:00Z</cp:lastPrinted>
  <dcterms:created xsi:type="dcterms:W3CDTF">2021-04-05T10:32:00Z</dcterms:created>
  <dcterms:modified xsi:type="dcterms:W3CDTF">2026-04-08T07:03:00Z</dcterms:modified>
</cp:coreProperties>
</file>