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F8C5C" w14:textId="77777777" w:rsidR="001F22B5" w:rsidRDefault="00AF27EF">
      <w:pPr>
        <w:pStyle w:val="Title"/>
      </w:pPr>
      <w:r>
        <w:t>A CONCEPTUAL EXPLORATION OF ALTERNATIVE DISPUTE RESOLUTION</w:t>
      </w:r>
      <w:r>
        <w:rPr>
          <w:spacing w:val="-5"/>
        </w:rPr>
        <w:t xml:space="preserve"> </w:t>
      </w:r>
      <w:r>
        <w:t>(ADR)</w:t>
      </w:r>
      <w:r>
        <w:rPr>
          <w:spacing w:val="-6"/>
        </w:rPr>
        <w:t xml:space="preserve"> </w:t>
      </w:r>
      <w:r>
        <w:t>AS</w:t>
      </w:r>
      <w:r>
        <w:rPr>
          <w:spacing w:val="-6"/>
        </w:rPr>
        <w:t xml:space="preserve"> </w:t>
      </w:r>
      <w:r>
        <w:t>A</w:t>
      </w:r>
      <w:r>
        <w:rPr>
          <w:spacing w:val="-8"/>
        </w:rPr>
        <w:t xml:space="preserve"> </w:t>
      </w:r>
      <w:r>
        <w:t>PROBLEM</w:t>
      </w:r>
      <w:r>
        <w:rPr>
          <w:spacing w:val="-7"/>
        </w:rPr>
        <w:t xml:space="preserve"> </w:t>
      </w:r>
      <w:r>
        <w:t>SOLUTION</w:t>
      </w:r>
      <w:r>
        <w:rPr>
          <w:spacing w:val="-5"/>
        </w:rPr>
        <w:t xml:space="preserve"> </w:t>
      </w:r>
      <w:r>
        <w:t>MECHANISM</w:t>
      </w:r>
      <w:r>
        <w:rPr>
          <w:spacing w:val="-9"/>
        </w:rPr>
        <w:t xml:space="preserve"> </w:t>
      </w:r>
      <w:r>
        <w:t xml:space="preserve">FOR </w:t>
      </w:r>
      <w:r>
        <w:rPr>
          <w:spacing w:val="-4"/>
        </w:rPr>
        <w:t>SMES</w:t>
      </w:r>
    </w:p>
    <w:p w14:paraId="3DB88E19" w14:textId="77777777" w:rsidR="001F22B5" w:rsidRDefault="001F22B5">
      <w:pPr>
        <w:pStyle w:val="BodyText"/>
        <w:rPr>
          <w:b/>
          <w:sz w:val="28"/>
        </w:rPr>
      </w:pPr>
    </w:p>
    <w:p w14:paraId="6C302567" w14:textId="77777777" w:rsidR="001F22B5" w:rsidRDefault="001F22B5">
      <w:pPr>
        <w:pStyle w:val="BodyText"/>
        <w:spacing w:before="93"/>
        <w:rPr>
          <w:b/>
          <w:sz w:val="28"/>
        </w:rPr>
      </w:pPr>
    </w:p>
    <w:p w14:paraId="0E17D5D5" w14:textId="77777777" w:rsidR="001F22B5" w:rsidRDefault="00AF27EF">
      <w:pPr>
        <w:pStyle w:val="BodyText"/>
        <w:ind w:left="70" w:right="126"/>
        <w:jc w:val="center"/>
      </w:pPr>
      <w:proofErr w:type="spellStart"/>
      <w:r>
        <w:t>Norhafizah</w:t>
      </w:r>
      <w:proofErr w:type="spellEnd"/>
      <w:r>
        <w:rPr>
          <w:spacing w:val="-3"/>
        </w:rPr>
        <w:t xml:space="preserve"> </w:t>
      </w:r>
      <w:r>
        <w:t>binti</w:t>
      </w:r>
      <w:r>
        <w:rPr>
          <w:spacing w:val="-2"/>
        </w:rPr>
        <w:t xml:space="preserve"> </w:t>
      </w:r>
      <w:r>
        <w:t>Mohamad</w:t>
      </w:r>
      <w:r>
        <w:rPr>
          <w:spacing w:val="-5"/>
        </w:rPr>
        <w:t xml:space="preserve"> </w:t>
      </w:r>
      <w:r>
        <w:t>Dasuki</w:t>
      </w:r>
      <w:r>
        <w:rPr>
          <w:vertAlign w:val="superscript"/>
        </w:rPr>
        <w:t>1</w:t>
      </w:r>
      <w:r>
        <w:t>,</w:t>
      </w:r>
      <w:r>
        <w:rPr>
          <w:spacing w:val="-3"/>
        </w:rPr>
        <w:t xml:space="preserve"> </w:t>
      </w:r>
      <w:proofErr w:type="spellStart"/>
      <w:r>
        <w:t>Norunnajjah</w:t>
      </w:r>
      <w:proofErr w:type="spellEnd"/>
      <w:r>
        <w:rPr>
          <w:spacing w:val="-3"/>
        </w:rPr>
        <w:t xml:space="preserve"> </w:t>
      </w:r>
      <w:r>
        <w:t>binti</w:t>
      </w:r>
      <w:r>
        <w:rPr>
          <w:spacing w:val="-5"/>
        </w:rPr>
        <w:t xml:space="preserve"> </w:t>
      </w:r>
      <w:r>
        <w:t>Ahmat</w:t>
      </w:r>
      <w:r>
        <w:rPr>
          <w:vertAlign w:val="superscript"/>
        </w:rPr>
        <w:t>1*</w:t>
      </w:r>
      <w:r>
        <w:rPr>
          <w:spacing w:val="-3"/>
        </w:rPr>
        <w:t xml:space="preserve"> </w:t>
      </w:r>
      <w:r>
        <w:t>,</w:t>
      </w:r>
      <w:r>
        <w:rPr>
          <w:spacing w:val="-3"/>
        </w:rPr>
        <w:t xml:space="preserve"> </w:t>
      </w:r>
      <w:r>
        <w:t>Nurul</w:t>
      </w:r>
      <w:r>
        <w:rPr>
          <w:spacing w:val="-2"/>
        </w:rPr>
        <w:t xml:space="preserve"> </w:t>
      </w:r>
      <w:r>
        <w:t>Ibtisyami</w:t>
      </w:r>
      <w:r>
        <w:rPr>
          <w:spacing w:val="-5"/>
        </w:rPr>
        <w:t xml:space="preserve"> </w:t>
      </w:r>
      <w:r>
        <w:t>binti</w:t>
      </w:r>
      <w:r>
        <w:rPr>
          <w:spacing w:val="-2"/>
        </w:rPr>
        <w:t xml:space="preserve"> </w:t>
      </w:r>
      <w:r>
        <w:t>Yasin</w:t>
      </w:r>
      <w:r>
        <w:rPr>
          <w:vertAlign w:val="superscript"/>
        </w:rPr>
        <w:t>2</w:t>
      </w:r>
      <w:r>
        <w:t>,</w:t>
      </w:r>
      <w:r>
        <w:rPr>
          <w:spacing w:val="-5"/>
        </w:rPr>
        <w:t xml:space="preserve"> </w:t>
      </w:r>
      <w:r>
        <w:t>Mohammed Hariri bin Bakri</w:t>
      </w:r>
      <w:r>
        <w:rPr>
          <w:vertAlign w:val="superscript"/>
        </w:rPr>
        <w:t>1</w:t>
      </w:r>
      <w:r>
        <w:t xml:space="preserve"> , </w:t>
      </w:r>
      <w:proofErr w:type="spellStart"/>
      <w:r>
        <w:t>Norain</w:t>
      </w:r>
      <w:proofErr w:type="spellEnd"/>
      <w:r>
        <w:t xml:space="preserve"> binti Ismail</w:t>
      </w:r>
      <w:r>
        <w:rPr>
          <w:vertAlign w:val="superscript"/>
        </w:rPr>
        <w:t>1</w:t>
      </w:r>
      <w:r>
        <w:rPr>
          <w:spacing w:val="-5"/>
        </w:rPr>
        <w:t xml:space="preserve"> </w:t>
      </w:r>
      <w:r>
        <w:t>,</w:t>
      </w:r>
    </w:p>
    <w:p w14:paraId="43731822" w14:textId="77777777" w:rsidR="001F22B5" w:rsidRDefault="00AF27EF">
      <w:pPr>
        <w:ind w:left="122" w:right="178"/>
        <w:jc w:val="center"/>
        <w:rPr>
          <w:i/>
        </w:rPr>
      </w:pPr>
      <w:r>
        <w:rPr>
          <w:vertAlign w:val="superscript"/>
        </w:rPr>
        <w:t>1</w:t>
      </w:r>
      <w:r>
        <w:rPr>
          <w:i/>
        </w:rPr>
        <w:t>Universiti</w:t>
      </w:r>
      <w:r>
        <w:rPr>
          <w:i/>
          <w:spacing w:val="-3"/>
        </w:rPr>
        <w:t xml:space="preserve"> </w:t>
      </w:r>
      <w:proofErr w:type="spellStart"/>
      <w:r>
        <w:rPr>
          <w:i/>
        </w:rPr>
        <w:t>Teknikal</w:t>
      </w:r>
      <w:proofErr w:type="spellEnd"/>
      <w:r>
        <w:rPr>
          <w:i/>
          <w:spacing w:val="-3"/>
        </w:rPr>
        <w:t xml:space="preserve"> </w:t>
      </w:r>
      <w:r>
        <w:rPr>
          <w:i/>
        </w:rPr>
        <w:t>Malaysia</w:t>
      </w:r>
      <w:r>
        <w:rPr>
          <w:i/>
          <w:spacing w:val="-7"/>
        </w:rPr>
        <w:t xml:space="preserve"> </w:t>
      </w:r>
      <w:r>
        <w:rPr>
          <w:i/>
        </w:rPr>
        <w:t>Melaka,</w:t>
      </w:r>
      <w:r>
        <w:rPr>
          <w:i/>
          <w:spacing w:val="-4"/>
        </w:rPr>
        <w:t xml:space="preserve"> </w:t>
      </w:r>
      <w:r>
        <w:rPr>
          <w:i/>
        </w:rPr>
        <w:t>Fakulti</w:t>
      </w:r>
      <w:r>
        <w:rPr>
          <w:i/>
          <w:spacing w:val="-3"/>
        </w:rPr>
        <w:t xml:space="preserve"> </w:t>
      </w:r>
      <w:proofErr w:type="spellStart"/>
      <w:r>
        <w:rPr>
          <w:i/>
        </w:rPr>
        <w:t>Pengurusan</w:t>
      </w:r>
      <w:proofErr w:type="spellEnd"/>
      <w:r>
        <w:rPr>
          <w:i/>
          <w:spacing w:val="-4"/>
        </w:rPr>
        <w:t xml:space="preserve"> </w:t>
      </w:r>
      <w:proofErr w:type="spellStart"/>
      <w:r>
        <w:rPr>
          <w:i/>
        </w:rPr>
        <w:t>Teknologi</w:t>
      </w:r>
      <w:proofErr w:type="spellEnd"/>
      <w:r>
        <w:rPr>
          <w:i/>
          <w:spacing w:val="-3"/>
        </w:rPr>
        <w:t xml:space="preserve"> </w:t>
      </w:r>
      <w:r>
        <w:rPr>
          <w:i/>
        </w:rPr>
        <w:t>dan</w:t>
      </w:r>
      <w:r>
        <w:rPr>
          <w:i/>
          <w:spacing w:val="-4"/>
        </w:rPr>
        <w:t xml:space="preserve"> </w:t>
      </w:r>
      <w:proofErr w:type="spellStart"/>
      <w:r>
        <w:rPr>
          <w:i/>
        </w:rPr>
        <w:t>Teknousahawanan</w:t>
      </w:r>
      <w:proofErr w:type="spellEnd"/>
      <w:r>
        <w:rPr>
          <w:i/>
        </w:rPr>
        <w:t>,</w:t>
      </w:r>
      <w:r>
        <w:rPr>
          <w:i/>
          <w:spacing w:val="-4"/>
        </w:rPr>
        <w:t xml:space="preserve"> </w:t>
      </w:r>
      <w:r>
        <w:rPr>
          <w:i/>
        </w:rPr>
        <w:t>Centre</w:t>
      </w:r>
      <w:r>
        <w:rPr>
          <w:i/>
          <w:spacing w:val="-4"/>
        </w:rPr>
        <w:t xml:space="preserve"> </w:t>
      </w:r>
      <w:r>
        <w:rPr>
          <w:i/>
        </w:rPr>
        <w:t xml:space="preserve">of </w:t>
      </w:r>
      <w:proofErr w:type="spellStart"/>
      <w:r>
        <w:rPr>
          <w:i/>
        </w:rPr>
        <w:t>Technopreneurship</w:t>
      </w:r>
      <w:proofErr w:type="spellEnd"/>
      <w:r>
        <w:rPr>
          <w:i/>
        </w:rPr>
        <w:t xml:space="preserve"> Development, 75450 Ayer Keroh, Melaka, Malaysia</w:t>
      </w:r>
    </w:p>
    <w:p w14:paraId="31719C54" w14:textId="77777777" w:rsidR="001F22B5" w:rsidRDefault="001F22B5">
      <w:pPr>
        <w:pStyle w:val="BodyText"/>
        <w:spacing w:before="26"/>
        <w:rPr>
          <w:i/>
        </w:rPr>
      </w:pPr>
    </w:p>
    <w:p w14:paraId="6E872365" w14:textId="77777777" w:rsidR="001F22B5" w:rsidRDefault="00AF27EF">
      <w:pPr>
        <w:ind w:left="122" w:right="175"/>
        <w:jc w:val="center"/>
        <w:rPr>
          <w:i/>
        </w:rPr>
      </w:pPr>
      <w:r>
        <w:rPr>
          <w:vertAlign w:val="superscript"/>
        </w:rPr>
        <w:t>2</w:t>
      </w:r>
      <w:r>
        <w:rPr>
          <w:i/>
        </w:rPr>
        <w:t>Independent</w:t>
      </w:r>
      <w:r>
        <w:rPr>
          <w:i/>
          <w:spacing w:val="-4"/>
        </w:rPr>
        <w:t xml:space="preserve"> </w:t>
      </w:r>
      <w:r>
        <w:rPr>
          <w:i/>
        </w:rPr>
        <w:t>Researcher,</w:t>
      </w:r>
      <w:r>
        <w:rPr>
          <w:i/>
          <w:spacing w:val="-9"/>
        </w:rPr>
        <w:t xml:space="preserve"> </w:t>
      </w:r>
      <w:r>
        <w:rPr>
          <w:i/>
        </w:rPr>
        <w:t>Melaka</w:t>
      </w:r>
      <w:r>
        <w:rPr>
          <w:i/>
          <w:spacing w:val="-4"/>
        </w:rPr>
        <w:t xml:space="preserve"> </w:t>
      </w:r>
      <w:r>
        <w:rPr>
          <w:i/>
        </w:rPr>
        <w:t>,</w:t>
      </w:r>
      <w:r>
        <w:rPr>
          <w:i/>
          <w:spacing w:val="-5"/>
        </w:rPr>
        <w:t xml:space="preserve"> </w:t>
      </w:r>
      <w:r>
        <w:rPr>
          <w:i/>
          <w:spacing w:val="-2"/>
        </w:rPr>
        <w:t>Malaysia</w:t>
      </w:r>
    </w:p>
    <w:p w14:paraId="5165D493" w14:textId="77777777" w:rsidR="001F22B5" w:rsidRDefault="001F22B5">
      <w:pPr>
        <w:pStyle w:val="BodyText"/>
        <w:spacing w:before="3"/>
        <w:rPr>
          <w:i/>
        </w:rPr>
      </w:pPr>
    </w:p>
    <w:p w14:paraId="4A98E10C" w14:textId="77777777" w:rsidR="001F22B5" w:rsidRDefault="00AF27EF">
      <w:pPr>
        <w:spacing w:before="1"/>
        <w:ind w:left="72" w:right="126"/>
        <w:jc w:val="center"/>
        <w:rPr>
          <w:i/>
        </w:rPr>
      </w:pPr>
      <w:r>
        <w:rPr>
          <w:vertAlign w:val="superscript"/>
        </w:rPr>
        <w:t>*</w:t>
      </w:r>
      <w:r>
        <w:rPr>
          <w:i/>
        </w:rPr>
        <w:t>Corresponding</w:t>
      </w:r>
      <w:r>
        <w:rPr>
          <w:i/>
          <w:spacing w:val="-8"/>
        </w:rPr>
        <w:t xml:space="preserve"> </w:t>
      </w:r>
      <w:r>
        <w:rPr>
          <w:i/>
        </w:rPr>
        <w:t>author’s</w:t>
      </w:r>
      <w:r>
        <w:rPr>
          <w:i/>
          <w:spacing w:val="-8"/>
        </w:rPr>
        <w:t xml:space="preserve"> </w:t>
      </w:r>
      <w:r>
        <w:rPr>
          <w:i/>
        </w:rPr>
        <w:t>email:</w:t>
      </w:r>
      <w:r>
        <w:rPr>
          <w:i/>
          <w:spacing w:val="-10"/>
        </w:rPr>
        <w:t xml:space="preserve"> </w:t>
      </w:r>
      <w:r>
        <w:rPr>
          <w:i/>
          <w:spacing w:val="-2"/>
        </w:rPr>
        <w:t>[</w:t>
      </w:r>
      <w:hyperlink r:id="rId7">
        <w:r>
          <w:rPr>
            <w:i/>
            <w:spacing w:val="-2"/>
          </w:rPr>
          <w:t>najjah@utem.edu.my</w:t>
        </w:r>
      </w:hyperlink>
      <w:r>
        <w:rPr>
          <w:i/>
          <w:spacing w:val="-2"/>
        </w:rPr>
        <w:t>]</w:t>
      </w:r>
    </w:p>
    <w:p w14:paraId="65FE546F" w14:textId="77777777" w:rsidR="001F22B5" w:rsidRDefault="001F22B5">
      <w:pPr>
        <w:pStyle w:val="BodyText"/>
        <w:spacing w:before="26"/>
        <w:rPr>
          <w:i/>
        </w:rPr>
      </w:pPr>
    </w:p>
    <w:p w14:paraId="68FA26AD" w14:textId="77777777" w:rsidR="001F22B5" w:rsidRDefault="00AF27EF">
      <w:pPr>
        <w:pStyle w:val="Heading2"/>
        <w:ind w:left="178" w:right="56" w:firstLine="0"/>
        <w:jc w:val="center"/>
      </w:pPr>
      <w:r>
        <w:rPr>
          <w:spacing w:val="-2"/>
        </w:rPr>
        <w:t>ABSTRACT</w:t>
      </w:r>
    </w:p>
    <w:p w14:paraId="5FAA9A74" w14:textId="77777777" w:rsidR="001F22B5" w:rsidRDefault="001F22B5">
      <w:pPr>
        <w:pStyle w:val="BodyText"/>
        <w:spacing w:before="25"/>
        <w:rPr>
          <w:b/>
        </w:rPr>
      </w:pPr>
    </w:p>
    <w:p w14:paraId="2EF44BA7" w14:textId="77777777" w:rsidR="001F22B5" w:rsidRDefault="00AF27EF">
      <w:pPr>
        <w:pStyle w:val="BodyText"/>
        <w:ind w:left="401" w:right="419"/>
        <w:jc w:val="both"/>
      </w:pPr>
      <w:commentRangeStart w:id="0"/>
      <w:r>
        <w:t>This</w:t>
      </w:r>
      <w:r>
        <w:rPr>
          <w:spacing w:val="-1"/>
        </w:rPr>
        <w:t xml:space="preserve"> </w:t>
      </w:r>
      <w:r>
        <w:t>research</w:t>
      </w:r>
      <w:r>
        <w:rPr>
          <w:spacing w:val="-2"/>
        </w:rPr>
        <w:t xml:space="preserve"> </w:t>
      </w:r>
      <w:r>
        <w:t>explores</w:t>
      </w:r>
      <w:r>
        <w:rPr>
          <w:spacing w:val="-2"/>
        </w:rPr>
        <w:t xml:space="preserve"> </w:t>
      </w:r>
      <w:r>
        <w:t>the</w:t>
      </w:r>
      <w:r>
        <w:rPr>
          <w:spacing w:val="-2"/>
        </w:rPr>
        <w:t xml:space="preserve"> </w:t>
      </w:r>
      <w:r>
        <w:t>alternative</w:t>
      </w:r>
      <w:r>
        <w:rPr>
          <w:spacing w:val="-2"/>
        </w:rPr>
        <w:t xml:space="preserve"> </w:t>
      </w:r>
      <w:r>
        <w:t>dispute</w:t>
      </w:r>
      <w:r>
        <w:rPr>
          <w:spacing w:val="-2"/>
        </w:rPr>
        <w:t xml:space="preserve"> </w:t>
      </w:r>
      <w:r>
        <w:t>resolution</w:t>
      </w:r>
      <w:r>
        <w:rPr>
          <w:spacing w:val="-2"/>
        </w:rPr>
        <w:t xml:space="preserve"> </w:t>
      </w:r>
      <w:r>
        <w:t>mechanisms</w:t>
      </w:r>
      <w:r>
        <w:rPr>
          <w:spacing w:val="-2"/>
        </w:rPr>
        <w:t xml:space="preserve"> </w:t>
      </w:r>
      <w:r>
        <w:t>for</w:t>
      </w:r>
      <w:r>
        <w:rPr>
          <w:spacing w:val="-2"/>
        </w:rPr>
        <w:t xml:space="preserve"> </w:t>
      </w:r>
      <w:r>
        <w:t>business</w:t>
      </w:r>
      <w:r>
        <w:rPr>
          <w:spacing w:val="-4"/>
        </w:rPr>
        <w:t xml:space="preserve"> </w:t>
      </w:r>
      <w:r>
        <w:t>disputes</w:t>
      </w:r>
      <w:r>
        <w:rPr>
          <w:spacing w:val="-2"/>
        </w:rPr>
        <w:t xml:space="preserve"> </w:t>
      </w:r>
      <w:r>
        <w:t>among</w:t>
      </w:r>
      <w:r>
        <w:rPr>
          <w:spacing w:val="-2"/>
        </w:rPr>
        <w:t xml:space="preserve"> </w:t>
      </w:r>
      <w:r>
        <w:t xml:space="preserve">Small- Medium Enterprises in Malaysia. </w:t>
      </w:r>
      <w:commentRangeEnd w:id="0"/>
      <w:r w:rsidR="00025A22">
        <w:rPr>
          <w:rStyle w:val="CommentReference"/>
        </w:rPr>
        <w:commentReference w:id="0"/>
      </w:r>
      <w:commentRangeStart w:id="1"/>
      <w:r>
        <w:t xml:space="preserve">In today’s fast-paced and competitive market, disputes are sometimes inevitable. Additionally, conservative litigation also often leads to costly delays and strained relationships between parties in disputes. Therefore, ADR offers a timely and more cost-efficient alternative by providing businesses with tools to resolve conflicts while maintaining key relationships and minimizing operational disruptions. </w:t>
      </w:r>
      <w:commentRangeEnd w:id="1"/>
      <w:r w:rsidR="00025A22">
        <w:rPr>
          <w:rStyle w:val="CommentReference"/>
        </w:rPr>
        <w:commentReference w:id="1"/>
      </w:r>
      <w:commentRangeStart w:id="2"/>
      <w:r>
        <w:t>This study will adopt a quantitative approach with interviews as supporting result. It aims to look into ADR if it is perceived and instigated within business sectors, focusing on small and</w:t>
      </w:r>
      <w:r>
        <w:rPr>
          <w:spacing w:val="-2"/>
        </w:rPr>
        <w:t xml:space="preserve"> </w:t>
      </w:r>
      <w:r>
        <w:t>medium enterprises (SMEs). Given the resource constraints that SMEs often face, ADR presents</w:t>
      </w:r>
      <w:r>
        <w:rPr>
          <w:spacing w:val="-1"/>
        </w:rPr>
        <w:t xml:space="preserve"> </w:t>
      </w:r>
      <w:r>
        <w:t>itself</w:t>
      </w:r>
      <w:r>
        <w:rPr>
          <w:spacing w:val="-1"/>
        </w:rPr>
        <w:t xml:space="preserve"> </w:t>
      </w:r>
      <w:r>
        <w:t>as a</w:t>
      </w:r>
      <w:r>
        <w:rPr>
          <w:spacing w:val="-1"/>
        </w:rPr>
        <w:t xml:space="preserve"> </w:t>
      </w:r>
      <w:r>
        <w:t>valuable option</w:t>
      </w:r>
      <w:r>
        <w:rPr>
          <w:spacing w:val="-1"/>
        </w:rPr>
        <w:t xml:space="preserve"> </w:t>
      </w:r>
      <w:r>
        <w:t>to avoid</w:t>
      </w:r>
      <w:r>
        <w:rPr>
          <w:spacing w:val="-1"/>
        </w:rPr>
        <w:t xml:space="preserve"> </w:t>
      </w:r>
      <w:r>
        <w:t>the</w:t>
      </w:r>
      <w:r>
        <w:rPr>
          <w:spacing w:val="-1"/>
        </w:rPr>
        <w:t xml:space="preserve"> </w:t>
      </w:r>
      <w:r>
        <w:t>high costs associated with</w:t>
      </w:r>
      <w:r>
        <w:rPr>
          <w:spacing w:val="-1"/>
        </w:rPr>
        <w:t xml:space="preserve"> </w:t>
      </w:r>
      <w:r>
        <w:t>litigation.</w:t>
      </w:r>
      <w:r>
        <w:rPr>
          <w:spacing w:val="-2"/>
        </w:rPr>
        <w:t xml:space="preserve"> </w:t>
      </w:r>
      <w:r>
        <w:t>The</w:t>
      </w:r>
      <w:r>
        <w:rPr>
          <w:spacing w:val="-1"/>
        </w:rPr>
        <w:t xml:space="preserve"> </w:t>
      </w:r>
      <w:r>
        <w:t>study will examine the concepts, the factors and the barriers that Malaysian businesses face in adopting ADR mechanisms in settling their business disputes. Eventually, the findings are expected to offer practical amicable alternative to litigation, where ADR improve the way businesses manage conflicts,</w:t>
      </w:r>
      <w:r>
        <w:rPr>
          <w:spacing w:val="40"/>
        </w:rPr>
        <w:t xml:space="preserve"> </w:t>
      </w:r>
      <w:r>
        <w:t>contributing to a more harmonious and productive business ecosystem.</w:t>
      </w:r>
      <w:commentRangeEnd w:id="2"/>
      <w:r w:rsidR="00025A22">
        <w:rPr>
          <w:rStyle w:val="CommentReference"/>
        </w:rPr>
        <w:commentReference w:id="2"/>
      </w:r>
    </w:p>
    <w:p w14:paraId="6D0714A4" w14:textId="77777777" w:rsidR="001F22B5" w:rsidRDefault="001F22B5">
      <w:pPr>
        <w:pStyle w:val="BodyText"/>
        <w:spacing w:before="27"/>
      </w:pPr>
    </w:p>
    <w:p w14:paraId="43AFC2A7" w14:textId="77777777" w:rsidR="001F22B5" w:rsidRDefault="00AF27EF">
      <w:pPr>
        <w:pStyle w:val="BodyText"/>
        <w:ind w:left="401" w:right="276"/>
        <w:jc w:val="both"/>
      </w:pPr>
      <w:r>
        <w:rPr>
          <w:b/>
        </w:rPr>
        <w:t xml:space="preserve">Keywords: </w:t>
      </w:r>
      <w:r>
        <w:t>Alternative Dispute Resolution (ADR), Mechanism, Overview,</w:t>
      </w:r>
      <w:r>
        <w:rPr>
          <w:spacing w:val="40"/>
        </w:rPr>
        <w:t xml:space="preserve"> </w:t>
      </w:r>
      <w:r>
        <w:t>and Small Medium Enterprises (SMEs)</w:t>
      </w:r>
    </w:p>
    <w:p w14:paraId="48CB49DF" w14:textId="77777777" w:rsidR="001F22B5" w:rsidRDefault="001F22B5">
      <w:pPr>
        <w:pStyle w:val="BodyText"/>
      </w:pPr>
    </w:p>
    <w:p w14:paraId="39DDDB9C" w14:textId="77777777" w:rsidR="001F22B5" w:rsidRDefault="001F22B5">
      <w:pPr>
        <w:pStyle w:val="BodyText"/>
        <w:spacing w:before="4"/>
      </w:pPr>
    </w:p>
    <w:p w14:paraId="0F3EC338" w14:textId="77777777" w:rsidR="001F22B5" w:rsidRDefault="00AF27EF">
      <w:pPr>
        <w:pStyle w:val="Heading1"/>
        <w:numPr>
          <w:ilvl w:val="0"/>
          <w:numId w:val="3"/>
        </w:numPr>
        <w:tabs>
          <w:tab w:val="left" w:pos="622"/>
        </w:tabs>
        <w:ind w:left="622" w:hanging="284"/>
      </w:pPr>
      <w:r>
        <w:rPr>
          <w:spacing w:val="-2"/>
        </w:rPr>
        <w:t>INTRODUCTION</w:t>
      </w:r>
    </w:p>
    <w:p w14:paraId="75D4031F" w14:textId="77777777" w:rsidR="001F22B5" w:rsidRDefault="001F22B5">
      <w:pPr>
        <w:pStyle w:val="BodyText"/>
        <w:spacing w:before="69"/>
        <w:rPr>
          <w:b/>
          <w:sz w:val="24"/>
        </w:rPr>
      </w:pPr>
    </w:p>
    <w:p w14:paraId="6188BCE9" w14:textId="77777777" w:rsidR="001F22B5" w:rsidRDefault="00AF27EF">
      <w:pPr>
        <w:pStyle w:val="BodyText"/>
        <w:ind w:left="338" w:right="274"/>
        <w:jc w:val="both"/>
      </w:pPr>
      <w:r>
        <w:t>Business disputes are common challenge in the corporate sector and resolving them efficiently is vital in maintaining a smooth operations of a company. Traditionally, litigation has been the go-to method for dispute resolution, but it is often associated with high costs, lengthy processes, and damage to business relationships. According to a study by the International Finance Corporation (2021), litigation costs businesses an average of 2-5% of their annual revenue, while 70% of small and medium enterprises (SMEs) report that legal disputes significantly impact their business operations. Alternative Dispute Resolution (ADR), which includes methods such as mediation, arbitration, and negotiation, has gained prominence</w:t>
      </w:r>
      <w:r>
        <w:rPr>
          <w:spacing w:val="-1"/>
        </w:rPr>
        <w:t xml:space="preserve"> </w:t>
      </w:r>
      <w:r>
        <w:t>as</w:t>
      </w:r>
      <w:r>
        <w:rPr>
          <w:spacing w:val="-1"/>
        </w:rPr>
        <w:t xml:space="preserve"> </w:t>
      </w:r>
      <w:r>
        <w:t>a</w:t>
      </w:r>
      <w:r>
        <w:rPr>
          <w:spacing w:val="-1"/>
        </w:rPr>
        <w:t xml:space="preserve"> </w:t>
      </w:r>
      <w:r>
        <w:t>more</w:t>
      </w:r>
      <w:r>
        <w:rPr>
          <w:spacing w:val="-1"/>
        </w:rPr>
        <w:t xml:space="preserve"> </w:t>
      </w:r>
      <w:r>
        <w:t>efficient solution.</w:t>
      </w:r>
      <w:r>
        <w:rPr>
          <w:spacing w:val="-1"/>
        </w:rPr>
        <w:t xml:space="preserve"> </w:t>
      </w:r>
      <w:r>
        <w:t>ADR</w:t>
      </w:r>
      <w:r>
        <w:rPr>
          <w:spacing w:val="-2"/>
        </w:rPr>
        <w:t xml:space="preserve"> </w:t>
      </w:r>
      <w:r>
        <w:t>offers</w:t>
      </w:r>
      <w:r>
        <w:rPr>
          <w:spacing w:val="-1"/>
        </w:rPr>
        <w:t xml:space="preserve"> </w:t>
      </w:r>
      <w:r>
        <w:t>a</w:t>
      </w:r>
      <w:r>
        <w:rPr>
          <w:spacing w:val="-3"/>
        </w:rPr>
        <w:t xml:space="preserve"> </w:t>
      </w:r>
      <w:r>
        <w:t>faster,</w:t>
      </w:r>
      <w:r>
        <w:rPr>
          <w:spacing w:val="-1"/>
        </w:rPr>
        <w:t xml:space="preserve"> </w:t>
      </w:r>
      <w:r>
        <w:t>less</w:t>
      </w:r>
      <w:r>
        <w:rPr>
          <w:spacing w:val="-1"/>
        </w:rPr>
        <w:t xml:space="preserve"> </w:t>
      </w:r>
      <w:r>
        <w:t>expensive,</w:t>
      </w:r>
      <w:r>
        <w:rPr>
          <w:spacing w:val="-1"/>
        </w:rPr>
        <w:t xml:space="preserve"> </w:t>
      </w:r>
      <w:r>
        <w:t>and</w:t>
      </w:r>
      <w:r>
        <w:rPr>
          <w:spacing w:val="-4"/>
        </w:rPr>
        <w:t xml:space="preserve"> </w:t>
      </w:r>
      <w:r>
        <w:t>more</w:t>
      </w:r>
      <w:r>
        <w:rPr>
          <w:spacing w:val="-1"/>
        </w:rPr>
        <w:t xml:space="preserve"> </w:t>
      </w:r>
      <w:r>
        <w:t>flexible</w:t>
      </w:r>
      <w:r>
        <w:rPr>
          <w:spacing w:val="-1"/>
        </w:rPr>
        <w:t xml:space="preserve"> </w:t>
      </w:r>
      <w:r>
        <w:t>approach</w:t>
      </w:r>
      <w:r>
        <w:rPr>
          <w:spacing w:val="-4"/>
        </w:rPr>
        <w:t xml:space="preserve"> </w:t>
      </w:r>
      <w:r>
        <w:t>to resolving conflicts while also focusing on preserving business relationships. The Asian International Arbitration Centre (2020) reports that ADR resolves disputes 60% faster than traditional litigation. In Malaysia, ADR has increasingly been recognized as a valuable tool, particularly in the business sector, as companies seek to avoid the financial and time-related burdens of court proceedings.</w:t>
      </w:r>
    </w:p>
    <w:p w14:paraId="55C43233" w14:textId="77777777" w:rsidR="001F22B5" w:rsidRDefault="001F22B5">
      <w:pPr>
        <w:pStyle w:val="BodyText"/>
        <w:jc w:val="both"/>
        <w:sectPr w:rsidR="001F22B5">
          <w:headerReference w:type="default" r:id="rId12"/>
          <w:footerReference w:type="default" r:id="rId13"/>
          <w:type w:val="continuous"/>
          <w:pgSz w:w="12240" w:h="15840"/>
          <w:pgMar w:top="1440" w:right="1080" w:bottom="1160" w:left="1080" w:header="759" w:footer="966" w:gutter="0"/>
          <w:pgNumType w:start="1"/>
          <w:cols w:space="720"/>
        </w:sectPr>
      </w:pPr>
    </w:p>
    <w:p w14:paraId="62C6BC85" w14:textId="77777777" w:rsidR="001F22B5" w:rsidRDefault="001F22B5">
      <w:pPr>
        <w:pStyle w:val="BodyText"/>
        <w:spacing w:before="53"/>
      </w:pPr>
    </w:p>
    <w:p w14:paraId="7D3B2D07" w14:textId="77777777" w:rsidR="001F22B5" w:rsidRDefault="00AF27EF">
      <w:pPr>
        <w:pStyle w:val="BodyText"/>
        <w:ind w:left="338" w:right="275"/>
        <w:jc w:val="both"/>
      </w:pPr>
      <w:r>
        <w:t>Despite the advantages, the adoption of ADR among Malaysian SMEs remains restricted. According to survey by SME Association of Malaysia (2022), only 35% of SMEs actively practice ADR mechanisms, citing a lack of awareness and understanding of its processes as major barriers. There is a need to explore how businesses perceive ADR and the factors that contribute to businesses choosing ADR as a mechanism to settle their business dispute. This includes examining whether businesses find ADR effective and identifying the challenges they face when adopting it.</w:t>
      </w:r>
    </w:p>
    <w:p w14:paraId="623B6944" w14:textId="77777777" w:rsidR="001F22B5" w:rsidRDefault="001F22B5">
      <w:pPr>
        <w:pStyle w:val="BodyText"/>
      </w:pPr>
    </w:p>
    <w:p w14:paraId="1C423C22" w14:textId="77777777" w:rsidR="001F22B5" w:rsidRDefault="00AF27EF">
      <w:pPr>
        <w:pStyle w:val="BodyText"/>
        <w:ind w:left="338" w:right="268"/>
        <w:jc w:val="both"/>
      </w:pPr>
      <w:r>
        <w:t>The focus on Small and Medium Enterprises (SMEs) is because they form a substantial part of the global economy, particularly in developing economies like Malaysia, where they represent over 98% of total business establishments (Tahir et al., 2021). The need for effective dispute resolution mechanisms is</w:t>
      </w:r>
      <w:r>
        <w:rPr>
          <w:spacing w:val="40"/>
        </w:rPr>
        <w:t xml:space="preserve"> </w:t>
      </w:r>
      <w:r>
        <w:t>critical to ensuring business continuity and growth in this sector. Alternative Dispute Resolution (ADR) methods, including mediation, arbitration, and negotiation, are widely recognized for their cost- effectiveness, efficiency, and ability to preserve business relationships (Lim, 2020).</w:t>
      </w:r>
    </w:p>
    <w:p w14:paraId="3409A371" w14:textId="77777777" w:rsidR="001F22B5" w:rsidRDefault="001F22B5">
      <w:pPr>
        <w:pStyle w:val="BodyText"/>
      </w:pPr>
    </w:p>
    <w:p w14:paraId="70CFFDA4" w14:textId="77777777" w:rsidR="001F22B5" w:rsidRDefault="001F22B5">
      <w:pPr>
        <w:pStyle w:val="BodyText"/>
        <w:spacing w:before="75"/>
      </w:pPr>
    </w:p>
    <w:p w14:paraId="76426360" w14:textId="77777777" w:rsidR="001F22B5" w:rsidRDefault="00AF27EF">
      <w:pPr>
        <w:pStyle w:val="Heading1"/>
        <w:numPr>
          <w:ilvl w:val="0"/>
          <w:numId w:val="3"/>
        </w:numPr>
        <w:tabs>
          <w:tab w:val="left" w:pos="622"/>
        </w:tabs>
        <w:ind w:left="622" w:hanging="284"/>
      </w:pPr>
      <w:r>
        <w:t>LITERATURE</w:t>
      </w:r>
      <w:r>
        <w:rPr>
          <w:spacing w:val="-4"/>
        </w:rPr>
        <w:t xml:space="preserve"> </w:t>
      </w:r>
      <w:r>
        <w:rPr>
          <w:spacing w:val="-2"/>
        </w:rPr>
        <w:t>REVIEW</w:t>
      </w:r>
    </w:p>
    <w:p w14:paraId="6BEB622B" w14:textId="77777777" w:rsidR="001F22B5" w:rsidRDefault="00AF27EF">
      <w:pPr>
        <w:pStyle w:val="BodyText"/>
        <w:spacing w:before="275"/>
        <w:ind w:left="338" w:right="270"/>
        <w:jc w:val="both"/>
      </w:pPr>
      <w:r>
        <w:t>Alternative Dispute Resolution (ADR) is a continuum of initiatives aimed at providing the disputing</w:t>
      </w:r>
      <w:r>
        <w:rPr>
          <w:spacing w:val="80"/>
        </w:rPr>
        <w:t xml:space="preserve"> </w:t>
      </w:r>
      <w:r>
        <w:t xml:space="preserve">parties with efficient, flexible, and accessible avenues to reach an agreement outside of traditional litigation. </w:t>
      </w:r>
      <w:r w:rsidRPr="009B07D4">
        <w:rPr>
          <w:highlight w:val="yellow"/>
          <w:rPrChange w:id="3" w:author="Adewumi Oni" w:date="2025-11-15T15:51:00Z" w16du:dateUtc="2025-11-15T14:51:00Z">
            <w:rPr/>
          </w:rPrChange>
        </w:rPr>
        <w:t>The main ADR epistemology is to</w:t>
      </w:r>
      <w:r w:rsidRPr="009B07D4">
        <w:rPr>
          <w:spacing w:val="-1"/>
          <w:highlight w:val="yellow"/>
          <w:rPrChange w:id="4" w:author="Adewumi Oni" w:date="2025-11-15T15:51:00Z" w16du:dateUtc="2025-11-15T14:51:00Z">
            <w:rPr>
              <w:spacing w:val="-1"/>
            </w:rPr>
          </w:rPrChange>
        </w:rPr>
        <w:t xml:space="preserve"> </w:t>
      </w:r>
      <w:r w:rsidRPr="009B07D4">
        <w:rPr>
          <w:highlight w:val="yellow"/>
          <w:rPrChange w:id="5" w:author="Adewumi Oni" w:date="2025-11-15T15:51:00Z" w16du:dateUtc="2025-11-15T14:51:00Z">
            <w:rPr/>
          </w:rPrChange>
        </w:rPr>
        <w:t>reduce the costs,</w:t>
      </w:r>
      <w:r w:rsidRPr="009B07D4">
        <w:rPr>
          <w:spacing w:val="-1"/>
          <w:highlight w:val="yellow"/>
          <w:rPrChange w:id="6" w:author="Adewumi Oni" w:date="2025-11-15T15:51:00Z" w16du:dateUtc="2025-11-15T14:51:00Z">
            <w:rPr>
              <w:spacing w:val="-1"/>
            </w:rPr>
          </w:rPrChange>
        </w:rPr>
        <w:t xml:space="preserve"> </w:t>
      </w:r>
      <w:r w:rsidRPr="009B07D4">
        <w:rPr>
          <w:highlight w:val="yellow"/>
          <w:rPrChange w:id="7" w:author="Adewumi Oni" w:date="2025-11-15T15:51:00Z" w16du:dateUtc="2025-11-15T14:51:00Z">
            <w:rPr/>
          </w:rPrChange>
        </w:rPr>
        <w:t>time, and adversarial nature of</w:t>
      </w:r>
      <w:r w:rsidRPr="009B07D4">
        <w:rPr>
          <w:spacing w:val="-1"/>
          <w:highlight w:val="yellow"/>
          <w:rPrChange w:id="8" w:author="Adewumi Oni" w:date="2025-11-15T15:51:00Z" w16du:dateUtc="2025-11-15T14:51:00Z">
            <w:rPr>
              <w:spacing w:val="-1"/>
            </w:rPr>
          </w:rPrChange>
        </w:rPr>
        <w:t xml:space="preserve"> </w:t>
      </w:r>
      <w:r w:rsidRPr="009B07D4">
        <w:rPr>
          <w:highlight w:val="yellow"/>
          <w:rPrChange w:id="9" w:author="Adewumi Oni" w:date="2025-11-15T15:51:00Z" w16du:dateUtc="2025-11-15T14:51:00Z">
            <w:rPr/>
          </w:rPrChange>
        </w:rPr>
        <w:t>conflicts, and at the same time, encourage the results that affirm the relationship between people and ensure further cooperation.</w:t>
      </w:r>
      <w:r>
        <w:t xml:space="preserve"> In a minimal example, as represented in the conceptual map, ADR can be holistically understood in terms of its typologies, mechanisms and implications of justice and cost-effectiveness. This figure 1 shows the concept of ADR .</w:t>
      </w:r>
    </w:p>
    <w:p w14:paraId="4021F50C" w14:textId="77777777" w:rsidR="001F22B5" w:rsidRDefault="001F22B5">
      <w:pPr>
        <w:pStyle w:val="BodyText"/>
        <w:rPr>
          <w:sz w:val="20"/>
        </w:rPr>
      </w:pPr>
    </w:p>
    <w:p w14:paraId="71C296B6" w14:textId="77777777" w:rsidR="001F22B5" w:rsidRDefault="00AF27EF">
      <w:pPr>
        <w:pStyle w:val="BodyText"/>
        <w:spacing w:before="55"/>
        <w:rPr>
          <w:sz w:val="20"/>
        </w:rPr>
      </w:pPr>
      <w:r>
        <w:rPr>
          <w:noProof/>
          <w:sz w:val="20"/>
        </w:rPr>
        <w:drawing>
          <wp:anchor distT="0" distB="0" distL="0" distR="0" simplePos="0" relativeHeight="487587840" behindDoc="1" locked="0" layoutInCell="1" allowOverlap="1" wp14:anchorId="7217FCB8" wp14:editId="1D470CC4">
            <wp:simplePos x="0" y="0"/>
            <wp:positionH relativeFrom="page">
              <wp:posOffset>950434</wp:posOffset>
            </wp:positionH>
            <wp:positionV relativeFrom="paragraph">
              <wp:posOffset>196654</wp:posOffset>
            </wp:positionV>
            <wp:extent cx="5113809" cy="26098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5113809" cy="2609850"/>
                    </a:xfrm>
                    <a:prstGeom prst="rect">
                      <a:avLst/>
                    </a:prstGeom>
                  </pic:spPr>
                </pic:pic>
              </a:graphicData>
            </a:graphic>
          </wp:anchor>
        </w:drawing>
      </w:r>
    </w:p>
    <w:p w14:paraId="511CBDA6" w14:textId="77777777" w:rsidR="001F22B5" w:rsidRDefault="001F22B5">
      <w:pPr>
        <w:pStyle w:val="BodyText"/>
      </w:pPr>
    </w:p>
    <w:p w14:paraId="56A47B1F" w14:textId="77777777" w:rsidR="001F22B5" w:rsidRDefault="001F22B5">
      <w:pPr>
        <w:pStyle w:val="BodyText"/>
        <w:spacing w:before="28"/>
      </w:pPr>
    </w:p>
    <w:p w14:paraId="7F142ABA" w14:textId="77777777" w:rsidR="001F22B5" w:rsidRDefault="00AF27EF">
      <w:pPr>
        <w:ind w:left="122" w:right="175"/>
        <w:jc w:val="center"/>
      </w:pPr>
      <w:r>
        <w:rPr>
          <w:b/>
        </w:rPr>
        <w:t>Figure</w:t>
      </w:r>
      <w:r>
        <w:rPr>
          <w:b/>
          <w:spacing w:val="-6"/>
        </w:rPr>
        <w:t xml:space="preserve"> </w:t>
      </w:r>
      <w:r>
        <w:rPr>
          <w:b/>
        </w:rPr>
        <w:t>1.</w:t>
      </w:r>
      <w:r>
        <w:rPr>
          <w:b/>
          <w:spacing w:val="-1"/>
        </w:rPr>
        <w:t xml:space="preserve"> </w:t>
      </w:r>
      <w:r>
        <w:t>Concept</w:t>
      </w:r>
      <w:r>
        <w:rPr>
          <w:spacing w:val="-1"/>
        </w:rPr>
        <w:t xml:space="preserve"> </w:t>
      </w:r>
      <w:r>
        <w:t>of</w:t>
      </w:r>
      <w:r>
        <w:rPr>
          <w:spacing w:val="-1"/>
        </w:rPr>
        <w:t xml:space="preserve"> </w:t>
      </w:r>
      <w:r>
        <w:rPr>
          <w:spacing w:val="-5"/>
        </w:rPr>
        <w:t>ADR</w:t>
      </w:r>
    </w:p>
    <w:p w14:paraId="43B812F0" w14:textId="77777777" w:rsidR="001F22B5" w:rsidRDefault="001F22B5">
      <w:pPr>
        <w:pStyle w:val="BodyText"/>
        <w:spacing w:before="5"/>
      </w:pPr>
    </w:p>
    <w:p w14:paraId="07BB5449" w14:textId="77777777" w:rsidR="001F22B5" w:rsidRDefault="00AF27EF">
      <w:pPr>
        <w:pStyle w:val="Heading2"/>
        <w:numPr>
          <w:ilvl w:val="1"/>
          <w:numId w:val="3"/>
        </w:numPr>
        <w:tabs>
          <w:tab w:val="left" w:pos="767"/>
        </w:tabs>
        <w:ind w:left="767" w:hanging="429"/>
      </w:pPr>
      <w:r>
        <w:t>Types</w:t>
      </w:r>
      <w:r>
        <w:rPr>
          <w:spacing w:val="-2"/>
        </w:rPr>
        <w:t xml:space="preserve"> </w:t>
      </w:r>
      <w:r>
        <w:t>of</w:t>
      </w:r>
      <w:r>
        <w:rPr>
          <w:spacing w:val="-1"/>
        </w:rPr>
        <w:t xml:space="preserve"> </w:t>
      </w:r>
      <w:r>
        <w:rPr>
          <w:spacing w:val="-5"/>
        </w:rPr>
        <w:t>ADR</w:t>
      </w:r>
    </w:p>
    <w:p w14:paraId="389D38DB" w14:textId="77777777" w:rsidR="001F22B5" w:rsidRDefault="001F22B5">
      <w:pPr>
        <w:pStyle w:val="BodyText"/>
        <w:spacing w:before="19"/>
        <w:rPr>
          <w:b/>
        </w:rPr>
      </w:pPr>
    </w:p>
    <w:p w14:paraId="029AF637" w14:textId="77777777" w:rsidR="001F22B5" w:rsidRDefault="00AF27EF">
      <w:pPr>
        <w:pStyle w:val="BodyText"/>
        <w:spacing w:before="1"/>
        <w:ind w:left="338"/>
      </w:pPr>
      <w:r>
        <w:t>The</w:t>
      </w:r>
      <w:r>
        <w:rPr>
          <w:spacing w:val="15"/>
        </w:rPr>
        <w:t xml:space="preserve"> </w:t>
      </w:r>
      <w:r>
        <w:t>typology</w:t>
      </w:r>
      <w:r>
        <w:rPr>
          <w:spacing w:val="17"/>
        </w:rPr>
        <w:t xml:space="preserve"> </w:t>
      </w:r>
      <w:r>
        <w:t>of</w:t>
      </w:r>
      <w:r>
        <w:rPr>
          <w:spacing w:val="15"/>
        </w:rPr>
        <w:t xml:space="preserve"> </w:t>
      </w:r>
      <w:r>
        <w:t>alternative</w:t>
      </w:r>
      <w:r>
        <w:rPr>
          <w:spacing w:val="18"/>
        </w:rPr>
        <w:t xml:space="preserve"> </w:t>
      </w:r>
      <w:r>
        <w:t>dispute</w:t>
      </w:r>
      <w:r>
        <w:rPr>
          <w:spacing w:val="17"/>
        </w:rPr>
        <w:t xml:space="preserve"> </w:t>
      </w:r>
      <w:r>
        <w:t>resolution</w:t>
      </w:r>
      <w:r>
        <w:rPr>
          <w:spacing w:val="15"/>
        </w:rPr>
        <w:t xml:space="preserve"> </w:t>
      </w:r>
      <w:r>
        <w:t>(ADR)</w:t>
      </w:r>
      <w:r>
        <w:rPr>
          <w:spacing w:val="17"/>
        </w:rPr>
        <w:t xml:space="preserve"> </w:t>
      </w:r>
      <w:r>
        <w:t>has</w:t>
      </w:r>
      <w:r>
        <w:rPr>
          <w:spacing w:val="18"/>
        </w:rPr>
        <w:t xml:space="preserve"> </w:t>
      </w:r>
      <w:r>
        <w:t>provided</w:t>
      </w:r>
      <w:r>
        <w:rPr>
          <w:spacing w:val="15"/>
        </w:rPr>
        <w:t xml:space="preserve"> </w:t>
      </w:r>
      <w:r>
        <w:t>a</w:t>
      </w:r>
      <w:r>
        <w:rPr>
          <w:spacing w:val="18"/>
        </w:rPr>
        <w:t xml:space="preserve"> </w:t>
      </w:r>
      <w:r>
        <w:t>dichotomy</w:t>
      </w:r>
      <w:r>
        <w:rPr>
          <w:spacing w:val="15"/>
        </w:rPr>
        <w:t xml:space="preserve"> </w:t>
      </w:r>
      <w:r>
        <w:t>between</w:t>
      </w:r>
      <w:r>
        <w:rPr>
          <w:spacing w:val="17"/>
        </w:rPr>
        <w:t xml:space="preserve"> </w:t>
      </w:r>
      <w:r>
        <w:t>formal</w:t>
      </w:r>
      <w:r>
        <w:rPr>
          <w:spacing w:val="17"/>
        </w:rPr>
        <w:t xml:space="preserve"> </w:t>
      </w:r>
      <w:r>
        <w:rPr>
          <w:spacing w:val="-2"/>
        </w:rPr>
        <w:t>conflict</w:t>
      </w:r>
    </w:p>
    <w:p w14:paraId="0DE4487E" w14:textId="77777777" w:rsidR="001F22B5" w:rsidRDefault="001F22B5">
      <w:pPr>
        <w:pStyle w:val="BodyText"/>
        <w:sectPr w:rsidR="001F22B5">
          <w:pgSz w:w="12240" w:h="15840"/>
          <w:pgMar w:top="1440" w:right="1080" w:bottom="1200" w:left="1080" w:header="759" w:footer="966" w:gutter="0"/>
          <w:cols w:space="720"/>
        </w:sectPr>
      </w:pPr>
    </w:p>
    <w:p w14:paraId="09BDB936" w14:textId="77777777" w:rsidR="001F22B5" w:rsidRDefault="00AF27EF">
      <w:pPr>
        <w:pStyle w:val="BodyText"/>
        <w:spacing w:before="54"/>
        <w:ind w:left="338" w:right="271"/>
        <w:jc w:val="both"/>
      </w:pPr>
      <w:r>
        <w:lastRenderedPageBreak/>
        <w:t>resolution mechanisms and informal dispute settlement. Formal methods, such as arbitration, adjudication or tribunal based processes, are formal and legally binding and are often embedded within statutory provisions or institutional rules (Harris, Tuckman, and Snook, 2012). This set of approaches imposes a greater degree of procedural certainty and enforceability, but at a price of procedural complexity. Conversely, less formal processes like negotiation, conciliation or community-based mediation focus on dialogue and flexibility and outcomes that are mutually acceptable instead of legal norms. Informal methods are especially beneficial to small and medium sized players and parties with limited resources, as they lessen the use of legal experts and encourage collaborative engagement. This informality versus formality contrast reminds us of the applicability of ADR to business as well as social situations.</w:t>
      </w:r>
    </w:p>
    <w:p w14:paraId="4E76EFE8" w14:textId="77777777" w:rsidR="001F22B5" w:rsidRDefault="001F22B5">
      <w:pPr>
        <w:pStyle w:val="BodyText"/>
      </w:pPr>
    </w:p>
    <w:p w14:paraId="43DE8653" w14:textId="77777777" w:rsidR="001F22B5" w:rsidRDefault="001F22B5">
      <w:pPr>
        <w:pStyle w:val="BodyText"/>
        <w:spacing w:before="1"/>
      </w:pPr>
    </w:p>
    <w:p w14:paraId="4AD3FF56" w14:textId="77777777" w:rsidR="001F22B5" w:rsidRDefault="00AF27EF">
      <w:pPr>
        <w:pStyle w:val="Heading2"/>
        <w:numPr>
          <w:ilvl w:val="1"/>
          <w:numId w:val="3"/>
        </w:numPr>
        <w:tabs>
          <w:tab w:val="left" w:pos="767"/>
        </w:tabs>
        <w:ind w:left="767" w:hanging="429"/>
      </w:pPr>
      <w:r>
        <w:t>Access</w:t>
      </w:r>
      <w:r>
        <w:rPr>
          <w:spacing w:val="-4"/>
        </w:rPr>
        <w:t xml:space="preserve"> </w:t>
      </w:r>
      <w:r>
        <w:t>to</w:t>
      </w:r>
      <w:r>
        <w:rPr>
          <w:spacing w:val="-4"/>
        </w:rPr>
        <w:t xml:space="preserve"> </w:t>
      </w:r>
      <w:r>
        <w:rPr>
          <w:spacing w:val="-2"/>
        </w:rPr>
        <w:t>justice</w:t>
      </w:r>
    </w:p>
    <w:p w14:paraId="41F75046" w14:textId="77777777" w:rsidR="001F22B5" w:rsidRDefault="001F22B5">
      <w:pPr>
        <w:pStyle w:val="BodyText"/>
        <w:spacing w:before="25"/>
        <w:rPr>
          <w:b/>
        </w:rPr>
      </w:pPr>
    </w:p>
    <w:p w14:paraId="47CF5297" w14:textId="77777777" w:rsidR="001F22B5" w:rsidRDefault="00AF27EF">
      <w:pPr>
        <w:pStyle w:val="BodyText"/>
        <w:ind w:left="338" w:right="271"/>
        <w:jc w:val="both"/>
      </w:pPr>
      <w:r>
        <w:t>One of the most obvious contributions of alternative dispute resolution (ADR) is the ability to expand access</w:t>
      </w:r>
      <w:r>
        <w:rPr>
          <w:spacing w:val="-1"/>
        </w:rPr>
        <w:t xml:space="preserve"> </w:t>
      </w:r>
      <w:r>
        <w:t>to</w:t>
      </w:r>
      <w:r>
        <w:rPr>
          <w:spacing w:val="-2"/>
        </w:rPr>
        <w:t xml:space="preserve"> </w:t>
      </w:r>
      <w:r>
        <w:t>justice.</w:t>
      </w:r>
      <w:r>
        <w:rPr>
          <w:spacing w:val="-2"/>
        </w:rPr>
        <w:t xml:space="preserve"> </w:t>
      </w:r>
      <w:r>
        <w:t>Traditional</w:t>
      </w:r>
      <w:r>
        <w:rPr>
          <w:spacing w:val="-1"/>
        </w:rPr>
        <w:t xml:space="preserve"> </w:t>
      </w:r>
      <w:r>
        <w:t>litigation,</w:t>
      </w:r>
      <w:r>
        <w:rPr>
          <w:spacing w:val="-2"/>
        </w:rPr>
        <w:t xml:space="preserve"> </w:t>
      </w:r>
      <w:r>
        <w:t>however,</w:t>
      </w:r>
      <w:r>
        <w:rPr>
          <w:spacing w:val="-2"/>
        </w:rPr>
        <w:t xml:space="preserve"> </w:t>
      </w:r>
      <w:r>
        <w:t>has</w:t>
      </w:r>
      <w:r>
        <w:rPr>
          <w:spacing w:val="-2"/>
        </w:rPr>
        <w:t xml:space="preserve"> </w:t>
      </w:r>
      <w:r>
        <w:t>been</w:t>
      </w:r>
      <w:r>
        <w:rPr>
          <w:spacing w:val="-2"/>
        </w:rPr>
        <w:t xml:space="preserve"> </w:t>
      </w:r>
      <w:r>
        <w:t>broadly</w:t>
      </w:r>
      <w:r>
        <w:rPr>
          <w:spacing w:val="-2"/>
        </w:rPr>
        <w:t xml:space="preserve"> </w:t>
      </w:r>
      <w:r>
        <w:t>accused</w:t>
      </w:r>
      <w:r>
        <w:rPr>
          <w:spacing w:val="-2"/>
        </w:rPr>
        <w:t xml:space="preserve"> </w:t>
      </w:r>
      <w:r>
        <w:t>of</w:t>
      </w:r>
      <w:r>
        <w:rPr>
          <w:spacing w:val="-2"/>
        </w:rPr>
        <w:t xml:space="preserve"> </w:t>
      </w:r>
      <w:r>
        <w:t>being</w:t>
      </w:r>
      <w:r>
        <w:rPr>
          <w:spacing w:val="-2"/>
        </w:rPr>
        <w:t xml:space="preserve"> </w:t>
      </w:r>
      <w:r>
        <w:t>prohibitive</w:t>
      </w:r>
      <w:r>
        <w:rPr>
          <w:spacing w:val="-2"/>
        </w:rPr>
        <w:t xml:space="preserve"> </w:t>
      </w:r>
      <w:r>
        <w:t>and</w:t>
      </w:r>
      <w:r>
        <w:rPr>
          <w:spacing w:val="-2"/>
        </w:rPr>
        <w:t xml:space="preserve"> </w:t>
      </w:r>
      <w:r>
        <w:t>slow</w:t>
      </w:r>
      <w:r>
        <w:rPr>
          <w:spacing w:val="-2"/>
        </w:rPr>
        <w:t xml:space="preserve"> </w:t>
      </w:r>
      <w:r>
        <w:t>in terms of its procedural timeframes, which discourages individuals and small companies from pursuing litigation</w:t>
      </w:r>
      <w:r>
        <w:rPr>
          <w:spacing w:val="-2"/>
        </w:rPr>
        <w:t xml:space="preserve"> </w:t>
      </w:r>
      <w:r>
        <w:t>(Taylor, 2019;</w:t>
      </w:r>
      <w:r>
        <w:rPr>
          <w:spacing w:val="-1"/>
        </w:rPr>
        <w:t xml:space="preserve"> </w:t>
      </w:r>
      <w:r>
        <w:t>Haddad, 2010).</w:t>
      </w:r>
      <w:r>
        <w:rPr>
          <w:spacing w:val="-3"/>
        </w:rPr>
        <w:t xml:space="preserve"> </w:t>
      </w:r>
      <w:r>
        <w:t>ADR</w:t>
      </w:r>
      <w:r>
        <w:rPr>
          <w:spacing w:val="-1"/>
        </w:rPr>
        <w:t xml:space="preserve"> </w:t>
      </w:r>
      <w:r>
        <w:t>will work around</w:t>
      </w:r>
      <w:r>
        <w:rPr>
          <w:spacing w:val="-2"/>
        </w:rPr>
        <w:t xml:space="preserve"> </w:t>
      </w:r>
      <w:r>
        <w:t>these</w:t>
      </w:r>
      <w:r>
        <w:rPr>
          <w:spacing w:val="-2"/>
        </w:rPr>
        <w:t xml:space="preserve"> </w:t>
      </w:r>
      <w:r>
        <w:t>barriers</w:t>
      </w:r>
      <w:r>
        <w:rPr>
          <w:spacing w:val="-2"/>
        </w:rPr>
        <w:t xml:space="preserve"> </w:t>
      </w:r>
      <w:r>
        <w:t>by</w:t>
      </w:r>
      <w:r>
        <w:rPr>
          <w:spacing w:val="-3"/>
        </w:rPr>
        <w:t xml:space="preserve"> </w:t>
      </w:r>
      <w:r>
        <w:t>integrating</w:t>
      </w:r>
      <w:r>
        <w:rPr>
          <w:spacing w:val="-3"/>
        </w:rPr>
        <w:t xml:space="preserve"> </w:t>
      </w:r>
      <w:r>
        <w:t>legal advisory systems and remote legal help. The introduction of digital platforms, as well as online consultations and virtual hearings, provides parties located in geographically distant or underdeveloped areas with a chance</w:t>
      </w:r>
      <w:r>
        <w:rPr>
          <w:spacing w:val="40"/>
        </w:rPr>
        <w:t xml:space="preserve"> </w:t>
      </w:r>
      <w:r>
        <w:t xml:space="preserve">to receive cheaper counsel and solve the dispute (Supriyadi, </w:t>
      </w:r>
      <w:proofErr w:type="spellStart"/>
      <w:r>
        <w:t>Amnesti</w:t>
      </w:r>
      <w:proofErr w:type="spellEnd"/>
      <w:r>
        <w:t>, and</w:t>
      </w:r>
      <w:r>
        <w:rPr>
          <w:spacing w:val="-12"/>
        </w:rPr>
        <w:t xml:space="preserve"> </w:t>
      </w:r>
      <w:proofErr w:type="spellStart"/>
      <w:r>
        <w:t>Zulaicha</w:t>
      </w:r>
      <w:proofErr w:type="spellEnd"/>
      <w:r>
        <w:t xml:space="preserve">, 2021). This legal remedy </w:t>
      </w:r>
      <w:proofErr w:type="spellStart"/>
      <w:r>
        <w:t>democratisation</w:t>
      </w:r>
      <w:proofErr w:type="spellEnd"/>
      <w:r>
        <w:t xml:space="preserve"> is consistent with the wider policy ambitions of the inclusivity and fairness of</w:t>
      </w:r>
      <w:r>
        <w:rPr>
          <w:spacing w:val="40"/>
        </w:rPr>
        <w:t xml:space="preserve"> </w:t>
      </w:r>
      <w:r>
        <w:t>legal systems, especially of</w:t>
      </w:r>
      <w:r>
        <w:rPr>
          <w:spacing w:val="-2"/>
        </w:rPr>
        <w:t xml:space="preserve"> </w:t>
      </w:r>
      <w:r>
        <w:t>vulnerable groups like</w:t>
      </w:r>
      <w:r>
        <w:rPr>
          <w:spacing w:val="-2"/>
        </w:rPr>
        <w:t xml:space="preserve"> </w:t>
      </w:r>
      <w:r>
        <w:t>small and medium-sized</w:t>
      </w:r>
      <w:r>
        <w:rPr>
          <w:spacing w:val="-3"/>
        </w:rPr>
        <w:t xml:space="preserve"> </w:t>
      </w:r>
      <w:r>
        <w:t xml:space="preserve">enterprises (SMEs), consumers and the </w:t>
      </w:r>
      <w:proofErr w:type="spellStart"/>
      <w:r>
        <w:t>marginalised</w:t>
      </w:r>
      <w:proofErr w:type="spellEnd"/>
      <w:r>
        <w:t xml:space="preserve"> groups (Sahin-Sengul and Kaya, 2025).</w:t>
      </w:r>
    </w:p>
    <w:p w14:paraId="77A0376E" w14:textId="77777777" w:rsidR="001F22B5" w:rsidRDefault="001F22B5">
      <w:pPr>
        <w:pStyle w:val="BodyText"/>
        <w:spacing w:before="1"/>
      </w:pPr>
    </w:p>
    <w:p w14:paraId="587B693A" w14:textId="77777777" w:rsidR="001F22B5" w:rsidRDefault="00AF27EF">
      <w:pPr>
        <w:pStyle w:val="Heading2"/>
        <w:numPr>
          <w:ilvl w:val="1"/>
          <w:numId w:val="3"/>
        </w:numPr>
        <w:tabs>
          <w:tab w:val="left" w:pos="767"/>
        </w:tabs>
        <w:ind w:left="767" w:hanging="429"/>
      </w:pPr>
      <w:r>
        <w:t>Cost</w:t>
      </w:r>
      <w:r>
        <w:rPr>
          <w:spacing w:val="-1"/>
        </w:rPr>
        <w:t xml:space="preserve"> </w:t>
      </w:r>
      <w:r>
        <w:rPr>
          <w:spacing w:val="-2"/>
        </w:rPr>
        <w:t>Effectiveness</w:t>
      </w:r>
    </w:p>
    <w:p w14:paraId="1180B010" w14:textId="77777777" w:rsidR="001F22B5" w:rsidRDefault="001F22B5">
      <w:pPr>
        <w:pStyle w:val="BodyText"/>
        <w:spacing w:before="22"/>
        <w:rPr>
          <w:b/>
        </w:rPr>
      </w:pPr>
    </w:p>
    <w:p w14:paraId="10EF0F10" w14:textId="77777777" w:rsidR="001F22B5" w:rsidRDefault="00AF27EF">
      <w:pPr>
        <w:pStyle w:val="BodyText"/>
        <w:ind w:left="338" w:right="274"/>
        <w:jc w:val="both"/>
      </w:pPr>
      <w:r>
        <w:t>This cost-effectiveness aspect also goes a long way in supporting the attractiveness of ADR. Unlike litigation, where the formalities of the procedure and professional expenses can be incurred within a very short period of time, ADR helps provide resolution mechanisms that can save both financial and relational capital. Focusing</w:t>
      </w:r>
      <w:r>
        <w:rPr>
          <w:spacing w:val="-3"/>
        </w:rPr>
        <w:t xml:space="preserve"> </w:t>
      </w:r>
      <w:r>
        <w:t>on</w:t>
      </w:r>
      <w:r>
        <w:rPr>
          <w:spacing w:val="-3"/>
        </w:rPr>
        <w:t xml:space="preserve"> </w:t>
      </w:r>
      <w:r>
        <w:t>practical</w:t>
      </w:r>
      <w:r>
        <w:rPr>
          <w:spacing w:val="-1"/>
        </w:rPr>
        <w:t xml:space="preserve"> </w:t>
      </w:r>
      <w:r>
        <w:t>and</w:t>
      </w:r>
      <w:r>
        <w:rPr>
          <w:spacing w:val="-2"/>
        </w:rPr>
        <w:t xml:space="preserve"> </w:t>
      </w:r>
      <w:r>
        <w:t>interest-based</w:t>
      </w:r>
      <w:r>
        <w:rPr>
          <w:spacing w:val="-2"/>
        </w:rPr>
        <w:t xml:space="preserve"> </w:t>
      </w:r>
      <w:r>
        <w:t>solutions, parties</w:t>
      </w:r>
      <w:r>
        <w:rPr>
          <w:spacing w:val="-2"/>
        </w:rPr>
        <w:t xml:space="preserve"> </w:t>
      </w:r>
      <w:r>
        <w:t>usually can</w:t>
      </w:r>
      <w:r>
        <w:rPr>
          <w:spacing w:val="-2"/>
        </w:rPr>
        <w:t xml:space="preserve"> </w:t>
      </w:r>
      <w:r>
        <w:t>achieve</w:t>
      </w:r>
      <w:r>
        <w:rPr>
          <w:spacing w:val="-2"/>
        </w:rPr>
        <w:t xml:space="preserve"> </w:t>
      </w:r>
      <w:r>
        <w:t>settlement</w:t>
      </w:r>
      <w:r>
        <w:rPr>
          <w:spacing w:val="-1"/>
        </w:rPr>
        <w:t xml:space="preserve"> </w:t>
      </w:r>
      <w:r>
        <w:t>in</w:t>
      </w:r>
      <w:r>
        <w:rPr>
          <w:spacing w:val="-3"/>
        </w:rPr>
        <w:t xml:space="preserve"> </w:t>
      </w:r>
      <w:r>
        <w:t>a</w:t>
      </w:r>
      <w:r>
        <w:rPr>
          <w:spacing w:val="-2"/>
        </w:rPr>
        <w:t xml:space="preserve"> </w:t>
      </w:r>
      <w:r>
        <w:t>much faster way and with a fraction of expense (Brown, 2020; Bhushan, 2023). In a variety of industries, especially those related to construction and international trade, ADR can provide cost-efficient judicial solutions that maintain the sustainability of business without causing significant disruption (Ting et al., 2024). This focus on efficiency does not compromise fairness but it re-</w:t>
      </w:r>
      <w:proofErr w:type="spellStart"/>
      <w:r>
        <w:t>conceptualises</w:t>
      </w:r>
      <w:proofErr w:type="spellEnd"/>
      <w:r>
        <w:t xml:space="preserve"> justice as a process that is affordable and sustainable.</w:t>
      </w:r>
    </w:p>
    <w:p w14:paraId="3E218399" w14:textId="77777777" w:rsidR="001F22B5" w:rsidRDefault="001F22B5">
      <w:pPr>
        <w:pStyle w:val="BodyText"/>
        <w:spacing w:before="27"/>
      </w:pPr>
    </w:p>
    <w:p w14:paraId="26C2538F" w14:textId="77777777" w:rsidR="001F22B5" w:rsidRDefault="00AF27EF">
      <w:pPr>
        <w:pStyle w:val="Heading2"/>
        <w:numPr>
          <w:ilvl w:val="1"/>
          <w:numId w:val="3"/>
        </w:numPr>
        <w:tabs>
          <w:tab w:val="left" w:pos="767"/>
        </w:tabs>
        <w:ind w:left="767" w:hanging="429"/>
      </w:pPr>
      <w:r>
        <w:t>Mechanisms</w:t>
      </w:r>
      <w:r>
        <w:rPr>
          <w:spacing w:val="-6"/>
        </w:rPr>
        <w:t xml:space="preserve"> </w:t>
      </w:r>
      <w:r>
        <w:t>of</w:t>
      </w:r>
      <w:r>
        <w:rPr>
          <w:spacing w:val="-5"/>
        </w:rPr>
        <w:t xml:space="preserve"> ADR</w:t>
      </w:r>
    </w:p>
    <w:p w14:paraId="080C59AA" w14:textId="77777777" w:rsidR="001F22B5" w:rsidRDefault="001F22B5">
      <w:pPr>
        <w:pStyle w:val="BodyText"/>
        <w:spacing w:before="24"/>
        <w:rPr>
          <w:b/>
        </w:rPr>
      </w:pPr>
    </w:p>
    <w:p w14:paraId="5CD87186" w14:textId="77777777" w:rsidR="001F22B5" w:rsidRDefault="00AF27EF">
      <w:pPr>
        <w:pStyle w:val="BodyText"/>
        <w:ind w:left="338" w:right="272"/>
        <w:jc w:val="both"/>
      </w:pPr>
      <w:r>
        <w:t>ADR mechanisms are numerous, although two modern modalities can be distinguished: Online Dispute Resolution (ODR) and mediation. ODR is a technological development of ADR, where digital platforms, artificial intelligence, and blockchain are combined to simplify the process of resolving disputes. ODR, accelerated by the COVID-19 pandemic, allows holding hearings online, automated negotiation tools, and safe digital documentation and makes ADR more efficient and accessible to the entire world (Bhushan, 2023;</w:t>
      </w:r>
      <w:r>
        <w:rPr>
          <w:spacing w:val="-1"/>
        </w:rPr>
        <w:t xml:space="preserve"> </w:t>
      </w:r>
      <w:r>
        <w:t>Francis</w:t>
      </w:r>
      <w:r>
        <w:rPr>
          <w:spacing w:val="-4"/>
        </w:rPr>
        <w:t xml:space="preserve"> </w:t>
      </w:r>
      <w:r>
        <w:t>et</w:t>
      </w:r>
      <w:r>
        <w:rPr>
          <w:spacing w:val="-13"/>
        </w:rPr>
        <w:t xml:space="preserve"> </w:t>
      </w:r>
      <w:r>
        <w:t>al.,</w:t>
      </w:r>
      <w:r>
        <w:rPr>
          <w:spacing w:val="-2"/>
        </w:rPr>
        <w:t xml:space="preserve"> </w:t>
      </w:r>
      <w:r>
        <w:t>2025;</w:t>
      </w:r>
      <w:r>
        <w:rPr>
          <w:spacing w:val="-4"/>
        </w:rPr>
        <w:t xml:space="preserve"> </w:t>
      </w:r>
      <w:proofErr w:type="spellStart"/>
      <w:r>
        <w:t>Palanissamy</w:t>
      </w:r>
      <w:proofErr w:type="spellEnd"/>
      <w:r>
        <w:t>,</w:t>
      </w:r>
      <w:r>
        <w:rPr>
          <w:spacing w:val="-2"/>
        </w:rPr>
        <w:t xml:space="preserve"> </w:t>
      </w:r>
      <w:r>
        <w:t>Magd,</w:t>
      </w:r>
      <w:r>
        <w:rPr>
          <w:spacing w:val="-2"/>
        </w:rPr>
        <w:t xml:space="preserve"> </w:t>
      </w:r>
      <w:r>
        <w:t>and</w:t>
      </w:r>
      <w:r>
        <w:rPr>
          <w:spacing w:val="-2"/>
        </w:rPr>
        <w:t xml:space="preserve"> </w:t>
      </w:r>
      <w:proofErr w:type="spellStart"/>
      <w:r>
        <w:t>Kesavamoorthy</w:t>
      </w:r>
      <w:proofErr w:type="spellEnd"/>
      <w:r>
        <w:t>,</w:t>
      </w:r>
      <w:r>
        <w:rPr>
          <w:spacing w:val="-2"/>
        </w:rPr>
        <w:t xml:space="preserve"> </w:t>
      </w:r>
      <w:r>
        <w:t>2024).</w:t>
      </w:r>
      <w:r>
        <w:rPr>
          <w:spacing w:val="-2"/>
        </w:rPr>
        <w:t xml:space="preserve"> </w:t>
      </w:r>
      <w:r>
        <w:t>Mediation,</w:t>
      </w:r>
      <w:r>
        <w:rPr>
          <w:spacing w:val="-2"/>
        </w:rPr>
        <w:t xml:space="preserve"> </w:t>
      </w:r>
      <w:r>
        <w:t>however,</w:t>
      </w:r>
      <w:r>
        <w:rPr>
          <w:spacing w:val="-5"/>
        </w:rPr>
        <w:t xml:space="preserve"> </w:t>
      </w:r>
      <w:r>
        <w:t>is</w:t>
      </w:r>
      <w:r>
        <w:rPr>
          <w:spacing w:val="-2"/>
        </w:rPr>
        <w:t xml:space="preserve"> </w:t>
      </w:r>
      <w:r>
        <w:t>still</w:t>
      </w:r>
      <w:r>
        <w:rPr>
          <w:spacing w:val="-4"/>
        </w:rPr>
        <w:t xml:space="preserve"> </w:t>
      </w:r>
      <w:r>
        <w:t>one of</w:t>
      </w:r>
      <w:r>
        <w:rPr>
          <w:spacing w:val="-1"/>
        </w:rPr>
        <w:t xml:space="preserve"> </w:t>
      </w:r>
      <w:r>
        <w:t>the</w:t>
      </w:r>
      <w:r>
        <w:rPr>
          <w:spacing w:val="-1"/>
        </w:rPr>
        <w:t xml:space="preserve"> </w:t>
      </w:r>
      <w:r>
        <w:t>widely</w:t>
      </w:r>
      <w:r>
        <w:rPr>
          <w:spacing w:val="-1"/>
        </w:rPr>
        <w:t xml:space="preserve"> </w:t>
      </w:r>
      <w:r>
        <w:t>used</w:t>
      </w:r>
      <w:r>
        <w:rPr>
          <w:spacing w:val="-1"/>
        </w:rPr>
        <w:t xml:space="preserve"> </w:t>
      </w:r>
      <w:r>
        <w:t>ADR</w:t>
      </w:r>
      <w:r>
        <w:rPr>
          <w:spacing w:val="-2"/>
        </w:rPr>
        <w:t xml:space="preserve"> </w:t>
      </w:r>
      <w:r>
        <w:t>processes</w:t>
      </w:r>
      <w:r>
        <w:rPr>
          <w:spacing w:val="-1"/>
        </w:rPr>
        <w:t xml:space="preserve"> </w:t>
      </w:r>
      <w:r>
        <w:t>and</w:t>
      </w:r>
      <w:r>
        <w:rPr>
          <w:spacing w:val="-1"/>
        </w:rPr>
        <w:t xml:space="preserve"> </w:t>
      </w:r>
      <w:r>
        <w:t>is</w:t>
      </w:r>
      <w:r>
        <w:rPr>
          <w:spacing w:val="-3"/>
        </w:rPr>
        <w:t xml:space="preserve"> </w:t>
      </w:r>
      <w:r>
        <w:t>especially</w:t>
      </w:r>
      <w:r>
        <w:rPr>
          <w:spacing w:val="-1"/>
        </w:rPr>
        <w:t xml:space="preserve"> </w:t>
      </w:r>
      <w:r>
        <w:t>praised</w:t>
      </w:r>
      <w:r>
        <w:rPr>
          <w:spacing w:val="-1"/>
        </w:rPr>
        <w:t xml:space="preserve"> </w:t>
      </w:r>
      <w:r>
        <w:t>because</w:t>
      </w:r>
      <w:r>
        <w:rPr>
          <w:spacing w:val="-3"/>
        </w:rPr>
        <w:t xml:space="preserve"> </w:t>
      </w:r>
      <w:r>
        <w:t>of</w:t>
      </w:r>
      <w:r>
        <w:rPr>
          <w:spacing w:val="-3"/>
        </w:rPr>
        <w:t xml:space="preserve"> </w:t>
      </w:r>
      <w:r>
        <w:t>its</w:t>
      </w:r>
      <w:r>
        <w:rPr>
          <w:spacing w:val="-3"/>
        </w:rPr>
        <w:t xml:space="preserve"> </w:t>
      </w:r>
      <w:r>
        <w:t>relationship</w:t>
      </w:r>
      <w:r>
        <w:rPr>
          <w:spacing w:val="-1"/>
        </w:rPr>
        <w:t xml:space="preserve"> </w:t>
      </w:r>
      <w:r>
        <w:t>nature.</w:t>
      </w:r>
      <w:r>
        <w:rPr>
          <w:spacing w:val="-1"/>
        </w:rPr>
        <w:t xml:space="preserve"> </w:t>
      </w:r>
      <w:r>
        <w:t>In</w:t>
      </w:r>
      <w:r>
        <w:rPr>
          <w:spacing w:val="-1"/>
        </w:rPr>
        <w:t xml:space="preserve"> </w:t>
      </w:r>
      <w:r>
        <w:t>contrast</w:t>
      </w:r>
      <w:r>
        <w:rPr>
          <w:spacing w:val="-3"/>
        </w:rPr>
        <w:t xml:space="preserve"> </w:t>
      </w:r>
      <w:r>
        <w:t>to arbitration or litigation, mediation is not the most combative but cooperative, allowing parties to come up with mutually agreeable solutions in the presence of a neutral facilitator (Ahmed, 2023). The fact that it focuses on dialogue and bond maintenance makes it a particularly suitable tool in the context of SMEs, whose</w:t>
      </w:r>
      <w:r>
        <w:rPr>
          <w:spacing w:val="-2"/>
        </w:rPr>
        <w:t xml:space="preserve"> </w:t>
      </w:r>
      <w:r>
        <w:t>continued</w:t>
      </w:r>
      <w:r>
        <w:rPr>
          <w:spacing w:val="-2"/>
        </w:rPr>
        <w:t xml:space="preserve"> </w:t>
      </w:r>
      <w:r>
        <w:t>business</w:t>
      </w:r>
      <w:r>
        <w:rPr>
          <w:spacing w:val="-1"/>
        </w:rPr>
        <w:t xml:space="preserve"> </w:t>
      </w:r>
      <w:r>
        <w:t>relations</w:t>
      </w:r>
      <w:r>
        <w:rPr>
          <w:spacing w:val="-2"/>
        </w:rPr>
        <w:t xml:space="preserve"> </w:t>
      </w:r>
      <w:r>
        <w:t>are</w:t>
      </w:r>
      <w:r>
        <w:rPr>
          <w:spacing w:val="-2"/>
        </w:rPr>
        <w:t xml:space="preserve"> </w:t>
      </w:r>
      <w:r>
        <w:t>usually</w:t>
      </w:r>
      <w:r>
        <w:rPr>
          <w:spacing w:val="-2"/>
        </w:rPr>
        <w:t xml:space="preserve"> </w:t>
      </w:r>
      <w:r>
        <w:t>at</w:t>
      </w:r>
      <w:r>
        <w:rPr>
          <w:spacing w:val="-1"/>
        </w:rPr>
        <w:t xml:space="preserve"> </w:t>
      </w:r>
      <w:r>
        <w:t>risk.</w:t>
      </w:r>
      <w:r>
        <w:rPr>
          <w:spacing w:val="-4"/>
        </w:rPr>
        <w:t xml:space="preserve"> </w:t>
      </w:r>
      <w:proofErr w:type="spellStart"/>
      <w:r>
        <w:t>Institutionalisation</w:t>
      </w:r>
      <w:proofErr w:type="spellEnd"/>
      <w:r>
        <w:rPr>
          <w:spacing w:val="-2"/>
        </w:rPr>
        <w:t xml:space="preserve"> </w:t>
      </w:r>
      <w:r>
        <w:t>of</w:t>
      </w:r>
      <w:r>
        <w:rPr>
          <w:spacing w:val="-2"/>
        </w:rPr>
        <w:t xml:space="preserve"> </w:t>
      </w:r>
      <w:r>
        <w:t>adjudication</w:t>
      </w:r>
      <w:r>
        <w:rPr>
          <w:spacing w:val="-2"/>
        </w:rPr>
        <w:t xml:space="preserve"> </w:t>
      </w:r>
      <w:r>
        <w:t>and</w:t>
      </w:r>
      <w:r>
        <w:rPr>
          <w:spacing w:val="-2"/>
        </w:rPr>
        <w:t xml:space="preserve"> </w:t>
      </w:r>
      <w:r>
        <w:t>mediation.</w:t>
      </w:r>
      <w:r>
        <w:rPr>
          <w:spacing w:val="-2"/>
        </w:rPr>
        <w:t xml:space="preserve"> </w:t>
      </w:r>
      <w:r>
        <w:t>In other jurisdictions, including Malaysia, formal bodies, like the Construction Industry Payment and Adjudication</w:t>
      </w:r>
      <w:r>
        <w:rPr>
          <w:spacing w:val="26"/>
        </w:rPr>
        <w:t xml:space="preserve"> </w:t>
      </w:r>
      <w:r>
        <w:t>Act</w:t>
      </w:r>
      <w:r>
        <w:rPr>
          <w:spacing w:val="28"/>
        </w:rPr>
        <w:t xml:space="preserve"> </w:t>
      </w:r>
      <w:r>
        <w:t>(CIPAA)</w:t>
      </w:r>
      <w:r>
        <w:rPr>
          <w:spacing w:val="27"/>
        </w:rPr>
        <w:t xml:space="preserve"> </w:t>
      </w:r>
      <w:r>
        <w:t>2012,</w:t>
      </w:r>
      <w:r>
        <w:rPr>
          <w:spacing w:val="26"/>
        </w:rPr>
        <w:t xml:space="preserve"> </w:t>
      </w:r>
      <w:r>
        <w:t>have</w:t>
      </w:r>
      <w:r>
        <w:rPr>
          <w:spacing w:val="27"/>
        </w:rPr>
        <w:t xml:space="preserve"> </w:t>
      </w:r>
      <w:proofErr w:type="spellStart"/>
      <w:r>
        <w:t>formalised</w:t>
      </w:r>
      <w:proofErr w:type="spellEnd"/>
      <w:r>
        <w:rPr>
          <w:spacing w:val="29"/>
        </w:rPr>
        <w:t xml:space="preserve"> </w:t>
      </w:r>
      <w:r>
        <w:t>adjudication</w:t>
      </w:r>
      <w:r>
        <w:rPr>
          <w:spacing w:val="26"/>
        </w:rPr>
        <w:t xml:space="preserve"> </w:t>
      </w:r>
      <w:r>
        <w:t>and</w:t>
      </w:r>
      <w:r>
        <w:rPr>
          <w:spacing w:val="27"/>
        </w:rPr>
        <w:t xml:space="preserve"> </w:t>
      </w:r>
      <w:r>
        <w:t>mediation</w:t>
      </w:r>
      <w:r>
        <w:rPr>
          <w:spacing w:val="26"/>
        </w:rPr>
        <w:t xml:space="preserve"> </w:t>
      </w:r>
      <w:r>
        <w:t>as</w:t>
      </w:r>
      <w:r>
        <w:rPr>
          <w:spacing w:val="29"/>
        </w:rPr>
        <w:t xml:space="preserve"> </w:t>
      </w:r>
      <w:r>
        <w:t>the</w:t>
      </w:r>
      <w:r>
        <w:rPr>
          <w:spacing w:val="29"/>
        </w:rPr>
        <w:t xml:space="preserve"> </w:t>
      </w:r>
      <w:r>
        <w:t>standard</w:t>
      </w:r>
      <w:r>
        <w:rPr>
          <w:spacing w:val="26"/>
        </w:rPr>
        <w:t xml:space="preserve"> </w:t>
      </w:r>
      <w:r>
        <w:t>means</w:t>
      </w:r>
      <w:r>
        <w:rPr>
          <w:spacing w:val="29"/>
        </w:rPr>
        <w:t xml:space="preserve"> </w:t>
      </w:r>
      <w:r>
        <w:t>of</w:t>
      </w:r>
    </w:p>
    <w:p w14:paraId="7688064E" w14:textId="77777777" w:rsidR="001F22B5" w:rsidRDefault="001F22B5">
      <w:pPr>
        <w:pStyle w:val="BodyText"/>
        <w:jc w:val="both"/>
        <w:sectPr w:rsidR="001F22B5">
          <w:pgSz w:w="12240" w:h="15840"/>
          <w:pgMar w:top="1440" w:right="1080" w:bottom="1200" w:left="1080" w:header="759" w:footer="966" w:gutter="0"/>
          <w:cols w:space="720"/>
        </w:sectPr>
      </w:pPr>
    </w:p>
    <w:p w14:paraId="5B66DC5D" w14:textId="77777777" w:rsidR="001F22B5" w:rsidRDefault="00AF27EF">
      <w:pPr>
        <w:pStyle w:val="BodyText"/>
        <w:spacing w:before="54"/>
        <w:ind w:left="338"/>
        <w:jc w:val="both"/>
      </w:pPr>
      <w:r>
        <w:lastRenderedPageBreak/>
        <w:t>conflict</w:t>
      </w:r>
      <w:r>
        <w:rPr>
          <w:spacing w:val="-7"/>
        </w:rPr>
        <w:t xml:space="preserve"> </w:t>
      </w:r>
      <w:r>
        <w:t>resolution</w:t>
      </w:r>
      <w:r>
        <w:rPr>
          <w:spacing w:val="-6"/>
        </w:rPr>
        <w:t xml:space="preserve"> </w:t>
      </w:r>
      <w:r>
        <w:t>in</w:t>
      </w:r>
      <w:r>
        <w:rPr>
          <w:spacing w:val="-5"/>
        </w:rPr>
        <w:t xml:space="preserve"> </w:t>
      </w:r>
      <w:r>
        <w:t>the</w:t>
      </w:r>
      <w:r>
        <w:rPr>
          <w:spacing w:val="-5"/>
        </w:rPr>
        <w:t xml:space="preserve"> </w:t>
      </w:r>
      <w:r>
        <w:t>industry</w:t>
      </w:r>
      <w:r>
        <w:rPr>
          <w:spacing w:val="-2"/>
        </w:rPr>
        <w:t xml:space="preserve"> </w:t>
      </w:r>
      <w:r>
        <w:t>(Ting</w:t>
      </w:r>
      <w:r>
        <w:rPr>
          <w:spacing w:val="-6"/>
        </w:rPr>
        <w:t xml:space="preserve"> </w:t>
      </w:r>
      <w:r>
        <w:t>et</w:t>
      </w:r>
      <w:r>
        <w:rPr>
          <w:spacing w:val="-13"/>
        </w:rPr>
        <w:t xml:space="preserve"> </w:t>
      </w:r>
      <w:r>
        <w:t>al.,</w:t>
      </w:r>
      <w:r>
        <w:rPr>
          <w:spacing w:val="-2"/>
        </w:rPr>
        <w:t xml:space="preserve"> 2024).</w:t>
      </w:r>
    </w:p>
    <w:p w14:paraId="1420C9B5" w14:textId="77777777" w:rsidR="001F22B5" w:rsidRDefault="001F22B5">
      <w:pPr>
        <w:pStyle w:val="BodyText"/>
        <w:spacing w:before="2"/>
      </w:pPr>
    </w:p>
    <w:p w14:paraId="48E6EA23" w14:textId="77777777" w:rsidR="001F22B5" w:rsidRDefault="00AF27EF">
      <w:pPr>
        <w:pStyle w:val="Heading2"/>
        <w:numPr>
          <w:ilvl w:val="1"/>
          <w:numId w:val="3"/>
        </w:numPr>
        <w:tabs>
          <w:tab w:val="left" w:pos="767"/>
        </w:tabs>
        <w:spacing w:before="1"/>
        <w:ind w:left="767" w:hanging="429"/>
      </w:pPr>
      <w:r>
        <w:t>Emerging</w:t>
      </w:r>
      <w:r>
        <w:rPr>
          <w:spacing w:val="-6"/>
        </w:rPr>
        <w:t xml:space="preserve"> </w:t>
      </w:r>
      <w:r>
        <w:t>dimensions</w:t>
      </w:r>
      <w:r>
        <w:rPr>
          <w:spacing w:val="-5"/>
        </w:rPr>
        <w:t xml:space="preserve"> </w:t>
      </w:r>
      <w:r>
        <w:t>and</w:t>
      </w:r>
      <w:r>
        <w:rPr>
          <w:spacing w:val="-7"/>
        </w:rPr>
        <w:t xml:space="preserve"> </w:t>
      </w:r>
      <w:r>
        <w:rPr>
          <w:spacing w:val="-2"/>
        </w:rPr>
        <w:t>implications</w:t>
      </w:r>
    </w:p>
    <w:p w14:paraId="5DB12232" w14:textId="77777777" w:rsidR="001F22B5" w:rsidRDefault="001F22B5">
      <w:pPr>
        <w:pStyle w:val="BodyText"/>
        <w:spacing w:before="21"/>
        <w:rPr>
          <w:b/>
        </w:rPr>
      </w:pPr>
    </w:p>
    <w:p w14:paraId="6F79BE10" w14:textId="77777777" w:rsidR="001F22B5" w:rsidRDefault="00AF27EF">
      <w:pPr>
        <w:pStyle w:val="BodyText"/>
        <w:spacing w:before="1"/>
        <w:ind w:left="338" w:right="273"/>
        <w:jc w:val="both"/>
      </w:pPr>
      <w:r>
        <w:t xml:space="preserve">Mapping allows identifying that ADR is not a single-dimensional process but a system on several dimensions. It strikes a balance between the predictability of formal and the adaptability of informal protocols, combines human-oriented mediation and technology-based ODR, and seeks justice that can be fair, affordable, and efficient at the same time. The speed with which it is being introduced into the legal and commercial ecosystems can be viewed as an embodiment of a paradigm shift: conflict resolution becomes not only a legal enforcement issue but a means of maintaining cooperation, making it resilient, and </w:t>
      </w:r>
      <w:proofErr w:type="spellStart"/>
      <w:r>
        <w:t>favourable</w:t>
      </w:r>
      <w:proofErr w:type="spellEnd"/>
      <w:r>
        <w:t xml:space="preserve"> to sustainable development.</w:t>
      </w:r>
    </w:p>
    <w:p w14:paraId="2C7D6D37" w14:textId="77777777" w:rsidR="001F22B5" w:rsidRDefault="00AF27EF">
      <w:pPr>
        <w:pStyle w:val="BodyText"/>
        <w:spacing w:before="252"/>
        <w:ind w:left="338" w:right="279"/>
        <w:jc w:val="both"/>
      </w:pPr>
      <w:r>
        <w:t>In the case of SMEs, they are of a drastic implication. ADR provides solutions to overcome resource inadequacies, increase access to justice, and embrace digital transformation. However, there are still difficulties in the form of awareness, cultural acceptance, and legal infrastructure. The only way to stop these restrictions is through the joint action of policymakers, law institutions, and academic researchers to become more integrated into the SME ecosystem with ADR (</w:t>
      </w:r>
      <w:proofErr w:type="spellStart"/>
      <w:r>
        <w:t>Meskic</w:t>
      </w:r>
      <w:proofErr w:type="spellEnd"/>
      <w:r>
        <w:t xml:space="preserve">, 2025; </w:t>
      </w:r>
      <w:proofErr w:type="spellStart"/>
      <w:r>
        <w:t>Haddara</w:t>
      </w:r>
      <w:proofErr w:type="spellEnd"/>
      <w:r>
        <w:t xml:space="preserve">, Gøte, and Langseth, </w:t>
      </w:r>
      <w:r>
        <w:rPr>
          <w:spacing w:val="-2"/>
        </w:rPr>
        <w:t>2021).</w:t>
      </w:r>
    </w:p>
    <w:p w14:paraId="62D3A521" w14:textId="77777777" w:rsidR="001F22B5" w:rsidRDefault="001F22B5">
      <w:pPr>
        <w:pStyle w:val="BodyText"/>
      </w:pPr>
    </w:p>
    <w:p w14:paraId="6C72CE22" w14:textId="77777777" w:rsidR="001F22B5" w:rsidRDefault="001F22B5">
      <w:pPr>
        <w:pStyle w:val="BodyText"/>
        <w:spacing w:before="24"/>
      </w:pPr>
    </w:p>
    <w:p w14:paraId="0B5AE4D1" w14:textId="77777777" w:rsidR="001F22B5" w:rsidRDefault="00AF27EF">
      <w:pPr>
        <w:pStyle w:val="Heading1"/>
        <w:numPr>
          <w:ilvl w:val="0"/>
          <w:numId w:val="3"/>
        </w:numPr>
        <w:tabs>
          <w:tab w:val="left" w:pos="622"/>
        </w:tabs>
        <w:ind w:left="622" w:hanging="284"/>
      </w:pPr>
      <w:r>
        <w:t>THE</w:t>
      </w:r>
      <w:r>
        <w:rPr>
          <w:spacing w:val="-5"/>
        </w:rPr>
        <w:t xml:space="preserve"> </w:t>
      </w:r>
      <w:r>
        <w:t>FUNCTIONS</w:t>
      </w:r>
      <w:r>
        <w:rPr>
          <w:spacing w:val="-3"/>
        </w:rPr>
        <w:t xml:space="preserve"> </w:t>
      </w:r>
      <w:r>
        <w:t>OF</w:t>
      </w:r>
      <w:r>
        <w:rPr>
          <w:spacing w:val="-6"/>
        </w:rPr>
        <w:t xml:space="preserve"> </w:t>
      </w:r>
      <w:r>
        <w:t>ADR</w:t>
      </w:r>
      <w:r>
        <w:rPr>
          <w:spacing w:val="-4"/>
        </w:rPr>
        <w:t xml:space="preserve"> </w:t>
      </w:r>
      <w:r>
        <w:t>AS</w:t>
      </w:r>
      <w:r>
        <w:rPr>
          <w:spacing w:val="-2"/>
        </w:rPr>
        <w:t xml:space="preserve"> </w:t>
      </w:r>
      <w:r>
        <w:t>A</w:t>
      </w:r>
      <w:r>
        <w:rPr>
          <w:spacing w:val="-4"/>
        </w:rPr>
        <w:t xml:space="preserve"> </w:t>
      </w:r>
      <w:r>
        <w:t>DISPUTE</w:t>
      </w:r>
      <w:r>
        <w:rPr>
          <w:spacing w:val="-3"/>
        </w:rPr>
        <w:t xml:space="preserve"> </w:t>
      </w:r>
      <w:r>
        <w:t>RESOLUTION</w:t>
      </w:r>
      <w:r>
        <w:rPr>
          <w:spacing w:val="-4"/>
        </w:rPr>
        <w:t xml:space="preserve"> </w:t>
      </w:r>
      <w:r>
        <w:t>MECHANISM</w:t>
      </w:r>
      <w:r>
        <w:rPr>
          <w:spacing w:val="-4"/>
        </w:rPr>
        <w:t xml:space="preserve"> </w:t>
      </w:r>
      <w:r>
        <w:t>IN</w:t>
      </w:r>
      <w:r>
        <w:rPr>
          <w:spacing w:val="-3"/>
        </w:rPr>
        <w:t xml:space="preserve"> </w:t>
      </w:r>
      <w:r>
        <w:rPr>
          <w:spacing w:val="-4"/>
        </w:rPr>
        <w:t>SMES</w:t>
      </w:r>
    </w:p>
    <w:p w14:paraId="3908E025" w14:textId="77777777" w:rsidR="001F22B5" w:rsidRDefault="00AF27EF">
      <w:pPr>
        <w:pStyle w:val="BodyText"/>
        <w:spacing w:before="254"/>
        <w:ind w:left="338" w:right="276"/>
        <w:jc w:val="both"/>
      </w:pPr>
      <w:r>
        <w:t>ADR mechanisms serve as an alternative to litigation, offering several advantages that are particularly suited to SMEs. First, ADR is typically more cost-effective and faster than litigation, helping SMEs avoid the financial and time-consuming burden of court procedures (Mustafa, 2022). According to Fan et al. (2020), ADR mechanisms allow parties to maintain control over the dispute resolution process, enabling more collaborative solutions.</w:t>
      </w:r>
    </w:p>
    <w:p w14:paraId="248BCA74" w14:textId="77777777" w:rsidR="001F22B5" w:rsidRDefault="00AF27EF">
      <w:pPr>
        <w:pStyle w:val="BodyText"/>
        <w:spacing w:before="253"/>
        <w:ind w:left="338" w:right="273"/>
        <w:jc w:val="both"/>
      </w:pPr>
      <w:r>
        <w:t>Several key factors motivate SMEs to adopt Alternative Dispute Resolution (ADR) mechanisms instead of traditional litigation when resolving business disputes. These factors include cost-effectiveness, time efficiency, confidentiality, flexibility, and the potential to preserve business relationships.</w:t>
      </w:r>
    </w:p>
    <w:p w14:paraId="21E283E8" w14:textId="77777777" w:rsidR="001F22B5" w:rsidRDefault="001F22B5">
      <w:pPr>
        <w:pStyle w:val="BodyText"/>
        <w:spacing w:before="3"/>
      </w:pPr>
    </w:p>
    <w:p w14:paraId="09EB24DD" w14:textId="77777777" w:rsidR="001F22B5" w:rsidRDefault="00AF27EF">
      <w:pPr>
        <w:pStyle w:val="Heading2"/>
        <w:numPr>
          <w:ilvl w:val="1"/>
          <w:numId w:val="2"/>
        </w:numPr>
        <w:tabs>
          <w:tab w:val="left" w:pos="669"/>
        </w:tabs>
        <w:ind w:left="669" w:hanging="331"/>
        <w:jc w:val="left"/>
      </w:pPr>
      <w:r>
        <w:rPr>
          <w:spacing w:val="-2"/>
        </w:rPr>
        <w:t>Cost-Effectiveness</w:t>
      </w:r>
    </w:p>
    <w:p w14:paraId="1CF1F400" w14:textId="77777777" w:rsidR="001F22B5" w:rsidRDefault="00AF27EF">
      <w:pPr>
        <w:pStyle w:val="BodyText"/>
        <w:spacing w:before="177"/>
        <w:ind w:left="338" w:right="280"/>
        <w:jc w:val="both"/>
      </w:pPr>
      <w:r>
        <w:t>One of the most significant reasons SMEs turn to ADR is the cost savings compared to traditional litigation. Litigation often involves high legal fees, court costs, and the potential for prolonged</w:t>
      </w:r>
      <w:r>
        <w:rPr>
          <w:spacing w:val="40"/>
        </w:rPr>
        <w:t xml:space="preserve"> </w:t>
      </w:r>
      <w:r>
        <w:t>proceedings, which</w:t>
      </w:r>
      <w:r>
        <w:rPr>
          <w:spacing w:val="-2"/>
        </w:rPr>
        <w:t xml:space="preserve"> </w:t>
      </w:r>
      <w:r>
        <w:t>can</w:t>
      </w:r>
      <w:r>
        <w:rPr>
          <w:spacing w:val="-3"/>
        </w:rPr>
        <w:t xml:space="preserve"> </w:t>
      </w:r>
      <w:r>
        <w:t>strain</w:t>
      </w:r>
      <w:r>
        <w:rPr>
          <w:spacing w:val="-2"/>
        </w:rPr>
        <w:t xml:space="preserve"> </w:t>
      </w:r>
      <w:r>
        <w:t>the</w:t>
      </w:r>
      <w:r>
        <w:rPr>
          <w:spacing w:val="-2"/>
        </w:rPr>
        <w:t xml:space="preserve"> </w:t>
      </w:r>
      <w:r>
        <w:t>financial resources of</w:t>
      </w:r>
      <w:r>
        <w:rPr>
          <w:spacing w:val="-2"/>
        </w:rPr>
        <w:t xml:space="preserve"> </w:t>
      </w:r>
      <w:r>
        <w:t>SMEs</w:t>
      </w:r>
      <w:r>
        <w:rPr>
          <w:spacing w:val="-2"/>
        </w:rPr>
        <w:t xml:space="preserve"> </w:t>
      </w:r>
      <w:r>
        <w:t>(Harris et</w:t>
      </w:r>
      <w:r>
        <w:rPr>
          <w:spacing w:val="-1"/>
        </w:rPr>
        <w:t xml:space="preserve"> </w:t>
      </w:r>
      <w:r>
        <w:t>al.,</w:t>
      </w:r>
      <w:r>
        <w:rPr>
          <w:spacing w:val="-3"/>
        </w:rPr>
        <w:t xml:space="preserve"> </w:t>
      </w:r>
      <w:r>
        <w:t>2020).</w:t>
      </w:r>
      <w:r>
        <w:rPr>
          <w:spacing w:val="-3"/>
        </w:rPr>
        <w:t xml:space="preserve"> </w:t>
      </w:r>
      <w:r>
        <w:t>ADR</w:t>
      </w:r>
      <w:r>
        <w:rPr>
          <w:spacing w:val="-1"/>
        </w:rPr>
        <w:t xml:space="preserve"> </w:t>
      </w:r>
      <w:r>
        <w:t>processes such</w:t>
      </w:r>
      <w:r>
        <w:rPr>
          <w:spacing w:val="-2"/>
        </w:rPr>
        <w:t xml:space="preserve"> </w:t>
      </w:r>
      <w:r>
        <w:t>as mediation and arbitration typically have lower costs because they are less formal and do not require extended pre-trial procedures like discovery and extensive document filing (Tahir et al., 2021).</w:t>
      </w:r>
    </w:p>
    <w:p w14:paraId="092A62F2" w14:textId="77777777" w:rsidR="001F22B5" w:rsidRDefault="00AF27EF">
      <w:pPr>
        <w:pStyle w:val="BodyText"/>
        <w:spacing w:before="251"/>
        <w:ind w:left="338" w:right="272"/>
        <w:jc w:val="both"/>
      </w:pPr>
      <w:r>
        <w:t xml:space="preserve">Mediation, in particular, is </w:t>
      </w:r>
      <w:proofErr w:type="spellStart"/>
      <w:r>
        <w:t>favoured</w:t>
      </w:r>
      <w:proofErr w:type="spellEnd"/>
      <w:r>
        <w:t xml:space="preserve"> for its cost-efficiency. According to Ahmad and Azeem (2019), mediation allows parties to resolve disputes without the need for expensive legal representation, making it more accessible to SMEs with limited financial resources. Even arbitration, while sometimes more costly than mediation, tends to be less expensive than litigation, especially when parties agree to fast-track arbitration processes (Menkel-Meadow, 2021).</w:t>
      </w:r>
    </w:p>
    <w:p w14:paraId="3A228135" w14:textId="77777777" w:rsidR="001F22B5" w:rsidRDefault="001F22B5">
      <w:pPr>
        <w:pStyle w:val="BodyText"/>
        <w:spacing w:before="5"/>
      </w:pPr>
    </w:p>
    <w:p w14:paraId="58C396EF" w14:textId="77777777" w:rsidR="001F22B5" w:rsidRDefault="00AF27EF">
      <w:pPr>
        <w:pStyle w:val="Heading2"/>
        <w:numPr>
          <w:ilvl w:val="1"/>
          <w:numId w:val="2"/>
        </w:numPr>
        <w:tabs>
          <w:tab w:val="left" w:pos="669"/>
        </w:tabs>
        <w:ind w:left="669" w:hanging="331"/>
        <w:jc w:val="left"/>
      </w:pPr>
      <w:r>
        <w:t>Time</w:t>
      </w:r>
      <w:r>
        <w:rPr>
          <w:spacing w:val="-3"/>
        </w:rPr>
        <w:t xml:space="preserve"> </w:t>
      </w:r>
      <w:r>
        <w:rPr>
          <w:spacing w:val="-2"/>
        </w:rPr>
        <w:t>Efficiency</w:t>
      </w:r>
    </w:p>
    <w:p w14:paraId="62823001" w14:textId="77777777" w:rsidR="001F22B5" w:rsidRDefault="00AF27EF">
      <w:pPr>
        <w:pStyle w:val="BodyText"/>
        <w:spacing w:before="176"/>
        <w:ind w:left="338" w:right="273"/>
        <w:jc w:val="both"/>
      </w:pPr>
      <w:r>
        <w:t>Time is another critical factor influencing</w:t>
      </w:r>
      <w:r>
        <w:rPr>
          <w:spacing w:val="-3"/>
        </w:rPr>
        <w:t xml:space="preserve"> </w:t>
      </w:r>
      <w:r>
        <w:t>the adoption</w:t>
      </w:r>
      <w:r>
        <w:rPr>
          <w:spacing w:val="-2"/>
        </w:rPr>
        <w:t xml:space="preserve"> </w:t>
      </w:r>
      <w:r>
        <w:t>of ADR</w:t>
      </w:r>
      <w:r>
        <w:rPr>
          <w:spacing w:val="-1"/>
        </w:rPr>
        <w:t xml:space="preserve"> </w:t>
      </w:r>
      <w:r>
        <w:t>by SMEs. The judicial system</w:t>
      </w:r>
      <w:r>
        <w:rPr>
          <w:spacing w:val="-1"/>
        </w:rPr>
        <w:t xml:space="preserve"> </w:t>
      </w:r>
      <w:r>
        <w:t>can</w:t>
      </w:r>
      <w:r>
        <w:rPr>
          <w:spacing w:val="-2"/>
        </w:rPr>
        <w:t xml:space="preserve"> </w:t>
      </w:r>
      <w:r>
        <w:t>be slow, with disputes often taking years to resolve, especially in cases of commercial contracts or cross-border disputes. Fan et al. (2020) highlight that one of the main reasons SMEs choose ADR is that it significantly shortens the time required to resolve dispute.</w:t>
      </w:r>
    </w:p>
    <w:p w14:paraId="377886C2" w14:textId="77777777" w:rsidR="001F22B5" w:rsidRDefault="001F22B5">
      <w:pPr>
        <w:pStyle w:val="BodyText"/>
        <w:jc w:val="both"/>
        <w:sectPr w:rsidR="001F22B5">
          <w:pgSz w:w="12240" w:h="15840"/>
          <w:pgMar w:top="1440" w:right="1080" w:bottom="1160" w:left="1080" w:header="759" w:footer="966" w:gutter="0"/>
          <w:cols w:space="720"/>
        </w:sectPr>
      </w:pPr>
    </w:p>
    <w:p w14:paraId="25D685A3" w14:textId="77777777" w:rsidR="001F22B5" w:rsidRDefault="001F22B5">
      <w:pPr>
        <w:pStyle w:val="BodyText"/>
        <w:spacing w:before="53"/>
      </w:pPr>
    </w:p>
    <w:p w14:paraId="31D18ACB" w14:textId="77777777" w:rsidR="001F22B5" w:rsidRDefault="00AF27EF">
      <w:pPr>
        <w:pStyle w:val="BodyText"/>
        <w:ind w:left="338" w:right="278"/>
        <w:jc w:val="both"/>
      </w:pPr>
      <w:r>
        <w:t>Arbitration, for instance, typically allows parties to set their timelines and avoid the lengthy procedural requirements</w:t>
      </w:r>
      <w:r>
        <w:rPr>
          <w:spacing w:val="-4"/>
        </w:rPr>
        <w:t xml:space="preserve"> </w:t>
      </w:r>
      <w:r>
        <w:t>of</w:t>
      </w:r>
      <w:r>
        <w:rPr>
          <w:spacing w:val="-2"/>
        </w:rPr>
        <w:t xml:space="preserve"> </w:t>
      </w:r>
      <w:r>
        <w:t>court</w:t>
      </w:r>
      <w:r>
        <w:rPr>
          <w:spacing w:val="-1"/>
        </w:rPr>
        <w:t xml:space="preserve"> </w:t>
      </w:r>
      <w:r>
        <w:t>systems</w:t>
      </w:r>
      <w:r>
        <w:rPr>
          <w:spacing w:val="-2"/>
        </w:rPr>
        <w:t xml:space="preserve"> </w:t>
      </w:r>
      <w:r>
        <w:t>(Wilhelm</w:t>
      </w:r>
      <w:r>
        <w:rPr>
          <w:spacing w:val="-1"/>
        </w:rPr>
        <w:t xml:space="preserve"> </w:t>
      </w:r>
      <w:r>
        <w:t>&amp;</w:t>
      </w:r>
      <w:r>
        <w:rPr>
          <w:spacing w:val="-1"/>
        </w:rPr>
        <w:t xml:space="preserve"> </w:t>
      </w:r>
      <w:r>
        <w:t>Keenan,</w:t>
      </w:r>
      <w:r>
        <w:rPr>
          <w:spacing w:val="-2"/>
        </w:rPr>
        <w:t xml:space="preserve"> </w:t>
      </w:r>
      <w:r>
        <w:t>2020).</w:t>
      </w:r>
      <w:r>
        <w:rPr>
          <w:spacing w:val="-2"/>
        </w:rPr>
        <w:t xml:space="preserve"> </w:t>
      </w:r>
      <w:r>
        <w:t>In</w:t>
      </w:r>
      <w:r>
        <w:rPr>
          <w:spacing w:val="-2"/>
        </w:rPr>
        <w:t xml:space="preserve"> </w:t>
      </w:r>
      <w:r>
        <w:t>contrast,</w:t>
      </w:r>
      <w:r>
        <w:rPr>
          <w:spacing w:val="-5"/>
        </w:rPr>
        <w:t xml:space="preserve"> </w:t>
      </w:r>
      <w:r>
        <w:t>traditional</w:t>
      </w:r>
      <w:r>
        <w:rPr>
          <w:spacing w:val="-4"/>
        </w:rPr>
        <w:t xml:space="preserve"> </w:t>
      </w:r>
      <w:r>
        <w:t>litigation</w:t>
      </w:r>
      <w:r>
        <w:rPr>
          <w:spacing w:val="-2"/>
        </w:rPr>
        <w:t xml:space="preserve"> </w:t>
      </w:r>
      <w:r>
        <w:t>is</w:t>
      </w:r>
      <w:r>
        <w:rPr>
          <w:spacing w:val="-2"/>
        </w:rPr>
        <w:t xml:space="preserve"> </w:t>
      </w:r>
      <w:r>
        <w:t>subject</w:t>
      </w:r>
      <w:r>
        <w:rPr>
          <w:spacing w:val="-4"/>
        </w:rPr>
        <w:t xml:space="preserve"> </w:t>
      </w:r>
      <w:r>
        <w:t>to</w:t>
      </w:r>
      <w:r>
        <w:rPr>
          <w:spacing w:val="-2"/>
        </w:rPr>
        <w:t xml:space="preserve"> </w:t>
      </w:r>
      <w:r>
        <w:t>the court’s schedule, which can result in significant delays. Kritzer (2021) notes that SMEs, which rely on quick resolutions to maintain business operations, benefit from the faster processes associated with ADR mechanisms. Time efficiency in ADR not only helps to resolve disputes quickly but also minimizes disruption to business activities.</w:t>
      </w:r>
    </w:p>
    <w:p w14:paraId="4EC659A6" w14:textId="77777777" w:rsidR="001F22B5" w:rsidRDefault="001F22B5">
      <w:pPr>
        <w:pStyle w:val="BodyText"/>
        <w:spacing w:before="24"/>
      </w:pPr>
    </w:p>
    <w:p w14:paraId="2A6A0F38" w14:textId="77777777" w:rsidR="001F22B5" w:rsidRDefault="00AF27EF">
      <w:pPr>
        <w:pStyle w:val="Heading2"/>
        <w:numPr>
          <w:ilvl w:val="1"/>
          <w:numId w:val="2"/>
        </w:numPr>
        <w:tabs>
          <w:tab w:val="left" w:pos="669"/>
        </w:tabs>
        <w:ind w:left="669" w:hanging="331"/>
        <w:jc w:val="left"/>
      </w:pPr>
      <w:r>
        <w:rPr>
          <w:spacing w:val="-2"/>
        </w:rPr>
        <w:t>Confidentiality</w:t>
      </w:r>
    </w:p>
    <w:p w14:paraId="41D6AFFC" w14:textId="77777777" w:rsidR="001F22B5" w:rsidRDefault="00AF27EF">
      <w:pPr>
        <w:pStyle w:val="BodyText"/>
        <w:spacing w:before="177"/>
        <w:ind w:left="338" w:right="280"/>
        <w:jc w:val="both"/>
      </w:pPr>
      <w:r>
        <w:t xml:space="preserve">Confidentiality is another major advantage of ADR, particularly in sectors where sensitive business information </w:t>
      </w:r>
      <w:proofErr w:type="gramStart"/>
      <w:r>
        <w:t>could</w:t>
      </w:r>
      <w:proofErr w:type="gramEnd"/>
      <w:r>
        <w:t xml:space="preserve"> be disclosed during dispute resolution processes. Litigation is generally public, meaning that any business disputes that go to court can be accessed by the public and competitors (Lim, 2020). For SMEs, which often operate in highly competitive markets, this can be detrimental to their reputation and long-term business relationships.</w:t>
      </w:r>
    </w:p>
    <w:p w14:paraId="642A2BD0" w14:textId="77777777" w:rsidR="001F22B5" w:rsidRDefault="00AF27EF">
      <w:pPr>
        <w:pStyle w:val="BodyText"/>
        <w:spacing w:before="252"/>
        <w:ind w:left="338" w:right="280"/>
        <w:jc w:val="both"/>
      </w:pPr>
      <w:r>
        <w:t>ADR processes, however, are conducted in private, and the details of the dispute, as well as the outcomes, can remain confidential. According to Ismail and Hashim (2021), the confidentiality of ADR allows SMEs to protect sensitive commercial information, such as trade secrets, proprietary methods, and client data, while resolving disputes. This aspect of ADR makes it particularly attractive to SMEs that want to avoid negative publicity or the disclosure of critical business information.</w:t>
      </w:r>
    </w:p>
    <w:p w14:paraId="40DFBF87" w14:textId="77777777" w:rsidR="001F22B5" w:rsidRDefault="001F22B5">
      <w:pPr>
        <w:pStyle w:val="BodyText"/>
        <w:spacing w:before="23"/>
      </w:pPr>
    </w:p>
    <w:p w14:paraId="62C36646" w14:textId="77777777" w:rsidR="001F22B5" w:rsidRDefault="00AF27EF">
      <w:pPr>
        <w:pStyle w:val="Heading2"/>
        <w:numPr>
          <w:ilvl w:val="1"/>
          <w:numId w:val="2"/>
        </w:numPr>
        <w:tabs>
          <w:tab w:val="left" w:pos="595"/>
        </w:tabs>
        <w:ind w:left="595" w:hanging="331"/>
        <w:jc w:val="left"/>
      </w:pPr>
      <w:r>
        <w:rPr>
          <w:spacing w:val="-2"/>
        </w:rPr>
        <w:t>Flexibility</w:t>
      </w:r>
    </w:p>
    <w:p w14:paraId="7D376929" w14:textId="77777777" w:rsidR="001F22B5" w:rsidRDefault="00AF27EF">
      <w:pPr>
        <w:pStyle w:val="BodyText"/>
        <w:spacing w:before="179"/>
        <w:ind w:left="264" w:right="279"/>
        <w:jc w:val="both"/>
      </w:pPr>
      <w:r>
        <w:t>The flexibility of ADR procedures is another factor driving their adoption among SMEs. ADR processes</w:t>
      </w:r>
      <w:r>
        <w:rPr>
          <w:spacing w:val="40"/>
        </w:rPr>
        <w:t xml:space="preserve"> </w:t>
      </w:r>
      <w:r>
        <w:t>are more adaptable compared to the rigid structure of litigation. In mediation and arbitration, parties have the autonomy to design the process to suit their specific needs, including choosing the mediators or arbitrators, determining the scope of evidence, and setting their schedules (</w:t>
      </w:r>
      <w:proofErr w:type="spellStart"/>
      <w:r>
        <w:t>Stipanowich</w:t>
      </w:r>
      <w:proofErr w:type="spellEnd"/>
      <w:r>
        <w:t>, 2019). This flexibility is especially beneficial for SMEs that may lack the resources to engage in lengthy legal procedures or need solutions tailored to their business realities.</w:t>
      </w:r>
    </w:p>
    <w:p w14:paraId="51CA5303" w14:textId="77777777" w:rsidR="001F22B5" w:rsidRDefault="001F22B5">
      <w:pPr>
        <w:pStyle w:val="BodyText"/>
        <w:spacing w:before="1"/>
      </w:pPr>
    </w:p>
    <w:p w14:paraId="59DF8383" w14:textId="77777777" w:rsidR="001F22B5" w:rsidRDefault="00AF27EF">
      <w:pPr>
        <w:pStyle w:val="BodyText"/>
        <w:ind w:left="264" w:right="280"/>
        <w:jc w:val="both"/>
      </w:pPr>
      <w:r>
        <w:t>For example, Mustafa (2022) notes that SMEs can use ADR to avoid strict procedural requirements and tailor the dispute resolution process to meet the needs of both parties. In arbitration, the parties can even choose arbitrators with specific expertise in their industry, which can lead to a more informed and efficient resolution (Wilhelm &amp; Keenan, 2020). This flexibility allows SMEs to maintain greater control over the dispute resolution process compared to court litigation.</w:t>
      </w:r>
    </w:p>
    <w:p w14:paraId="6EC5283B" w14:textId="77777777" w:rsidR="001F22B5" w:rsidRDefault="001F22B5">
      <w:pPr>
        <w:pStyle w:val="BodyText"/>
        <w:spacing w:before="20"/>
      </w:pPr>
    </w:p>
    <w:p w14:paraId="1CA55200" w14:textId="77777777" w:rsidR="001F22B5" w:rsidRDefault="00AF27EF">
      <w:pPr>
        <w:pStyle w:val="Heading2"/>
        <w:numPr>
          <w:ilvl w:val="1"/>
          <w:numId w:val="2"/>
        </w:numPr>
        <w:tabs>
          <w:tab w:val="left" w:pos="595"/>
        </w:tabs>
        <w:ind w:left="595" w:hanging="331"/>
        <w:jc w:val="left"/>
      </w:pPr>
      <w:r>
        <w:t>Preservation</w:t>
      </w:r>
      <w:r>
        <w:rPr>
          <w:spacing w:val="-7"/>
        </w:rPr>
        <w:t xml:space="preserve"> </w:t>
      </w:r>
      <w:r>
        <w:t>of</w:t>
      </w:r>
      <w:r>
        <w:rPr>
          <w:spacing w:val="-6"/>
        </w:rPr>
        <w:t xml:space="preserve"> </w:t>
      </w:r>
      <w:r>
        <w:t>Business</w:t>
      </w:r>
      <w:r>
        <w:rPr>
          <w:spacing w:val="-6"/>
        </w:rPr>
        <w:t xml:space="preserve"> </w:t>
      </w:r>
      <w:r>
        <w:rPr>
          <w:spacing w:val="-2"/>
        </w:rPr>
        <w:t>Relationships</w:t>
      </w:r>
    </w:p>
    <w:p w14:paraId="0D479981" w14:textId="77777777" w:rsidR="001F22B5" w:rsidRDefault="00AF27EF">
      <w:pPr>
        <w:pStyle w:val="BodyText"/>
        <w:spacing w:before="179"/>
        <w:ind w:left="264" w:right="278"/>
        <w:jc w:val="both"/>
      </w:pPr>
      <w:r>
        <w:t>Perhaps one of the most compelling reasons SMEs opt for ADR is its potential to preserve business relationships. Litigation is inherently adversarial, often resulting in strained relationships between the disputing parties. In contrast, ADR methods, particularly mediation, emphasize collaboration and communication, allowing parties to resolve disputes amicably and potentially continue their business partnerships (Menkel-Meadow, 2021).</w:t>
      </w:r>
    </w:p>
    <w:p w14:paraId="0ED892A1" w14:textId="77777777" w:rsidR="001F22B5" w:rsidRDefault="001F22B5">
      <w:pPr>
        <w:pStyle w:val="BodyText"/>
      </w:pPr>
    </w:p>
    <w:p w14:paraId="257DD6C6" w14:textId="77777777" w:rsidR="001F22B5" w:rsidRDefault="00AF27EF">
      <w:pPr>
        <w:pStyle w:val="BodyText"/>
        <w:ind w:left="264" w:right="278"/>
        <w:jc w:val="both"/>
      </w:pPr>
      <w:r>
        <w:t>Tahir et al. (2021) emphasize that the ability of ADR to preserve business relationships is vital for SMEs that rely on long-term partnerships with suppliers, clients, and other stakeholders. Mediation, in particular, fosters open communication and mutual understanding, reducing hostility and enabling the parties to work together after the dispute is resolved (</w:t>
      </w:r>
      <w:proofErr w:type="spellStart"/>
      <w:r>
        <w:t>Stipanowich</w:t>
      </w:r>
      <w:proofErr w:type="spellEnd"/>
      <w:r>
        <w:t>, 2019). This preservation of relationships is especially important for SMEs, which often have fewer clients and partners than larger corporations and are more vulnerable to disruptions in their business networks.</w:t>
      </w:r>
    </w:p>
    <w:p w14:paraId="67A52AD1" w14:textId="77777777" w:rsidR="001F22B5" w:rsidRDefault="001F22B5">
      <w:pPr>
        <w:pStyle w:val="BodyText"/>
        <w:jc w:val="both"/>
        <w:sectPr w:rsidR="001F22B5">
          <w:pgSz w:w="12240" w:h="15840"/>
          <w:pgMar w:top="1440" w:right="1080" w:bottom="1200" w:left="1080" w:header="759" w:footer="966" w:gutter="0"/>
          <w:cols w:space="720"/>
        </w:sectPr>
      </w:pPr>
    </w:p>
    <w:p w14:paraId="4668794E" w14:textId="77777777" w:rsidR="001F22B5" w:rsidRDefault="00AF27EF">
      <w:pPr>
        <w:pStyle w:val="BodyText"/>
        <w:spacing w:before="54"/>
        <w:ind w:left="264" w:right="279"/>
        <w:jc w:val="both"/>
      </w:pPr>
      <w:r>
        <w:lastRenderedPageBreak/>
        <w:t>Moreover, Lee and Rahim (2021) suggest that SMEs are increasingly incorporating ADR clauses in their contracts, ensuring that disputes are resolved through these mechanisms rather than through litigation. This proactive inclusion of ADR in contractual agreements provides SMEs with a predetermined path to dispute resolution, mitigating the risks associated with litigation.</w:t>
      </w:r>
    </w:p>
    <w:p w14:paraId="310275F6" w14:textId="77777777" w:rsidR="001F22B5" w:rsidRDefault="001F22B5">
      <w:pPr>
        <w:pStyle w:val="BodyText"/>
        <w:spacing w:before="209"/>
      </w:pPr>
    </w:p>
    <w:p w14:paraId="467422ED" w14:textId="77777777" w:rsidR="001F22B5" w:rsidRDefault="00AF27EF">
      <w:pPr>
        <w:pStyle w:val="Heading1"/>
        <w:numPr>
          <w:ilvl w:val="0"/>
          <w:numId w:val="3"/>
        </w:numPr>
        <w:tabs>
          <w:tab w:val="left" w:pos="622"/>
          <w:tab w:val="left" w:pos="624"/>
        </w:tabs>
        <w:ind w:right="600"/>
      </w:pPr>
      <w:r>
        <w:t>BARRIERS</w:t>
      </w:r>
      <w:r>
        <w:rPr>
          <w:spacing w:val="-4"/>
        </w:rPr>
        <w:t xml:space="preserve"> </w:t>
      </w:r>
      <w:r>
        <w:t>FACED</w:t>
      </w:r>
      <w:r>
        <w:rPr>
          <w:spacing w:val="-5"/>
        </w:rPr>
        <w:t xml:space="preserve"> </w:t>
      </w:r>
      <w:r>
        <w:t>BY</w:t>
      </w:r>
      <w:r>
        <w:rPr>
          <w:spacing w:val="-5"/>
        </w:rPr>
        <w:t xml:space="preserve"> </w:t>
      </w:r>
      <w:r>
        <w:t>SMES</w:t>
      </w:r>
      <w:r>
        <w:rPr>
          <w:spacing w:val="-4"/>
        </w:rPr>
        <w:t xml:space="preserve"> </w:t>
      </w:r>
      <w:r>
        <w:t>IN</w:t>
      </w:r>
      <w:r>
        <w:rPr>
          <w:spacing w:val="-5"/>
        </w:rPr>
        <w:t xml:space="preserve"> </w:t>
      </w:r>
      <w:r>
        <w:t>ADOPTING</w:t>
      </w:r>
      <w:r>
        <w:rPr>
          <w:spacing w:val="-4"/>
        </w:rPr>
        <w:t xml:space="preserve"> </w:t>
      </w:r>
      <w:r>
        <w:t>ADR</w:t>
      </w:r>
      <w:r>
        <w:rPr>
          <w:spacing w:val="-5"/>
        </w:rPr>
        <w:t xml:space="preserve"> </w:t>
      </w:r>
      <w:r>
        <w:t>AS</w:t>
      </w:r>
      <w:r>
        <w:rPr>
          <w:spacing w:val="-4"/>
        </w:rPr>
        <w:t xml:space="preserve"> </w:t>
      </w:r>
      <w:r>
        <w:t>A</w:t>
      </w:r>
      <w:r>
        <w:rPr>
          <w:spacing w:val="-5"/>
        </w:rPr>
        <w:t xml:space="preserve"> </w:t>
      </w:r>
      <w:r>
        <w:t>DISPUTE</w:t>
      </w:r>
      <w:r>
        <w:rPr>
          <w:spacing w:val="-4"/>
        </w:rPr>
        <w:t xml:space="preserve"> </w:t>
      </w:r>
      <w:r>
        <w:t xml:space="preserve">RESOLUTION </w:t>
      </w:r>
      <w:r>
        <w:rPr>
          <w:spacing w:val="-2"/>
        </w:rPr>
        <w:t>MECHANISM</w:t>
      </w:r>
    </w:p>
    <w:p w14:paraId="706CBFA7" w14:textId="77777777" w:rsidR="001F22B5" w:rsidRDefault="00AF27EF">
      <w:pPr>
        <w:pStyle w:val="BodyText"/>
        <w:spacing w:before="254"/>
        <w:ind w:left="401" w:right="278"/>
        <w:jc w:val="both"/>
      </w:pPr>
      <w:r>
        <w:t>Despite its advantages, several barriers prevent SMEs from fully embracing ADR. One of the most significant barriers is the lack of awareness about ADR options. According to Mustafa (2022), many</w:t>
      </w:r>
      <w:r>
        <w:rPr>
          <w:spacing w:val="40"/>
        </w:rPr>
        <w:t xml:space="preserve"> </w:t>
      </w:r>
      <w:r>
        <w:t>SMEs are unfamiliar with the availability and benefits of ADR, leading them to default to litigation even when ADR offers a better solution.</w:t>
      </w:r>
    </w:p>
    <w:p w14:paraId="1701568B" w14:textId="77777777" w:rsidR="001F22B5" w:rsidRDefault="001F22B5">
      <w:pPr>
        <w:pStyle w:val="BodyText"/>
      </w:pPr>
    </w:p>
    <w:p w14:paraId="2961C320" w14:textId="77777777" w:rsidR="001F22B5" w:rsidRDefault="00AF27EF">
      <w:pPr>
        <w:pStyle w:val="BodyText"/>
        <w:ind w:left="401" w:right="281"/>
        <w:jc w:val="both"/>
      </w:pPr>
      <w:r>
        <w:t>Another key barrier is the perceived complexity of ADR mechanisms. SMEs may view arbitration processes as too formal and similar to litigation, leading to concerns about costs and enforceability (Tahir et al., 2021). Lee and Rahim (2021) found that the perception of ADR as a complicated and costly alternative to litigation deters many SMEs from incorporating it into their business contracts.</w:t>
      </w:r>
    </w:p>
    <w:p w14:paraId="2687780C" w14:textId="77777777" w:rsidR="001F22B5" w:rsidRDefault="001F22B5">
      <w:pPr>
        <w:pStyle w:val="BodyText"/>
      </w:pPr>
    </w:p>
    <w:p w14:paraId="36151A89" w14:textId="77777777" w:rsidR="001F22B5" w:rsidRDefault="00AF27EF">
      <w:pPr>
        <w:pStyle w:val="BodyText"/>
        <w:ind w:left="401" w:right="275"/>
        <w:jc w:val="both"/>
      </w:pPr>
      <w:r>
        <w:t>Cultural resistance is another issue. In some regions, SMEs are more likely to resolve disputes informally or through litigation, either</w:t>
      </w:r>
      <w:r>
        <w:rPr>
          <w:spacing w:val="-1"/>
        </w:rPr>
        <w:t xml:space="preserve"> </w:t>
      </w:r>
      <w:r>
        <w:t>due to</w:t>
      </w:r>
      <w:r>
        <w:rPr>
          <w:spacing w:val="-3"/>
        </w:rPr>
        <w:t xml:space="preserve"> </w:t>
      </w:r>
      <w:r>
        <w:t>tradition or a</w:t>
      </w:r>
      <w:r>
        <w:rPr>
          <w:spacing w:val="-2"/>
        </w:rPr>
        <w:t xml:space="preserve"> </w:t>
      </w:r>
      <w:r>
        <w:t>lack of</w:t>
      </w:r>
      <w:r>
        <w:rPr>
          <w:spacing w:val="-2"/>
        </w:rPr>
        <w:t xml:space="preserve"> </w:t>
      </w:r>
      <w:r>
        <w:t>trust</w:t>
      </w:r>
      <w:r>
        <w:rPr>
          <w:spacing w:val="-1"/>
        </w:rPr>
        <w:t xml:space="preserve"> </w:t>
      </w:r>
      <w:r>
        <w:t>in non-judicial</w:t>
      </w:r>
      <w:r>
        <w:rPr>
          <w:spacing w:val="-1"/>
        </w:rPr>
        <w:t xml:space="preserve"> </w:t>
      </w:r>
      <w:r>
        <w:t>processes</w:t>
      </w:r>
      <w:r>
        <w:rPr>
          <w:spacing w:val="-2"/>
        </w:rPr>
        <w:t xml:space="preserve"> </w:t>
      </w:r>
      <w:r>
        <w:t>(Harris</w:t>
      </w:r>
      <w:r>
        <w:rPr>
          <w:spacing w:val="-2"/>
        </w:rPr>
        <w:t xml:space="preserve"> </w:t>
      </w:r>
      <w:r>
        <w:t>et</w:t>
      </w:r>
      <w:r>
        <w:rPr>
          <w:spacing w:val="-1"/>
        </w:rPr>
        <w:t xml:space="preserve"> </w:t>
      </w:r>
      <w:r>
        <w:t>al., 2020). Additionally, the costs associated with arbitration can still be significant for smaller SMEs, particularly in cases where the proceedings become protracted or when international arbitration is involved</w:t>
      </w:r>
      <w:r>
        <w:rPr>
          <w:spacing w:val="80"/>
        </w:rPr>
        <w:t xml:space="preserve"> </w:t>
      </w:r>
      <w:r>
        <w:t>(</w:t>
      </w:r>
      <w:proofErr w:type="spellStart"/>
      <w:r>
        <w:t>Stipanowich</w:t>
      </w:r>
      <w:proofErr w:type="spellEnd"/>
      <w:r>
        <w:t>, 2019).</w:t>
      </w:r>
    </w:p>
    <w:p w14:paraId="62A7B9C2" w14:textId="77777777" w:rsidR="001F22B5" w:rsidRDefault="00AF27EF">
      <w:pPr>
        <w:pStyle w:val="BodyText"/>
        <w:spacing w:before="252"/>
        <w:ind w:left="401" w:right="277"/>
        <w:jc w:val="both"/>
      </w:pPr>
      <w:r>
        <w:t>Besides that, the legal enforceability of ADR outcomes remains a concern for SMEs. Although arbitration decisions are legally binding, enforcing those decisions across borders can be difficult, particularly in cases involving international contracts (Menkel-Meadow, 2021). Moreover, while mediation often results in voluntary settlements, there is no guarantee that both parties will comply with the agreement, creating uncertainties for SMEs.</w:t>
      </w:r>
    </w:p>
    <w:p w14:paraId="578E25F6" w14:textId="77777777" w:rsidR="001F22B5" w:rsidRDefault="00AF27EF">
      <w:pPr>
        <w:pStyle w:val="BodyText"/>
        <w:spacing w:before="252"/>
        <w:ind w:left="401" w:right="272"/>
        <w:jc w:val="both"/>
      </w:pPr>
      <w:r>
        <w:t>ADR offers SMEs a viable and effective alternative to litigation, particularly in terms of cost, time efficiency, and relationship preservation. However, awareness, accessibility, and perceptions of ADR present significant barriers to its wider adoption. Addressing these challenges through increased awareness, legal reforms, and accessible ADR services can facilitate more SMEs to adopt these mechanisms, ensuring their long-term growth and sustainability in a competitive business environment.</w:t>
      </w:r>
    </w:p>
    <w:p w14:paraId="03532A15" w14:textId="77777777" w:rsidR="001F22B5" w:rsidRDefault="001F22B5">
      <w:pPr>
        <w:pStyle w:val="BodyText"/>
        <w:spacing w:before="78"/>
      </w:pPr>
    </w:p>
    <w:p w14:paraId="288227B2" w14:textId="77777777" w:rsidR="001F22B5" w:rsidRDefault="00AF27EF">
      <w:pPr>
        <w:pStyle w:val="Heading2"/>
        <w:numPr>
          <w:ilvl w:val="1"/>
          <w:numId w:val="1"/>
        </w:numPr>
        <w:tabs>
          <w:tab w:val="left" w:pos="768"/>
        </w:tabs>
        <w:spacing w:before="1"/>
      </w:pPr>
      <w:r>
        <w:t>ADR</w:t>
      </w:r>
      <w:r>
        <w:rPr>
          <w:spacing w:val="-5"/>
        </w:rPr>
        <w:t xml:space="preserve"> </w:t>
      </w:r>
      <w:r>
        <w:t>in</w:t>
      </w:r>
      <w:r>
        <w:rPr>
          <w:spacing w:val="-3"/>
        </w:rPr>
        <w:t xml:space="preserve"> </w:t>
      </w:r>
      <w:r>
        <w:t>Business</w:t>
      </w:r>
      <w:r>
        <w:rPr>
          <w:spacing w:val="-3"/>
        </w:rPr>
        <w:t xml:space="preserve"> </w:t>
      </w:r>
      <w:r>
        <w:t>Dispute</w:t>
      </w:r>
      <w:r>
        <w:rPr>
          <w:spacing w:val="-5"/>
        </w:rPr>
        <w:t xml:space="preserve"> </w:t>
      </w:r>
      <w:r>
        <w:rPr>
          <w:spacing w:val="-2"/>
        </w:rPr>
        <w:t>Resolution</w:t>
      </w:r>
    </w:p>
    <w:p w14:paraId="243996C2" w14:textId="77777777" w:rsidR="001F22B5" w:rsidRDefault="001F22B5">
      <w:pPr>
        <w:pStyle w:val="BodyText"/>
        <w:spacing w:before="226"/>
        <w:rPr>
          <w:b/>
        </w:rPr>
      </w:pPr>
    </w:p>
    <w:p w14:paraId="505958B5" w14:textId="77777777" w:rsidR="001F22B5" w:rsidRDefault="00AF27EF">
      <w:pPr>
        <w:pStyle w:val="BodyText"/>
        <w:ind w:left="338" w:right="275"/>
        <w:jc w:val="both"/>
      </w:pPr>
      <w:r>
        <w:t>Alternative Dispute Resolution (ADR) has become a widely recognized method for resolving business disputes in recent years, offering advantages such as efficiency, cost savings, and confidentiality over traditional litigation. The growing complexity of business relationships, particularly in cross-border transactions, has spurred increased reliance on ADR mechanisms like mediation and arbitration to handle disputes efficiently (Wallgren, 2022).</w:t>
      </w:r>
    </w:p>
    <w:p w14:paraId="0EACF57E" w14:textId="77777777" w:rsidR="001F22B5" w:rsidRDefault="00AF27EF">
      <w:pPr>
        <w:pStyle w:val="BodyText"/>
        <w:spacing w:before="252"/>
        <w:ind w:left="338" w:right="279"/>
        <w:jc w:val="both"/>
      </w:pPr>
      <w:r>
        <w:t xml:space="preserve">In the business context, disputes often arise around issues of capital, loans, or other financial matters (Ningsih, 2019). As observed by the Illinois Bar Commission, ADR techniques can spare businesses the high cost and wear and tear of litigation by enabling a more collaborative approach to dispute resolution (Abe &amp; Ouma, 2017). Consistent with this, research has shown that ADR can be an effective "soft approach" for resolving business disputes, particularly in the Indonesian context (Ningsih, 2019). This </w:t>
      </w:r>
      <w:proofErr w:type="gramStart"/>
      <w:r>
        <w:t>soft</w:t>
      </w:r>
      <w:proofErr w:type="gramEnd"/>
    </w:p>
    <w:p w14:paraId="1C529F2B" w14:textId="77777777" w:rsidR="001F22B5" w:rsidRDefault="001F22B5">
      <w:pPr>
        <w:pStyle w:val="BodyText"/>
        <w:jc w:val="both"/>
        <w:sectPr w:rsidR="001F22B5">
          <w:pgSz w:w="12240" w:h="15840"/>
          <w:pgMar w:top="1440" w:right="1080" w:bottom="1200" w:left="1080" w:header="759" w:footer="966" w:gutter="0"/>
          <w:cols w:space="720"/>
        </w:sectPr>
      </w:pPr>
    </w:p>
    <w:p w14:paraId="28B0F789" w14:textId="77777777" w:rsidR="001F22B5" w:rsidRDefault="00AF27EF">
      <w:pPr>
        <w:pStyle w:val="BodyText"/>
        <w:spacing w:before="54"/>
        <w:ind w:left="338" w:right="280"/>
        <w:jc w:val="both"/>
      </w:pPr>
      <w:r>
        <w:lastRenderedPageBreak/>
        <w:t>approach</w:t>
      </w:r>
      <w:r>
        <w:rPr>
          <w:spacing w:val="-1"/>
        </w:rPr>
        <w:t xml:space="preserve"> </w:t>
      </w:r>
      <w:r>
        <w:t>is</w:t>
      </w:r>
      <w:r>
        <w:rPr>
          <w:spacing w:val="-1"/>
        </w:rPr>
        <w:t xml:space="preserve"> </w:t>
      </w:r>
      <w:r>
        <w:t>noted</w:t>
      </w:r>
      <w:r>
        <w:rPr>
          <w:spacing w:val="-1"/>
        </w:rPr>
        <w:t xml:space="preserve"> </w:t>
      </w:r>
      <w:r>
        <w:t>to</w:t>
      </w:r>
      <w:r>
        <w:rPr>
          <w:spacing w:val="-2"/>
        </w:rPr>
        <w:t xml:space="preserve"> </w:t>
      </w:r>
      <w:r>
        <w:t>align</w:t>
      </w:r>
      <w:r>
        <w:rPr>
          <w:spacing w:val="-4"/>
        </w:rPr>
        <w:t xml:space="preserve"> </w:t>
      </w:r>
      <w:r>
        <w:t>with</w:t>
      </w:r>
      <w:r>
        <w:rPr>
          <w:spacing w:val="-1"/>
        </w:rPr>
        <w:t xml:space="preserve"> </w:t>
      </w:r>
      <w:r>
        <w:t>the</w:t>
      </w:r>
      <w:r>
        <w:rPr>
          <w:spacing w:val="-1"/>
        </w:rPr>
        <w:t xml:space="preserve"> </w:t>
      </w:r>
      <w:r>
        <w:t>local legal culture,</w:t>
      </w:r>
      <w:r>
        <w:rPr>
          <w:spacing w:val="-1"/>
        </w:rPr>
        <w:t xml:space="preserve"> </w:t>
      </w:r>
      <w:r>
        <w:t>where</w:t>
      </w:r>
      <w:r>
        <w:rPr>
          <w:spacing w:val="-1"/>
        </w:rPr>
        <w:t xml:space="preserve"> </w:t>
      </w:r>
      <w:r>
        <w:t>some</w:t>
      </w:r>
      <w:r>
        <w:rPr>
          <w:spacing w:val="-1"/>
        </w:rPr>
        <w:t xml:space="preserve"> </w:t>
      </w:r>
      <w:r>
        <w:t>people</w:t>
      </w:r>
      <w:r>
        <w:rPr>
          <w:spacing w:val="-1"/>
        </w:rPr>
        <w:t xml:space="preserve"> </w:t>
      </w:r>
      <w:r>
        <w:t>tend</w:t>
      </w:r>
      <w:r>
        <w:rPr>
          <w:spacing w:val="-1"/>
        </w:rPr>
        <w:t xml:space="preserve"> </w:t>
      </w:r>
      <w:r>
        <w:t>to</w:t>
      </w:r>
      <w:r>
        <w:rPr>
          <w:spacing w:val="-2"/>
        </w:rPr>
        <w:t xml:space="preserve"> </w:t>
      </w:r>
      <w:r>
        <w:t>be</w:t>
      </w:r>
      <w:r>
        <w:rPr>
          <w:spacing w:val="-1"/>
        </w:rPr>
        <w:t xml:space="preserve"> </w:t>
      </w:r>
      <w:r>
        <w:t>reluctant to</w:t>
      </w:r>
      <w:r>
        <w:rPr>
          <w:spacing w:val="-1"/>
        </w:rPr>
        <w:t xml:space="preserve"> </w:t>
      </w:r>
      <w:r>
        <w:t>solve</w:t>
      </w:r>
      <w:r>
        <w:rPr>
          <w:spacing w:val="-1"/>
        </w:rPr>
        <w:t xml:space="preserve"> </w:t>
      </w:r>
      <w:r>
        <w:t>their disputes before the formal legal system. (</w:t>
      </w:r>
      <w:proofErr w:type="spellStart"/>
      <w:r>
        <w:t>Sarira</w:t>
      </w:r>
      <w:proofErr w:type="spellEnd"/>
      <w:r>
        <w:t>, 2016)</w:t>
      </w:r>
    </w:p>
    <w:p w14:paraId="2814FE1D" w14:textId="77777777" w:rsidR="001F22B5" w:rsidRDefault="00AF27EF">
      <w:pPr>
        <w:pStyle w:val="BodyText"/>
        <w:spacing w:before="252"/>
        <w:ind w:left="338" w:right="279"/>
        <w:jc w:val="both"/>
      </w:pPr>
      <w:r>
        <w:t>Despite its advantages, the adoption of ADR in the business world has been limited. A survey of membership found that only 1.4 percent had any experience using ADR methods, suggesting a need for greater awareness and utilization of these techniques (Alessa, 2022).</w:t>
      </w:r>
    </w:p>
    <w:p w14:paraId="486572FB" w14:textId="77777777" w:rsidR="001F22B5" w:rsidRDefault="001F22B5">
      <w:pPr>
        <w:pStyle w:val="BodyText"/>
        <w:spacing w:before="207"/>
      </w:pPr>
    </w:p>
    <w:p w14:paraId="76F8D5DB" w14:textId="77777777" w:rsidR="001F22B5" w:rsidRDefault="00AF27EF">
      <w:pPr>
        <w:pStyle w:val="Heading2"/>
        <w:numPr>
          <w:ilvl w:val="1"/>
          <w:numId w:val="1"/>
        </w:numPr>
        <w:tabs>
          <w:tab w:val="left" w:pos="552"/>
        </w:tabs>
        <w:ind w:left="552" w:hanging="331"/>
      </w:pPr>
      <w:r>
        <w:t>Business</w:t>
      </w:r>
      <w:r>
        <w:rPr>
          <w:spacing w:val="-5"/>
        </w:rPr>
        <w:t xml:space="preserve"> </w:t>
      </w:r>
      <w:r>
        <w:t>Dispute</w:t>
      </w:r>
      <w:r>
        <w:rPr>
          <w:spacing w:val="-5"/>
        </w:rPr>
        <w:t xml:space="preserve"> </w:t>
      </w:r>
      <w:r>
        <w:rPr>
          <w:spacing w:val="-2"/>
        </w:rPr>
        <w:t>Resolution</w:t>
      </w:r>
    </w:p>
    <w:p w14:paraId="4331281F" w14:textId="77777777" w:rsidR="001F22B5" w:rsidRDefault="00AF27EF" w:rsidP="00FC0147">
      <w:pPr>
        <w:pStyle w:val="BodyText"/>
        <w:spacing w:before="239"/>
        <w:ind w:left="264" w:right="338"/>
        <w:jc w:val="both"/>
        <w:pPrChange w:id="10" w:author="Adewumi Oni" w:date="2025-11-15T16:17:00Z" w16du:dateUtc="2025-11-15T15:17:00Z">
          <w:pPr>
            <w:pStyle w:val="BodyText"/>
            <w:spacing w:before="239"/>
            <w:ind w:left="264" w:right="338"/>
          </w:pPr>
        </w:pPrChange>
      </w:pPr>
      <w:r>
        <w:t>Research highlights that businesses, especially small and medium enterprises (SMEs), increasingly prefer ADR due to its speed and flexibility in resolving disputes. Compared to litigation, ADR allows parties to reach agreements without the long procedural delays inherent in court systems (Susskind &amp; Cruickshank, 2021).</w:t>
      </w:r>
      <w:r>
        <w:rPr>
          <w:spacing w:val="-3"/>
        </w:rPr>
        <w:t xml:space="preserve"> </w:t>
      </w:r>
      <w:r>
        <w:t>SMEs,</w:t>
      </w:r>
      <w:r>
        <w:rPr>
          <w:spacing w:val="-3"/>
        </w:rPr>
        <w:t xml:space="preserve"> </w:t>
      </w:r>
      <w:r>
        <w:t>which</w:t>
      </w:r>
      <w:r>
        <w:rPr>
          <w:spacing w:val="-3"/>
        </w:rPr>
        <w:t xml:space="preserve"> </w:t>
      </w:r>
      <w:r>
        <w:t>often</w:t>
      </w:r>
      <w:r>
        <w:rPr>
          <w:spacing w:val="-5"/>
        </w:rPr>
        <w:t xml:space="preserve"> </w:t>
      </w:r>
      <w:r>
        <w:t>face</w:t>
      </w:r>
      <w:r>
        <w:rPr>
          <w:spacing w:val="-3"/>
        </w:rPr>
        <w:t xml:space="preserve"> </w:t>
      </w:r>
      <w:r>
        <w:t>resource</w:t>
      </w:r>
      <w:r>
        <w:rPr>
          <w:spacing w:val="-3"/>
        </w:rPr>
        <w:t xml:space="preserve"> </w:t>
      </w:r>
      <w:r>
        <w:t>constraints,</w:t>
      </w:r>
      <w:r>
        <w:rPr>
          <w:spacing w:val="-3"/>
        </w:rPr>
        <w:t xml:space="preserve"> </w:t>
      </w:r>
      <w:r>
        <w:t>benefit</w:t>
      </w:r>
      <w:r>
        <w:rPr>
          <w:spacing w:val="-2"/>
        </w:rPr>
        <w:t xml:space="preserve"> </w:t>
      </w:r>
      <w:r>
        <w:t>greatly</w:t>
      </w:r>
      <w:r>
        <w:rPr>
          <w:spacing w:val="-3"/>
        </w:rPr>
        <w:t xml:space="preserve"> </w:t>
      </w:r>
      <w:r>
        <w:t>from</w:t>
      </w:r>
      <w:r>
        <w:rPr>
          <w:spacing w:val="-5"/>
        </w:rPr>
        <w:t xml:space="preserve"> </w:t>
      </w:r>
      <w:r>
        <w:t>the</w:t>
      </w:r>
      <w:r>
        <w:rPr>
          <w:spacing w:val="-3"/>
        </w:rPr>
        <w:t xml:space="preserve"> </w:t>
      </w:r>
      <w:r>
        <w:t>cost-effectiveness</w:t>
      </w:r>
      <w:r>
        <w:rPr>
          <w:spacing w:val="-3"/>
        </w:rPr>
        <w:t xml:space="preserve"> </w:t>
      </w:r>
      <w:r>
        <w:t>of</w:t>
      </w:r>
      <w:r>
        <w:rPr>
          <w:spacing w:val="-3"/>
        </w:rPr>
        <w:t xml:space="preserve"> </w:t>
      </w:r>
      <w:r>
        <w:t>ADR,</w:t>
      </w:r>
      <w:r>
        <w:rPr>
          <w:spacing w:val="-3"/>
        </w:rPr>
        <w:t xml:space="preserve"> </w:t>
      </w:r>
      <w:r>
        <w:t>as it reduces both legal fees and time away from core business operations (Smith &amp; Morrison, 2020).</w:t>
      </w:r>
    </w:p>
    <w:p w14:paraId="4FDD06F3" w14:textId="77777777" w:rsidR="001F22B5" w:rsidRDefault="001F22B5" w:rsidP="00FC0147">
      <w:pPr>
        <w:pStyle w:val="BodyText"/>
        <w:jc w:val="both"/>
        <w:pPrChange w:id="11" w:author="Adewumi Oni" w:date="2025-11-15T16:17:00Z" w16du:dateUtc="2025-11-15T15:17:00Z">
          <w:pPr>
            <w:pStyle w:val="BodyText"/>
          </w:pPr>
        </w:pPrChange>
      </w:pPr>
    </w:p>
    <w:p w14:paraId="6D608260" w14:textId="77777777" w:rsidR="001F22B5" w:rsidRDefault="00AF27EF">
      <w:pPr>
        <w:pStyle w:val="BodyText"/>
        <w:ind w:left="264" w:right="277"/>
        <w:jc w:val="both"/>
      </w:pPr>
      <w:r>
        <w:t>Globalization has further expanded the role of ADR, particularly in resolving international business disputes. In cross-border transactions, where varying legal frameworks can complicate litigation, ADR provides a neutral forum for resolving conflicts. As outlined by Carita Wallgren (2022) in her study on international business mediation, ADR processes such as arbitration are increasingly favored due to their enforceability across different jurisdictions. This is particularly relevant for multinational corporations seeking to avoid jurisdictional biases in foreign courts (Susskind &amp; Cruickshank, 2021).</w:t>
      </w:r>
    </w:p>
    <w:p w14:paraId="2A767E82" w14:textId="77777777" w:rsidR="001F22B5" w:rsidRDefault="001F22B5">
      <w:pPr>
        <w:pStyle w:val="BodyText"/>
      </w:pPr>
    </w:p>
    <w:p w14:paraId="1EE00EC8" w14:textId="77777777" w:rsidR="001F22B5" w:rsidRDefault="00AF27EF">
      <w:pPr>
        <w:pStyle w:val="Heading2"/>
        <w:numPr>
          <w:ilvl w:val="1"/>
          <w:numId w:val="1"/>
        </w:numPr>
        <w:tabs>
          <w:tab w:val="left" w:pos="624"/>
        </w:tabs>
        <w:ind w:left="624" w:hanging="360"/>
      </w:pPr>
      <w:r>
        <w:t>Effectiveness</w:t>
      </w:r>
      <w:r>
        <w:rPr>
          <w:spacing w:val="-3"/>
        </w:rPr>
        <w:t xml:space="preserve"> </w:t>
      </w:r>
      <w:r>
        <w:t>of</w:t>
      </w:r>
      <w:r>
        <w:rPr>
          <w:spacing w:val="-4"/>
        </w:rPr>
        <w:t xml:space="preserve"> </w:t>
      </w:r>
      <w:r>
        <w:t>ADR</w:t>
      </w:r>
      <w:r>
        <w:rPr>
          <w:spacing w:val="-5"/>
        </w:rPr>
        <w:t xml:space="preserve"> </w:t>
      </w:r>
      <w:r>
        <w:t>in</w:t>
      </w:r>
      <w:r>
        <w:rPr>
          <w:spacing w:val="-6"/>
        </w:rPr>
        <w:t xml:space="preserve"> </w:t>
      </w:r>
      <w:r>
        <w:rPr>
          <w:spacing w:val="-2"/>
        </w:rPr>
        <w:t>Malaysia</w:t>
      </w:r>
    </w:p>
    <w:p w14:paraId="14A3C20F" w14:textId="77777777" w:rsidR="001F22B5" w:rsidRDefault="001F22B5">
      <w:pPr>
        <w:pStyle w:val="BodyText"/>
        <w:spacing w:before="1"/>
        <w:rPr>
          <w:b/>
        </w:rPr>
      </w:pPr>
    </w:p>
    <w:p w14:paraId="69588427" w14:textId="77777777" w:rsidR="001F22B5" w:rsidRDefault="00AF27EF">
      <w:pPr>
        <w:pStyle w:val="BodyText"/>
        <w:ind w:left="264" w:right="277"/>
        <w:jc w:val="both"/>
      </w:pPr>
      <w:r>
        <w:t>In Malaysia, the adoption of ADR mechanisms has been growing steadily across various sectors. A study</w:t>
      </w:r>
      <w:r>
        <w:rPr>
          <w:spacing w:val="40"/>
        </w:rPr>
        <w:t xml:space="preserve"> </w:t>
      </w:r>
      <w:r>
        <w:t>by Razak and Abdullah (2021) showed that mediation and arbitration are being used more frequently in resolving commercial disputes, particularly within the construction and financial sectors. This aligns with global trends where businesses seek quicker and more private solutions to disputes (Razak &amp; Abdullah, 2021). The Malaysian government has also implemented policies to promote the use of ADR, which has encouraged businesses to explore it as a viable alternative to litigation (Smith &amp; Morrison, 2020). A study</w:t>
      </w:r>
      <w:r>
        <w:rPr>
          <w:spacing w:val="40"/>
        </w:rPr>
        <w:t xml:space="preserve"> </w:t>
      </w:r>
      <w:r>
        <w:t>in</w:t>
      </w:r>
      <w:r>
        <w:rPr>
          <w:spacing w:val="-2"/>
        </w:rPr>
        <w:t xml:space="preserve"> </w:t>
      </w:r>
      <w:r>
        <w:t>Penang</w:t>
      </w:r>
      <w:r>
        <w:rPr>
          <w:spacing w:val="-2"/>
        </w:rPr>
        <w:t xml:space="preserve"> </w:t>
      </w:r>
      <w:r>
        <w:t>revealed</w:t>
      </w:r>
      <w:r>
        <w:rPr>
          <w:spacing w:val="-4"/>
        </w:rPr>
        <w:t xml:space="preserve"> </w:t>
      </w:r>
      <w:r>
        <w:t>that</w:t>
      </w:r>
      <w:r>
        <w:rPr>
          <w:spacing w:val="-1"/>
        </w:rPr>
        <w:t xml:space="preserve"> </w:t>
      </w:r>
      <w:r>
        <w:t>while</w:t>
      </w:r>
      <w:r>
        <w:rPr>
          <w:spacing w:val="-4"/>
        </w:rPr>
        <w:t xml:space="preserve"> </w:t>
      </w:r>
      <w:r>
        <w:t>many</w:t>
      </w:r>
      <w:r>
        <w:rPr>
          <w:spacing w:val="-2"/>
        </w:rPr>
        <w:t xml:space="preserve"> </w:t>
      </w:r>
      <w:r>
        <w:t>participants</w:t>
      </w:r>
      <w:r>
        <w:rPr>
          <w:spacing w:val="-2"/>
        </w:rPr>
        <w:t xml:space="preserve"> </w:t>
      </w:r>
      <w:r>
        <w:t>were</w:t>
      </w:r>
      <w:r>
        <w:rPr>
          <w:spacing w:val="-4"/>
        </w:rPr>
        <w:t xml:space="preserve"> </w:t>
      </w:r>
      <w:r>
        <w:t>aware</w:t>
      </w:r>
      <w:r>
        <w:rPr>
          <w:spacing w:val="-2"/>
        </w:rPr>
        <w:t xml:space="preserve"> </w:t>
      </w:r>
      <w:r>
        <w:t>of</w:t>
      </w:r>
      <w:r>
        <w:rPr>
          <w:spacing w:val="-2"/>
        </w:rPr>
        <w:t xml:space="preserve"> </w:t>
      </w:r>
      <w:r>
        <w:t>ADR,</w:t>
      </w:r>
      <w:r>
        <w:rPr>
          <w:spacing w:val="-2"/>
        </w:rPr>
        <w:t xml:space="preserve"> </w:t>
      </w:r>
      <w:r>
        <w:t>over</w:t>
      </w:r>
      <w:r>
        <w:rPr>
          <w:spacing w:val="-1"/>
        </w:rPr>
        <w:t xml:space="preserve"> </w:t>
      </w:r>
      <w:r>
        <w:t>half</w:t>
      </w:r>
      <w:r>
        <w:rPr>
          <w:spacing w:val="-2"/>
        </w:rPr>
        <w:t xml:space="preserve"> </w:t>
      </w:r>
      <w:r>
        <w:t>believed</w:t>
      </w:r>
      <w:r>
        <w:rPr>
          <w:spacing w:val="-5"/>
        </w:rPr>
        <w:t xml:space="preserve"> </w:t>
      </w:r>
      <w:r>
        <w:t>it</w:t>
      </w:r>
      <w:r>
        <w:rPr>
          <w:spacing w:val="-1"/>
        </w:rPr>
        <w:t xml:space="preserve"> </w:t>
      </w:r>
      <w:r>
        <w:t>was</w:t>
      </w:r>
      <w:r>
        <w:rPr>
          <w:spacing w:val="-2"/>
        </w:rPr>
        <w:t xml:space="preserve"> </w:t>
      </w:r>
      <w:r>
        <w:t>underutilized in Malaysia. This indicates a gap in public knowledge and engagement with ADR methods (Leow, 2024).</w:t>
      </w:r>
    </w:p>
    <w:p w14:paraId="03D2A9AF" w14:textId="77777777" w:rsidR="001F22B5" w:rsidRDefault="00AF27EF">
      <w:pPr>
        <w:pStyle w:val="BodyText"/>
        <w:spacing w:before="252"/>
        <w:ind w:left="264" w:right="278"/>
        <w:jc w:val="both"/>
      </w:pPr>
      <w:r>
        <w:t xml:space="preserve">Alternative dispute resolution has emerged as a prominent approach to resolving conflicts and disputes outside the traditional court system (Noone &amp; </w:t>
      </w:r>
      <w:proofErr w:type="spellStart"/>
      <w:r>
        <w:t>Ojelabi</w:t>
      </w:r>
      <w:proofErr w:type="spellEnd"/>
      <w:r>
        <w:t xml:space="preserve">, 2020). It has emerged as a prominent approach to resolving conflicts and disputes outside the traditional court system (Noone &amp; </w:t>
      </w:r>
      <w:proofErr w:type="spellStart"/>
      <w:r>
        <w:t>Ojelabi</w:t>
      </w:r>
      <w:proofErr w:type="spellEnd"/>
      <w:r>
        <w:t>, 2020). Besides that, ADR encompasses a range of techniques, including mediation, arbitration, and negotiation, that provide alternatives to traditional litigation. These methods have gained recognition for their ability to offer more flexible, cost-effective, and timely resolutions to disputes (Sukaenah et al., 2020). A primary benefit of alternative dispute resolution is its ability to maintain relationships between parties, crucial in sectors where sustained cooperation is vital (Alternative dispute resolution mechanisms, 2023).</w:t>
      </w:r>
    </w:p>
    <w:p w14:paraId="43C44610" w14:textId="77777777" w:rsidR="001F22B5" w:rsidRDefault="001F22B5">
      <w:pPr>
        <w:pStyle w:val="BodyText"/>
        <w:spacing w:before="1"/>
      </w:pPr>
    </w:p>
    <w:p w14:paraId="5BC0A316" w14:textId="77777777" w:rsidR="001F22B5" w:rsidRDefault="00AF27EF">
      <w:pPr>
        <w:pStyle w:val="BodyText"/>
        <w:ind w:left="264" w:right="277"/>
        <w:jc w:val="both"/>
      </w:pPr>
      <w:r>
        <w:t>The effectiveness of alternative dispute resolution has been explored in several studies. One study</w:t>
      </w:r>
      <w:r>
        <w:rPr>
          <w:spacing w:val="40"/>
        </w:rPr>
        <w:t xml:space="preserve"> </w:t>
      </w:r>
      <w:r>
        <w:t>highlights the use of restoration advisory boards as a form of dispute avoidance or resolution process in the environmental context (</w:t>
      </w:r>
      <w:proofErr w:type="spellStart"/>
      <w:r>
        <w:t>Sarira</w:t>
      </w:r>
      <w:proofErr w:type="spellEnd"/>
      <w:r>
        <w:t>, 2016). Another study provides evidence on the effectiveness of mediation in resolving a wide range of disputes, including those related to contractual terms, construction damages, personal injuries, and damage to property and the environment. (Storrow &amp; Coleman, 2020).</w:t>
      </w:r>
    </w:p>
    <w:p w14:paraId="083D6394" w14:textId="77777777" w:rsidR="001F22B5" w:rsidRDefault="001F22B5">
      <w:pPr>
        <w:pStyle w:val="BodyText"/>
        <w:spacing w:before="1"/>
      </w:pPr>
    </w:p>
    <w:p w14:paraId="3621DD6A" w14:textId="77777777" w:rsidR="001F22B5" w:rsidRDefault="00AF27EF">
      <w:pPr>
        <w:pStyle w:val="Heading2"/>
        <w:numPr>
          <w:ilvl w:val="1"/>
          <w:numId w:val="1"/>
        </w:numPr>
        <w:tabs>
          <w:tab w:val="left" w:pos="624"/>
        </w:tabs>
        <w:ind w:left="624" w:hanging="360"/>
      </w:pPr>
      <w:r>
        <w:t>Barriers</w:t>
      </w:r>
      <w:r>
        <w:rPr>
          <w:spacing w:val="-5"/>
        </w:rPr>
        <w:t xml:space="preserve"> </w:t>
      </w:r>
      <w:r>
        <w:t>to</w:t>
      </w:r>
      <w:r>
        <w:rPr>
          <w:spacing w:val="-3"/>
        </w:rPr>
        <w:t xml:space="preserve"> </w:t>
      </w:r>
      <w:r>
        <w:t>ADR</w:t>
      </w:r>
      <w:r>
        <w:rPr>
          <w:spacing w:val="-3"/>
        </w:rPr>
        <w:t xml:space="preserve"> </w:t>
      </w:r>
      <w:r>
        <w:rPr>
          <w:spacing w:val="-2"/>
        </w:rPr>
        <w:t>Adoption</w:t>
      </w:r>
    </w:p>
    <w:p w14:paraId="4C37EB45" w14:textId="77777777" w:rsidR="001F22B5" w:rsidRDefault="00AF27EF">
      <w:pPr>
        <w:pStyle w:val="BodyText"/>
        <w:spacing w:before="251"/>
        <w:ind w:left="264"/>
      </w:pPr>
      <w:r>
        <w:t>Despite</w:t>
      </w:r>
      <w:r>
        <w:rPr>
          <w:spacing w:val="7"/>
        </w:rPr>
        <w:t xml:space="preserve"> </w:t>
      </w:r>
      <w:r>
        <w:t>its</w:t>
      </w:r>
      <w:r>
        <w:rPr>
          <w:spacing w:val="13"/>
        </w:rPr>
        <w:t xml:space="preserve"> </w:t>
      </w:r>
      <w:r>
        <w:t>benefits,</w:t>
      </w:r>
      <w:r>
        <w:rPr>
          <w:spacing w:val="12"/>
        </w:rPr>
        <w:t xml:space="preserve"> </w:t>
      </w:r>
      <w:r>
        <w:t>several</w:t>
      </w:r>
      <w:r>
        <w:rPr>
          <w:spacing w:val="13"/>
        </w:rPr>
        <w:t xml:space="preserve"> </w:t>
      </w:r>
      <w:r>
        <w:t>challenges</w:t>
      </w:r>
      <w:r>
        <w:rPr>
          <w:spacing w:val="10"/>
        </w:rPr>
        <w:t xml:space="preserve"> </w:t>
      </w:r>
      <w:r>
        <w:t>remain</w:t>
      </w:r>
      <w:r>
        <w:rPr>
          <w:spacing w:val="9"/>
        </w:rPr>
        <w:t xml:space="preserve"> </w:t>
      </w:r>
      <w:r>
        <w:t>in</w:t>
      </w:r>
      <w:r>
        <w:rPr>
          <w:spacing w:val="10"/>
        </w:rPr>
        <w:t xml:space="preserve"> </w:t>
      </w:r>
      <w:r>
        <w:t>the</w:t>
      </w:r>
      <w:r>
        <w:rPr>
          <w:spacing w:val="10"/>
        </w:rPr>
        <w:t xml:space="preserve"> </w:t>
      </w:r>
      <w:r>
        <w:t>widespread</w:t>
      </w:r>
      <w:r>
        <w:rPr>
          <w:spacing w:val="11"/>
        </w:rPr>
        <w:t xml:space="preserve"> </w:t>
      </w:r>
      <w:r>
        <w:t>adoption</w:t>
      </w:r>
      <w:r>
        <w:rPr>
          <w:spacing w:val="10"/>
        </w:rPr>
        <w:t xml:space="preserve"> </w:t>
      </w:r>
      <w:r>
        <w:t>of</w:t>
      </w:r>
      <w:r>
        <w:rPr>
          <w:spacing w:val="13"/>
        </w:rPr>
        <w:t xml:space="preserve"> </w:t>
      </w:r>
      <w:r>
        <w:t>ADR,</w:t>
      </w:r>
      <w:r>
        <w:rPr>
          <w:spacing w:val="11"/>
        </w:rPr>
        <w:t xml:space="preserve"> </w:t>
      </w:r>
      <w:r>
        <w:t>particularly</w:t>
      </w:r>
      <w:r>
        <w:rPr>
          <w:spacing w:val="12"/>
        </w:rPr>
        <w:t xml:space="preserve"> </w:t>
      </w:r>
      <w:r>
        <w:t>in</w:t>
      </w:r>
      <w:r>
        <w:rPr>
          <w:spacing w:val="12"/>
        </w:rPr>
        <w:t xml:space="preserve"> </w:t>
      </w:r>
      <w:r>
        <w:rPr>
          <w:spacing w:val="-2"/>
        </w:rPr>
        <w:t>smaller</w:t>
      </w:r>
    </w:p>
    <w:p w14:paraId="1849A603" w14:textId="77777777" w:rsidR="001F22B5" w:rsidRDefault="001F22B5">
      <w:pPr>
        <w:pStyle w:val="BodyText"/>
        <w:sectPr w:rsidR="001F22B5">
          <w:pgSz w:w="12240" w:h="15840"/>
          <w:pgMar w:top="1440" w:right="1080" w:bottom="1160" w:left="1080" w:header="759" w:footer="966" w:gutter="0"/>
          <w:cols w:space="720"/>
        </w:sectPr>
      </w:pPr>
    </w:p>
    <w:p w14:paraId="5C7282CD" w14:textId="77777777" w:rsidR="001F22B5" w:rsidRDefault="00AF27EF">
      <w:pPr>
        <w:pStyle w:val="BodyText"/>
        <w:spacing w:before="54"/>
        <w:ind w:left="264" w:right="280"/>
        <w:jc w:val="both"/>
      </w:pPr>
      <w:r>
        <w:lastRenderedPageBreak/>
        <w:t>businesses. According to a study by Susskind and Cruickshank (2021), lack of awareness and insufficient training</w:t>
      </w:r>
      <w:r>
        <w:rPr>
          <w:spacing w:val="-2"/>
        </w:rPr>
        <w:t xml:space="preserve"> </w:t>
      </w:r>
      <w:r>
        <w:t>in</w:t>
      </w:r>
      <w:r>
        <w:rPr>
          <w:spacing w:val="-1"/>
        </w:rPr>
        <w:t xml:space="preserve"> </w:t>
      </w:r>
      <w:r>
        <w:t>ADR</w:t>
      </w:r>
      <w:r>
        <w:rPr>
          <w:spacing w:val="-1"/>
        </w:rPr>
        <w:t xml:space="preserve"> </w:t>
      </w:r>
      <w:r>
        <w:t>processes</w:t>
      </w:r>
      <w:r>
        <w:rPr>
          <w:spacing w:val="-2"/>
        </w:rPr>
        <w:t xml:space="preserve"> </w:t>
      </w:r>
      <w:r>
        <w:t>are</w:t>
      </w:r>
      <w:r>
        <w:rPr>
          <w:spacing w:val="-2"/>
        </w:rPr>
        <w:t xml:space="preserve"> </w:t>
      </w:r>
      <w:r>
        <w:t>common</w:t>
      </w:r>
      <w:r>
        <w:rPr>
          <w:spacing w:val="-1"/>
        </w:rPr>
        <w:t xml:space="preserve"> </w:t>
      </w:r>
      <w:r>
        <w:t>barriers.</w:t>
      </w:r>
      <w:r>
        <w:rPr>
          <w:spacing w:val="-2"/>
        </w:rPr>
        <w:t xml:space="preserve"> </w:t>
      </w:r>
      <w:r>
        <w:t>Many</w:t>
      </w:r>
      <w:r>
        <w:rPr>
          <w:spacing w:val="-3"/>
        </w:rPr>
        <w:t xml:space="preserve"> </w:t>
      </w:r>
      <w:r>
        <w:t>businesses,</w:t>
      </w:r>
      <w:r>
        <w:rPr>
          <w:spacing w:val="-2"/>
        </w:rPr>
        <w:t xml:space="preserve"> </w:t>
      </w:r>
      <w:r>
        <w:t>especially</w:t>
      </w:r>
      <w:r>
        <w:rPr>
          <w:spacing w:val="-1"/>
        </w:rPr>
        <w:t xml:space="preserve"> </w:t>
      </w:r>
      <w:r>
        <w:t>SMEs,</w:t>
      </w:r>
      <w:r>
        <w:rPr>
          <w:spacing w:val="-1"/>
        </w:rPr>
        <w:t xml:space="preserve"> </w:t>
      </w:r>
      <w:r>
        <w:t>are</w:t>
      </w:r>
      <w:r>
        <w:rPr>
          <w:spacing w:val="-1"/>
        </w:rPr>
        <w:t xml:space="preserve"> </w:t>
      </w:r>
      <w:r>
        <w:t>unfamiliar</w:t>
      </w:r>
      <w:r>
        <w:rPr>
          <w:spacing w:val="-1"/>
        </w:rPr>
        <w:t xml:space="preserve"> </w:t>
      </w:r>
      <w:r>
        <w:t>with</w:t>
      </w:r>
      <w:r>
        <w:rPr>
          <w:spacing w:val="-2"/>
        </w:rPr>
        <w:t xml:space="preserve"> </w:t>
      </w:r>
      <w:r>
        <w:t>the procedural aspects of ADR, which may deter them from opting for it as a dispute resolution method. Additionally, in certain sectors, there is still a cultural preference for traditional court litigation, which presents another hurdle to ADR's full integration into the business community.</w:t>
      </w:r>
    </w:p>
    <w:p w14:paraId="3010D7C7" w14:textId="77777777" w:rsidR="001F22B5" w:rsidRDefault="001F22B5">
      <w:pPr>
        <w:pStyle w:val="BodyText"/>
      </w:pPr>
    </w:p>
    <w:p w14:paraId="1132B6F3" w14:textId="77777777" w:rsidR="001F22B5" w:rsidRDefault="001F22B5">
      <w:pPr>
        <w:pStyle w:val="BodyText"/>
        <w:spacing w:before="207"/>
      </w:pPr>
    </w:p>
    <w:p w14:paraId="61A150F5" w14:textId="77777777" w:rsidR="001F22B5" w:rsidRDefault="00AF27EF">
      <w:pPr>
        <w:pStyle w:val="Heading1"/>
        <w:numPr>
          <w:ilvl w:val="0"/>
          <w:numId w:val="3"/>
        </w:numPr>
        <w:tabs>
          <w:tab w:val="left" w:pos="622"/>
        </w:tabs>
        <w:ind w:left="622" w:hanging="284"/>
      </w:pPr>
      <w:r>
        <w:rPr>
          <w:spacing w:val="-2"/>
        </w:rPr>
        <w:t>CONCLUSION</w:t>
      </w:r>
    </w:p>
    <w:p w14:paraId="04ABA831" w14:textId="77777777" w:rsidR="001F22B5" w:rsidRDefault="00AF27EF">
      <w:pPr>
        <w:pStyle w:val="BodyText"/>
        <w:spacing w:before="271"/>
        <w:ind w:left="338" w:right="276"/>
        <w:jc w:val="both"/>
      </w:pPr>
      <w:r>
        <w:t>The use of ADR as a dispute resolution mechanism is poised to continue growing, particularly as businesses seek to resolve conflicts efficiently and preserve relationships. As awareness and training improve, it is expected that ADR will become the preferred method for resolving business disputes in Malaysia, particularly among SMEs and multinational corporations operating in multiple jurisdictions. Increased media campaigns and institutional support are recommended to enhance awareness and encourage the adoption of ADR practices (Leow, 2024). Future research should focus on overcoming barriers to ADR adoption and exploring sector-specific benefits that could further promote its use. By employing ADR mechanisms, businesses can resolve disputes efficiently, thereby strengthening trade ties and fostering a conducive business environment</w:t>
      </w:r>
    </w:p>
    <w:p w14:paraId="48600377" w14:textId="77777777" w:rsidR="001F22B5" w:rsidRDefault="001F22B5">
      <w:pPr>
        <w:pStyle w:val="BodyText"/>
      </w:pPr>
    </w:p>
    <w:p w14:paraId="2671D7C1" w14:textId="77777777" w:rsidR="001F22B5" w:rsidRDefault="001F22B5">
      <w:pPr>
        <w:pStyle w:val="BodyText"/>
        <w:spacing w:before="7"/>
      </w:pPr>
    </w:p>
    <w:p w14:paraId="786ED3B0" w14:textId="77777777" w:rsidR="001F22B5" w:rsidRDefault="00AF27EF">
      <w:pPr>
        <w:pStyle w:val="Heading1"/>
        <w:ind w:left="338" w:firstLine="0"/>
      </w:pPr>
      <w:r>
        <w:rPr>
          <w:spacing w:val="-2"/>
        </w:rPr>
        <w:t>ACKNOWLEDGEMENT</w:t>
      </w:r>
    </w:p>
    <w:p w14:paraId="4EBBF934" w14:textId="77777777" w:rsidR="001F22B5" w:rsidRDefault="00AF27EF">
      <w:pPr>
        <w:pStyle w:val="BodyText"/>
        <w:spacing w:before="143"/>
        <w:ind w:left="338"/>
      </w:pPr>
      <w:r>
        <w:t>Special</w:t>
      </w:r>
      <w:r>
        <w:rPr>
          <w:spacing w:val="-14"/>
        </w:rPr>
        <w:t xml:space="preserve"> </w:t>
      </w:r>
      <w:r>
        <w:t>thanks</w:t>
      </w:r>
      <w:r>
        <w:rPr>
          <w:spacing w:val="-14"/>
        </w:rPr>
        <w:t xml:space="preserve"> </w:t>
      </w:r>
      <w:r>
        <w:t>to</w:t>
      </w:r>
      <w:r>
        <w:rPr>
          <w:spacing w:val="-14"/>
        </w:rPr>
        <w:t xml:space="preserve"> </w:t>
      </w:r>
      <w:proofErr w:type="spellStart"/>
      <w:r>
        <w:t>Universiti</w:t>
      </w:r>
      <w:proofErr w:type="spellEnd"/>
      <w:r>
        <w:rPr>
          <w:spacing w:val="-13"/>
        </w:rPr>
        <w:t xml:space="preserve"> </w:t>
      </w:r>
      <w:proofErr w:type="spellStart"/>
      <w:r>
        <w:t>Teknikal</w:t>
      </w:r>
      <w:proofErr w:type="spellEnd"/>
      <w:r>
        <w:rPr>
          <w:spacing w:val="-14"/>
        </w:rPr>
        <w:t xml:space="preserve"> </w:t>
      </w:r>
      <w:r>
        <w:t>Malaysia</w:t>
      </w:r>
      <w:r>
        <w:rPr>
          <w:spacing w:val="-14"/>
        </w:rPr>
        <w:t xml:space="preserve"> </w:t>
      </w:r>
      <w:r>
        <w:t>Melaka</w:t>
      </w:r>
      <w:r>
        <w:rPr>
          <w:spacing w:val="-14"/>
        </w:rPr>
        <w:t xml:space="preserve"> </w:t>
      </w:r>
      <w:r>
        <w:t>and</w:t>
      </w:r>
      <w:r>
        <w:rPr>
          <w:spacing w:val="-13"/>
        </w:rPr>
        <w:t xml:space="preserve"> </w:t>
      </w:r>
      <w:r>
        <w:t>Fakulti</w:t>
      </w:r>
      <w:r>
        <w:rPr>
          <w:spacing w:val="-12"/>
        </w:rPr>
        <w:t xml:space="preserve"> </w:t>
      </w:r>
      <w:proofErr w:type="spellStart"/>
      <w:r>
        <w:t>Pengurusan</w:t>
      </w:r>
      <w:proofErr w:type="spellEnd"/>
      <w:r>
        <w:rPr>
          <w:spacing w:val="-12"/>
        </w:rPr>
        <w:t xml:space="preserve"> </w:t>
      </w:r>
      <w:proofErr w:type="spellStart"/>
      <w:r>
        <w:t>Teknologi</w:t>
      </w:r>
      <w:proofErr w:type="spellEnd"/>
      <w:r>
        <w:rPr>
          <w:spacing w:val="-12"/>
        </w:rPr>
        <w:t xml:space="preserve"> </w:t>
      </w:r>
      <w:r>
        <w:t xml:space="preserve">dan </w:t>
      </w:r>
      <w:proofErr w:type="spellStart"/>
      <w:r>
        <w:t>Teknousahawanan</w:t>
      </w:r>
      <w:proofErr w:type="spellEnd"/>
      <w:r>
        <w:t xml:space="preserve"> for their support throughout the research process.</w:t>
      </w:r>
    </w:p>
    <w:p w14:paraId="1C5419E2" w14:textId="77777777" w:rsidR="001F22B5" w:rsidRDefault="001F22B5">
      <w:pPr>
        <w:pStyle w:val="BodyText"/>
      </w:pPr>
    </w:p>
    <w:p w14:paraId="6171AC58" w14:textId="77777777" w:rsidR="001F22B5" w:rsidRDefault="001F22B5">
      <w:pPr>
        <w:pStyle w:val="BodyText"/>
        <w:spacing w:before="4"/>
      </w:pPr>
    </w:p>
    <w:p w14:paraId="60EDA37A" w14:textId="77777777" w:rsidR="001F22B5" w:rsidRDefault="00AF27EF">
      <w:pPr>
        <w:pStyle w:val="Heading1"/>
        <w:spacing w:before="1"/>
        <w:ind w:left="338" w:firstLine="0"/>
      </w:pPr>
      <w:r>
        <w:rPr>
          <w:spacing w:val="-2"/>
        </w:rPr>
        <w:t>REFERENCES</w:t>
      </w:r>
    </w:p>
    <w:p w14:paraId="17A574A9" w14:textId="77777777" w:rsidR="001F22B5" w:rsidRDefault="00AF27EF">
      <w:pPr>
        <w:pStyle w:val="BodyText"/>
        <w:spacing w:before="253"/>
        <w:ind w:left="338"/>
      </w:pPr>
      <w:r>
        <w:t>Abe,</w:t>
      </w:r>
      <w:r>
        <w:rPr>
          <w:spacing w:val="-2"/>
        </w:rPr>
        <w:t xml:space="preserve"> </w:t>
      </w:r>
      <w:r>
        <w:t>O.,</w:t>
      </w:r>
      <w:r>
        <w:rPr>
          <w:spacing w:val="-2"/>
        </w:rPr>
        <w:t xml:space="preserve"> </w:t>
      </w:r>
      <w:r>
        <w:t>&amp;</w:t>
      </w:r>
      <w:r>
        <w:rPr>
          <w:spacing w:val="-2"/>
        </w:rPr>
        <w:t xml:space="preserve"> </w:t>
      </w:r>
      <w:r>
        <w:t>Ouma,</w:t>
      </w:r>
      <w:r>
        <w:rPr>
          <w:spacing w:val="-2"/>
        </w:rPr>
        <w:t xml:space="preserve"> </w:t>
      </w:r>
      <w:r>
        <w:t>S.</w:t>
      </w:r>
      <w:r>
        <w:rPr>
          <w:spacing w:val="-5"/>
        </w:rPr>
        <w:t xml:space="preserve"> </w:t>
      </w:r>
      <w:r>
        <w:t>(2017).</w:t>
      </w:r>
      <w:r>
        <w:rPr>
          <w:spacing w:val="-2"/>
        </w:rPr>
        <w:t xml:space="preserve"> </w:t>
      </w:r>
      <w:r>
        <w:t>A</w:t>
      </w:r>
      <w:r>
        <w:rPr>
          <w:spacing w:val="-3"/>
        </w:rPr>
        <w:t xml:space="preserve"> </w:t>
      </w:r>
      <w:r>
        <w:t>re-assessment</w:t>
      </w:r>
      <w:r>
        <w:rPr>
          <w:spacing w:val="-4"/>
        </w:rPr>
        <w:t xml:space="preserve"> </w:t>
      </w:r>
      <w:r>
        <w:t>of</w:t>
      </w:r>
      <w:r>
        <w:rPr>
          <w:spacing w:val="-4"/>
        </w:rPr>
        <w:t xml:space="preserve"> </w:t>
      </w:r>
      <w:r>
        <w:t>the</w:t>
      </w:r>
      <w:r>
        <w:rPr>
          <w:spacing w:val="-4"/>
        </w:rPr>
        <w:t xml:space="preserve"> </w:t>
      </w:r>
      <w:r>
        <w:t>impact</w:t>
      </w:r>
      <w:r>
        <w:rPr>
          <w:spacing w:val="-1"/>
        </w:rPr>
        <w:t xml:space="preserve"> </w:t>
      </w:r>
      <w:r>
        <w:t>and</w:t>
      </w:r>
      <w:r>
        <w:rPr>
          <w:spacing w:val="-2"/>
        </w:rPr>
        <w:t xml:space="preserve"> </w:t>
      </w:r>
      <w:r>
        <w:t>potency</w:t>
      </w:r>
      <w:r>
        <w:rPr>
          <w:spacing w:val="-2"/>
        </w:rPr>
        <w:t xml:space="preserve"> </w:t>
      </w:r>
      <w:r>
        <w:t>of</w:t>
      </w:r>
      <w:r>
        <w:rPr>
          <w:spacing w:val="-4"/>
        </w:rPr>
        <w:t xml:space="preserve"> </w:t>
      </w:r>
      <w:r>
        <w:t>traditional</w:t>
      </w:r>
      <w:r>
        <w:rPr>
          <w:spacing w:val="-1"/>
        </w:rPr>
        <w:t xml:space="preserve"> </w:t>
      </w:r>
      <w:r>
        <w:t>dispute</w:t>
      </w:r>
      <w:r>
        <w:rPr>
          <w:spacing w:val="-4"/>
        </w:rPr>
        <w:t xml:space="preserve"> </w:t>
      </w:r>
      <w:r>
        <w:t xml:space="preserve">resolution mechanisms in post-conflict Africa. RELX Group (Netherlands). </w:t>
      </w:r>
      <w:hyperlink r:id="rId15">
        <w:r>
          <w:t>https://doi.org/10.2139/ssrn.3030666</w:t>
        </w:r>
      </w:hyperlink>
    </w:p>
    <w:p w14:paraId="41793C1B" w14:textId="77777777" w:rsidR="001F22B5" w:rsidRDefault="001F22B5">
      <w:pPr>
        <w:pStyle w:val="BodyText"/>
      </w:pPr>
    </w:p>
    <w:p w14:paraId="6303A0F0" w14:textId="77777777" w:rsidR="001F22B5" w:rsidRDefault="00AF27EF">
      <w:pPr>
        <w:pStyle w:val="BodyText"/>
        <w:ind w:left="338" w:right="338"/>
      </w:pPr>
      <w:r>
        <w:t>Ahmad,</w:t>
      </w:r>
      <w:r>
        <w:rPr>
          <w:spacing w:val="-3"/>
        </w:rPr>
        <w:t xml:space="preserve"> </w:t>
      </w:r>
      <w:r>
        <w:t>N.,</w:t>
      </w:r>
      <w:r>
        <w:rPr>
          <w:spacing w:val="-5"/>
        </w:rPr>
        <w:t xml:space="preserve"> </w:t>
      </w:r>
      <w:r>
        <w:t>&amp;</w:t>
      </w:r>
      <w:r>
        <w:rPr>
          <w:spacing w:val="-2"/>
        </w:rPr>
        <w:t xml:space="preserve"> </w:t>
      </w:r>
      <w:r>
        <w:t>Azeem,</w:t>
      </w:r>
      <w:r>
        <w:rPr>
          <w:spacing w:val="-3"/>
        </w:rPr>
        <w:t xml:space="preserve"> </w:t>
      </w:r>
      <w:r>
        <w:t>R.</w:t>
      </w:r>
      <w:r>
        <w:rPr>
          <w:spacing w:val="-3"/>
        </w:rPr>
        <w:t xml:space="preserve"> </w:t>
      </w:r>
      <w:r>
        <w:t>(2019).</w:t>
      </w:r>
      <w:r>
        <w:rPr>
          <w:spacing w:val="-3"/>
        </w:rPr>
        <w:t xml:space="preserve"> </w:t>
      </w:r>
      <w:r>
        <w:t>The</w:t>
      </w:r>
      <w:r>
        <w:rPr>
          <w:spacing w:val="-3"/>
        </w:rPr>
        <w:t xml:space="preserve"> </w:t>
      </w:r>
      <w:r>
        <w:t>impact</w:t>
      </w:r>
      <w:r>
        <w:rPr>
          <w:spacing w:val="-5"/>
        </w:rPr>
        <w:t xml:space="preserve"> </w:t>
      </w:r>
      <w:r>
        <w:t>of</w:t>
      </w:r>
      <w:r>
        <w:rPr>
          <w:spacing w:val="-3"/>
        </w:rPr>
        <w:t xml:space="preserve"> </w:t>
      </w:r>
      <w:r>
        <w:t>unresolved</w:t>
      </w:r>
      <w:r>
        <w:rPr>
          <w:spacing w:val="-5"/>
        </w:rPr>
        <w:t xml:space="preserve"> </w:t>
      </w:r>
      <w:r>
        <w:t>disputes</w:t>
      </w:r>
      <w:r>
        <w:rPr>
          <w:spacing w:val="-3"/>
        </w:rPr>
        <w:t xml:space="preserve"> </w:t>
      </w:r>
      <w:r>
        <w:t>on</w:t>
      </w:r>
      <w:r>
        <w:rPr>
          <w:spacing w:val="-3"/>
        </w:rPr>
        <w:t xml:space="preserve"> </w:t>
      </w:r>
      <w:r>
        <w:t>SMEs:</w:t>
      </w:r>
      <w:r>
        <w:rPr>
          <w:spacing w:val="-2"/>
        </w:rPr>
        <w:t xml:space="preserve"> </w:t>
      </w:r>
      <w:r>
        <w:t>Financial</w:t>
      </w:r>
      <w:r>
        <w:rPr>
          <w:spacing w:val="-5"/>
        </w:rPr>
        <w:t xml:space="preserve"> </w:t>
      </w:r>
      <w:r>
        <w:t>and</w:t>
      </w:r>
      <w:r>
        <w:rPr>
          <w:spacing w:val="-3"/>
        </w:rPr>
        <w:t xml:space="preserve"> </w:t>
      </w:r>
      <w:r>
        <w:t>operational risks. Journal of Small Business and Enterprise Development, 26(4), 592–610.</w:t>
      </w:r>
    </w:p>
    <w:p w14:paraId="1D41FBD2" w14:textId="77777777" w:rsidR="001F22B5" w:rsidRDefault="00AF27EF">
      <w:pPr>
        <w:pStyle w:val="BodyText"/>
        <w:spacing w:before="252"/>
        <w:ind w:left="338"/>
      </w:pPr>
      <w:r>
        <w:t>Ahmed,</w:t>
      </w:r>
      <w:r>
        <w:rPr>
          <w:spacing w:val="-5"/>
        </w:rPr>
        <w:t xml:space="preserve"> </w:t>
      </w:r>
      <w:r>
        <w:t>S.</w:t>
      </w:r>
      <w:r>
        <w:rPr>
          <w:spacing w:val="-6"/>
        </w:rPr>
        <w:t xml:space="preserve"> </w:t>
      </w:r>
      <w:r>
        <w:t>(2023).</w:t>
      </w:r>
      <w:r>
        <w:rPr>
          <w:spacing w:val="-6"/>
        </w:rPr>
        <w:t xml:space="preserve"> </w:t>
      </w:r>
      <w:r>
        <w:t>Mediation</w:t>
      </w:r>
      <w:r>
        <w:rPr>
          <w:spacing w:val="-3"/>
        </w:rPr>
        <w:t xml:space="preserve"> </w:t>
      </w:r>
      <w:r>
        <w:t>and</w:t>
      </w:r>
      <w:r>
        <w:rPr>
          <w:spacing w:val="-5"/>
        </w:rPr>
        <w:t xml:space="preserve"> </w:t>
      </w:r>
      <w:r>
        <w:t>its</w:t>
      </w:r>
      <w:r>
        <w:rPr>
          <w:spacing w:val="-3"/>
        </w:rPr>
        <w:t xml:space="preserve"> </w:t>
      </w:r>
      <w:r>
        <w:t>role</w:t>
      </w:r>
      <w:r>
        <w:rPr>
          <w:spacing w:val="-5"/>
        </w:rPr>
        <w:t xml:space="preserve"> </w:t>
      </w:r>
      <w:r>
        <w:t>in</w:t>
      </w:r>
      <w:r>
        <w:rPr>
          <w:spacing w:val="-3"/>
        </w:rPr>
        <w:t xml:space="preserve"> </w:t>
      </w:r>
      <w:r>
        <w:t>commercial</w:t>
      </w:r>
      <w:r>
        <w:rPr>
          <w:spacing w:val="-2"/>
        </w:rPr>
        <w:t xml:space="preserve"> </w:t>
      </w:r>
      <w:r>
        <w:t>dispute</w:t>
      </w:r>
      <w:r>
        <w:rPr>
          <w:spacing w:val="-4"/>
        </w:rPr>
        <w:t xml:space="preserve"> </w:t>
      </w:r>
      <w:r>
        <w:rPr>
          <w:spacing w:val="-2"/>
        </w:rPr>
        <w:t>resolution.</w:t>
      </w:r>
    </w:p>
    <w:p w14:paraId="07665898" w14:textId="77777777" w:rsidR="001F22B5" w:rsidRDefault="001F22B5">
      <w:pPr>
        <w:pStyle w:val="BodyText"/>
        <w:spacing w:before="1"/>
      </w:pPr>
    </w:p>
    <w:p w14:paraId="7C61869F" w14:textId="77777777" w:rsidR="001F22B5" w:rsidRDefault="00AF27EF">
      <w:pPr>
        <w:pStyle w:val="BodyText"/>
        <w:ind w:left="338" w:right="315"/>
      </w:pPr>
      <w:r>
        <w:t>Alessa,</w:t>
      </w:r>
      <w:r>
        <w:rPr>
          <w:spacing w:val="-2"/>
        </w:rPr>
        <w:t xml:space="preserve"> </w:t>
      </w:r>
      <w:r>
        <w:t>H.</w:t>
      </w:r>
      <w:r>
        <w:rPr>
          <w:spacing w:val="-2"/>
        </w:rPr>
        <w:t xml:space="preserve"> </w:t>
      </w:r>
      <w:r>
        <w:t>(2022).</w:t>
      </w:r>
      <w:r>
        <w:rPr>
          <w:spacing w:val="-2"/>
        </w:rPr>
        <w:t xml:space="preserve"> </w:t>
      </w:r>
      <w:r>
        <w:t>The</w:t>
      </w:r>
      <w:r>
        <w:rPr>
          <w:spacing w:val="-4"/>
        </w:rPr>
        <w:t xml:space="preserve"> </w:t>
      </w:r>
      <w:r>
        <w:t>role</w:t>
      </w:r>
      <w:r>
        <w:rPr>
          <w:spacing w:val="-4"/>
        </w:rPr>
        <w:t xml:space="preserve"> </w:t>
      </w:r>
      <w:r>
        <w:t>of</w:t>
      </w:r>
      <w:r>
        <w:rPr>
          <w:spacing w:val="-2"/>
        </w:rPr>
        <w:t xml:space="preserve"> </w:t>
      </w:r>
      <w:r>
        <w:t>artificial</w:t>
      </w:r>
      <w:r>
        <w:rPr>
          <w:spacing w:val="-4"/>
        </w:rPr>
        <w:t xml:space="preserve"> </w:t>
      </w:r>
      <w:r>
        <w:t>intelligence</w:t>
      </w:r>
      <w:r>
        <w:rPr>
          <w:spacing w:val="-2"/>
        </w:rPr>
        <w:t xml:space="preserve"> </w:t>
      </w:r>
      <w:r>
        <w:t>in</w:t>
      </w:r>
      <w:r>
        <w:rPr>
          <w:spacing w:val="-5"/>
        </w:rPr>
        <w:t xml:space="preserve"> </w:t>
      </w:r>
      <w:r>
        <w:t>online</w:t>
      </w:r>
      <w:r>
        <w:rPr>
          <w:spacing w:val="-2"/>
        </w:rPr>
        <w:t xml:space="preserve"> </w:t>
      </w:r>
      <w:r>
        <w:t>dispute</w:t>
      </w:r>
      <w:r>
        <w:rPr>
          <w:spacing w:val="-4"/>
        </w:rPr>
        <w:t xml:space="preserve"> </w:t>
      </w:r>
      <w:r>
        <w:t>resolution:</w:t>
      </w:r>
      <w:r>
        <w:rPr>
          <w:spacing w:val="-1"/>
        </w:rPr>
        <w:t xml:space="preserve"> </w:t>
      </w:r>
      <w:r>
        <w:t>A</w:t>
      </w:r>
      <w:r>
        <w:rPr>
          <w:spacing w:val="-6"/>
        </w:rPr>
        <w:t xml:space="preserve"> </w:t>
      </w:r>
      <w:r>
        <w:t>brief</w:t>
      </w:r>
      <w:r>
        <w:rPr>
          <w:spacing w:val="-2"/>
        </w:rPr>
        <w:t xml:space="preserve"> </w:t>
      </w:r>
      <w:r>
        <w:t>and</w:t>
      </w:r>
      <w:r>
        <w:rPr>
          <w:spacing w:val="-2"/>
        </w:rPr>
        <w:t xml:space="preserve"> </w:t>
      </w:r>
      <w:r>
        <w:t xml:space="preserve">critical overview. Taylor &amp; Francis, 31(3), 319–342. </w:t>
      </w:r>
      <w:hyperlink r:id="rId16">
        <w:r>
          <w:t>https://doi.org/10.1080/13600834.2022.2088060</w:t>
        </w:r>
      </w:hyperlink>
    </w:p>
    <w:p w14:paraId="447685EF" w14:textId="77777777" w:rsidR="001F22B5" w:rsidRDefault="00AF27EF">
      <w:pPr>
        <w:pStyle w:val="BodyText"/>
        <w:spacing w:before="252" w:line="242" w:lineRule="auto"/>
        <w:ind w:left="338" w:right="1855"/>
      </w:pPr>
      <w:r>
        <w:t xml:space="preserve">Alternative dispute resolution mechanisms. (2023). </w:t>
      </w:r>
      <w:hyperlink r:id="rId17">
        <w:r>
          <w:rPr>
            <w:spacing w:val="-2"/>
          </w:rPr>
          <w:t>https://www.undp.org/uzbekistan/publications/alternative-dispute-resolution-mechanisms</w:t>
        </w:r>
      </w:hyperlink>
    </w:p>
    <w:p w14:paraId="11FD0B8D" w14:textId="77777777" w:rsidR="001F22B5" w:rsidRDefault="00AF27EF">
      <w:pPr>
        <w:pStyle w:val="BodyText"/>
        <w:spacing w:before="248"/>
        <w:ind w:left="338" w:right="338"/>
      </w:pPr>
      <w:r>
        <w:t>Asian</w:t>
      </w:r>
      <w:r>
        <w:rPr>
          <w:spacing w:val="-4"/>
        </w:rPr>
        <w:t xml:space="preserve"> </w:t>
      </w:r>
      <w:r>
        <w:t>International</w:t>
      </w:r>
      <w:r>
        <w:rPr>
          <w:spacing w:val="-3"/>
        </w:rPr>
        <w:t xml:space="preserve"> </w:t>
      </w:r>
      <w:r>
        <w:t>Arbitration</w:t>
      </w:r>
      <w:r>
        <w:rPr>
          <w:spacing w:val="-4"/>
        </w:rPr>
        <w:t xml:space="preserve"> </w:t>
      </w:r>
      <w:r>
        <w:t>Centre.</w:t>
      </w:r>
      <w:r>
        <w:rPr>
          <w:spacing w:val="-4"/>
        </w:rPr>
        <w:t xml:space="preserve"> </w:t>
      </w:r>
      <w:r>
        <w:t>(2020).</w:t>
      </w:r>
      <w:r>
        <w:rPr>
          <w:spacing w:val="-6"/>
        </w:rPr>
        <w:t xml:space="preserve"> </w:t>
      </w:r>
      <w:r>
        <w:t>Efficiency</w:t>
      </w:r>
      <w:r>
        <w:rPr>
          <w:spacing w:val="-4"/>
        </w:rPr>
        <w:t xml:space="preserve"> </w:t>
      </w:r>
      <w:r>
        <w:t>of</w:t>
      </w:r>
      <w:r>
        <w:rPr>
          <w:spacing w:val="-3"/>
        </w:rPr>
        <w:t xml:space="preserve"> </w:t>
      </w:r>
      <w:r>
        <w:t>ADR</w:t>
      </w:r>
      <w:r>
        <w:rPr>
          <w:spacing w:val="-5"/>
        </w:rPr>
        <w:t xml:space="preserve"> </w:t>
      </w:r>
      <w:r>
        <w:t>in</w:t>
      </w:r>
      <w:r>
        <w:rPr>
          <w:spacing w:val="-6"/>
        </w:rPr>
        <w:t xml:space="preserve"> </w:t>
      </w:r>
      <w:r>
        <w:t>business</w:t>
      </w:r>
      <w:r>
        <w:rPr>
          <w:spacing w:val="-3"/>
        </w:rPr>
        <w:t xml:space="preserve"> </w:t>
      </w:r>
      <w:r>
        <w:t xml:space="preserve">disputes. </w:t>
      </w:r>
      <w:hyperlink r:id="rId18">
        <w:r>
          <w:rPr>
            <w:spacing w:val="-2"/>
          </w:rPr>
          <w:t>https://www.aiac.world/</w:t>
        </w:r>
      </w:hyperlink>
    </w:p>
    <w:p w14:paraId="33B0DF03" w14:textId="77777777" w:rsidR="001F22B5" w:rsidRDefault="001F22B5">
      <w:pPr>
        <w:pStyle w:val="BodyText"/>
        <w:spacing w:before="2"/>
      </w:pPr>
    </w:p>
    <w:p w14:paraId="2368582C" w14:textId="77777777" w:rsidR="001F22B5" w:rsidRDefault="00AF27EF">
      <w:pPr>
        <w:pStyle w:val="BodyText"/>
        <w:ind w:left="338" w:right="338"/>
      </w:pPr>
      <w:r>
        <w:t>Bhushan,</w:t>
      </w:r>
      <w:r>
        <w:rPr>
          <w:spacing w:val="-3"/>
        </w:rPr>
        <w:t xml:space="preserve"> </w:t>
      </w:r>
      <w:r>
        <w:t>T.</w:t>
      </w:r>
      <w:r>
        <w:rPr>
          <w:spacing w:val="-6"/>
        </w:rPr>
        <w:t xml:space="preserve"> </w:t>
      </w:r>
      <w:r>
        <w:t>(2023).</w:t>
      </w:r>
      <w:r>
        <w:rPr>
          <w:spacing w:val="-3"/>
        </w:rPr>
        <w:t xml:space="preserve"> </w:t>
      </w:r>
      <w:r>
        <w:t>The</w:t>
      </w:r>
      <w:r>
        <w:rPr>
          <w:spacing w:val="-3"/>
        </w:rPr>
        <w:t xml:space="preserve"> </w:t>
      </w:r>
      <w:r>
        <w:t>impact</w:t>
      </w:r>
      <w:r>
        <w:rPr>
          <w:spacing w:val="-5"/>
        </w:rPr>
        <w:t xml:space="preserve"> </w:t>
      </w:r>
      <w:r>
        <w:t>of</w:t>
      </w:r>
      <w:r>
        <w:rPr>
          <w:spacing w:val="-3"/>
        </w:rPr>
        <w:t xml:space="preserve"> </w:t>
      </w:r>
      <w:r>
        <w:t>digital</w:t>
      </w:r>
      <w:r>
        <w:rPr>
          <w:spacing w:val="-2"/>
        </w:rPr>
        <w:t xml:space="preserve"> </w:t>
      </w:r>
      <w:r>
        <w:t>technologies</w:t>
      </w:r>
      <w:r>
        <w:rPr>
          <w:spacing w:val="-5"/>
        </w:rPr>
        <w:t xml:space="preserve"> </w:t>
      </w:r>
      <w:r>
        <w:t>on</w:t>
      </w:r>
      <w:r>
        <w:rPr>
          <w:spacing w:val="-3"/>
        </w:rPr>
        <w:t xml:space="preserve"> </w:t>
      </w:r>
      <w:r>
        <w:t>alternative</w:t>
      </w:r>
      <w:r>
        <w:rPr>
          <w:spacing w:val="-3"/>
        </w:rPr>
        <w:t xml:space="preserve"> </w:t>
      </w:r>
      <w:r>
        <w:t>dispute</w:t>
      </w:r>
      <w:r>
        <w:rPr>
          <w:spacing w:val="-3"/>
        </w:rPr>
        <w:t xml:space="preserve"> </w:t>
      </w:r>
      <w:r>
        <w:t>resolution.</w:t>
      </w:r>
      <w:r>
        <w:rPr>
          <w:spacing w:val="-3"/>
        </w:rPr>
        <w:t xml:space="preserve"> </w:t>
      </w:r>
      <w:r>
        <w:t>Revista</w:t>
      </w:r>
      <w:r>
        <w:rPr>
          <w:spacing w:val="-3"/>
        </w:rPr>
        <w:t xml:space="preserve"> </w:t>
      </w:r>
      <w:r>
        <w:t>Brasileira de Alternative Dispute Resolution, 5(10), 329–352.</w:t>
      </w:r>
    </w:p>
    <w:p w14:paraId="750B60E7" w14:textId="77777777" w:rsidR="001F22B5" w:rsidRDefault="00AF27EF">
      <w:pPr>
        <w:pStyle w:val="BodyText"/>
        <w:spacing w:before="252"/>
        <w:ind w:left="338" w:right="625"/>
      </w:pPr>
      <w:r>
        <w:t>Fan,</w:t>
      </w:r>
      <w:r>
        <w:rPr>
          <w:spacing w:val="-2"/>
        </w:rPr>
        <w:t xml:space="preserve"> </w:t>
      </w:r>
      <w:r>
        <w:t>J.,</w:t>
      </w:r>
      <w:r>
        <w:rPr>
          <w:spacing w:val="-2"/>
        </w:rPr>
        <w:t xml:space="preserve"> </w:t>
      </w:r>
      <w:r>
        <w:t>Harland,</w:t>
      </w:r>
      <w:r>
        <w:rPr>
          <w:spacing w:val="-2"/>
        </w:rPr>
        <w:t xml:space="preserve"> </w:t>
      </w:r>
      <w:r>
        <w:t>D.,</w:t>
      </w:r>
      <w:r>
        <w:rPr>
          <w:spacing w:val="-5"/>
        </w:rPr>
        <w:t xml:space="preserve"> </w:t>
      </w:r>
      <w:r>
        <w:t>&amp;</w:t>
      </w:r>
      <w:r>
        <w:rPr>
          <w:spacing w:val="-1"/>
        </w:rPr>
        <w:t xml:space="preserve"> </w:t>
      </w:r>
      <w:r>
        <w:t>Ahmed,</w:t>
      </w:r>
      <w:r>
        <w:rPr>
          <w:spacing w:val="-2"/>
        </w:rPr>
        <w:t xml:space="preserve"> </w:t>
      </w:r>
      <w:r>
        <w:t>S.</w:t>
      </w:r>
      <w:r>
        <w:rPr>
          <w:spacing w:val="-5"/>
        </w:rPr>
        <w:t xml:space="preserve"> </w:t>
      </w:r>
      <w:r>
        <w:t>(2020).</w:t>
      </w:r>
      <w:r>
        <w:rPr>
          <w:spacing w:val="-2"/>
        </w:rPr>
        <w:t xml:space="preserve"> </w:t>
      </w:r>
      <w:r>
        <w:t>Dispute</w:t>
      </w:r>
      <w:r>
        <w:rPr>
          <w:spacing w:val="-4"/>
        </w:rPr>
        <w:t xml:space="preserve"> </w:t>
      </w:r>
      <w:r>
        <w:t>resolution</w:t>
      </w:r>
      <w:r>
        <w:rPr>
          <w:spacing w:val="-5"/>
        </w:rPr>
        <w:t xml:space="preserve"> </w:t>
      </w:r>
      <w:r>
        <w:t>and</w:t>
      </w:r>
      <w:r>
        <w:rPr>
          <w:spacing w:val="-2"/>
        </w:rPr>
        <w:t xml:space="preserve"> </w:t>
      </w:r>
      <w:r>
        <w:t>business</w:t>
      </w:r>
      <w:r>
        <w:rPr>
          <w:spacing w:val="-4"/>
        </w:rPr>
        <w:t xml:space="preserve"> </w:t>
      </w:r>
      <w:r>
        <w:t>sustainability:</w:t>
      </w:r>
      <w:r>
        <w:rPr>
          <w:spacing w:val="-4"/>
        </w:rPr>
        <w:t xml:space="preserve"> </w:t>
      </w:r>
      <w:r>
        <w:t>A</w:t>
      </w:r>
      <w:r>
        <w:rPr>
          <w:spacing w:val="-3"/>
        </w:rPr>
        <w:t xml:space="preserve"> </w:t>
      </w:r>
      <w:r>
        <w:t>focus</w:t>
      </w:r>
      <w:r>
        <w:rPr>
          <w:spacing w:val="-2"/>
        </w:rPr>
        <w:t xml:space="preserve"> </w:t>
      </w:r>
      <w:r>
        <w:t>on SMEs. International Journal of Business Studies, 22(1), 33–45.</w:t>
      </w:r>
    </w:p>
    <w:p w14:paraId="509184B7" w14:textId="77777777" w:rsidR="001F22B5" w:rsidRDefault="001F22B5">
      <w:pPr>
        <w:pStyle w:val="BodyText"/>
        <w:sectPr w:rsidR="001F22B5">
          <w:pgSz w:w="12240" w:h="15840"/>
          <w:pgMar w:top="1440" w:right="1080" w:bottom="1200" w:left="1080" w:header="759" w:footer="966" w:gutter="0"/>
          <w:cols w:space="720"/>
        </w:sectPr>
      </w:pPr>
    </w:p>
    <w:p w14:paraId="799D31A0" w14:textId="77777777" w:rsidR="001F22B5" w:rsidRDefault="00AF27EF">
      <w:pPr>
        <w:pStyle w:val="BodyText"/>
        <w:spacing w:before="54"/>
        <w:ind w:left="338" w:right="338"/>
      </w:pPr>
      <w:r>
        <w:lastRenderedPageBreak/>
        <w:t>Francis, M., Perera, S., Zhou, W., &amp; Nanayakkara, S. (2025). Artificial intelligence applications for proactive</w:t>
      </w:r>
      <w:r>
        <w:rPr>
          <w:spacing w:val="-3"/>
        </w:rPr>
        <w:t xml:space="preserve"> </w:t>
      </w:r>
      <w:r>
        <w:t>dispute</w:t>
      </w:r>
      <w:r>
        <w:rPr>
          <w:spacing w:val="-5"/>
        </w:rPr>
        <w:t xml:space="preserve"> </w:t>
      </w:r>
      <w:r>
        <w:t>management</w:t>
      </w:r>
      <w:r>
        <w:rPr>
          <w:spacing w:val="-5"/>
        </w:rPr>
        <w:t xml:space="preserve"> </w:t>
      </w:r>
      <w:r>
        <w:t>in</w:t>
      </w:r>
      <w:r>
        <w:rPr>
          <w:spacing w:val="-3"/>
        </w:rPr>
        <w:t xml:space="preserve"> </w:t>
      </w:r>
      <w:r>
        <w:t>the</w:t>
      </w:r>
      <w:r>
        <w:rPr>
          <w:spacing w:val="-3"/>
        </w:rPr>
        <w:t xml:space="preserve"> </w:t>
      </w:r>
      <w:r>
        <w:t>construction</w:t>
      </w:r>
      <w:r>
        <w:rPr>
          <w:spacing w:val="-3"/>
        </w:rPr>
        <w:t xml:space="preserve"> </w:t>
      </w:r>
      <w:r>
        <w:t>industry:</w:t>
      </w:r>
      <w:r>
        <w:rPr>
          <w:spacing w:val="-2"/>
        </w:rPr>
        <w:t xml:space="preserve"> </w:t>
      </w:r>
      <w:r>
        <w:t>A</w:t>
      </w:r>
      <w:r>
        <w:rPr>
          <w:spacing w:val="-4"/>
        </w:rPr>
        <w:t xml:space="preserve"> </w:t>
      </w:r>
      <w:r>
        <w:t>systematic</w:t>
      </w:r>
      <w:r>
        <w:rPr>
          <w:spacing w:val="-5"/>
        </w:rPr>
        <w:t xml:space="preserve"> </w:t>
      </w:r>
      <w:r>
        <w:t>literature</w:t>
      </w:r>
      <w:r>
        <w:rPr>
          <w:spacing w:val="-5"/>
        </w:rPr>
        <w:t xml:space="preserve"> </w:t>
      </w:r>
      <w:r>
        <w:t>review.</w:t>
      </w:r>
      <w:r>
        <w:rPr>
          <w:spacing w:val="-3"/>
        </w:rPr>
        <w:t xml:space="preserve"> </w:t>
      </w:r>
      <w:r>
        <w:t>Journal</w:t>
      </w:r>
      <w:r>
        <w:rPr>
          <w:spacing w:val="-2"/>
        </w:rPr>
        <w:t xml:space="preserve"> </w:t>
      </w:r>
      <w:r>
        <w:t>of Information Technology in Construction, 30, 711–730.</w:t>
      </w:r>
    </w:p>
    <w:p w14:paraId="1E85BC77" w14:textId="77777777" w:rsidR="001F22B5" w:rsidRDefault="001F22B5">
      <w:pPr>
        <w:pStyle w:val="BodyText"/>
      </w:pPr>
    </w:p>
    <w:p w14:paraId="0B9BE618" w14:textId="77777777" w:rsidR="001F22B5" w:rsidRDefault="00AF27EF">
      <w:pPr>
        <w:pStyle w:val="BodyText"/>
        <w:spacing w:before="1"/>
        <w:ind w:left="338" w:right="315"/>
      </w:pPr>
      <w:r>
        <w:t>Haddad,</w:t>
      </w:r>
      <w:r>
        <w:rPr>
          <w:spacing w:val="-6"/>
        </w:rPr>
        <w:t xml:space="preserve"> </w:t>
      </w:r>
      <w:r>
        <w:t>M.</w:t>
      </w:r>
      <w:r>
        <w:rPr>
          <w:spacing w:val="-4"/>
        </w:rPr>
        <w:t xml:space="preserve"> </w:t>
      </w:r>
      <w:r>
        <w:t>(2010).</w:t>
      </w:r>
      <w:r>
        <w:rPr>
          <w:spacing w:val="-4"/>
        </w:rPr>
        <w:t xml:space="preserve"> </w:t>
      </w:r>
      <w:r>
        <w:t>Drafting</w:t>
      </w:r>
      <w:r>
        <w:rPr>
          <w:spacing w:val="-4"/>
        </w:rPr>
        <w:t xml:space="preserve"> </w:t>
      </w:r>
      <w:r>
        <w:t>an</w:t>
      </w:r>
      <w:r>
        <w:rPr>
          <w:spacing w:val="-4"/>
        </w:rPr>
        <w:t xml:space="preserve"> </w:t>
      </w:r>
      <w:r>
        <w:t>effective</w:t>
      </w:r>
      <w:r>
        <w:rPr>
          <w:spacing w:val="-4"/>
        </w:rPr>
        <w:t xml:space="preserve"> </w:t>
      </w:r>
      <w:r>
        <w:t>ADR</w:t>
      </w:r>
      <w:r>
        <w:rPr>
          <w:spacing w:val="-5"/>
        </w:rPr>
        <w:t xml:space="preserve"> </w:t>
      </w:r>
      <w:r>
        <w:t>provision</w:t>
      </w:r>
      <w:r>
        <w:rPr>
          <w:spacing w:val="-4"/>
        </w:rPr>
        <w:t xml:space="preserve"> </w:t>
      </w:r>
      <w:r>
        <w:t>in</w:t>
      </w:r>
      <w:r>
        <w:rPr>
          <w:spacing w:val="-6"/>
        </w:rPr>
        <w:t xml:space="preserve"> </w:t>
      </w:r>
      <w:r>
        <w:t>international</w:t>
      </w:r>
      <w:r>
        <w:rPr>
          <w:spacing w:val="-3"/>
        </w:rPr>
        <w:t xml:space="preserve"> </w:t>
      </w:r>
      <w:r>
        <w:t>commercial</w:t>
      </w:r>
      <w:r>
        <w:rPr>
          <w:spacing w:val="-3"/>
        </w:rPr>
        <w:t xml:space="preserve"> </w:t>
      </w:r>
      <w:r>
        <w:t>contracts. International Journal of Private Law, 3(3), 271–285.</w:t>
      </w:r>
    </w:p>
    <w:p w14:paraId="76D6D76B" w14:textId="77777777" w:rsidR="001F22B5" w:rsidRDefault="00AF27EF">
      <w:pPr>
        <w:pStyle w:val="BodyText"/>
        <w:spacing w:before="252"/>
        <w:ind w:left="338"/>
      </w:pPr>
      <w:proofErr w:type="spellStart"/>
      <w:r>
        <w:t>Haddara</w:t>
      </w:r>
      <w:proofErr w:type="spellEnd"/>
      <w:r>
        <w:t>,</w:t>
      </w:r>
      <w:r>
        <w:rPr>
          <w:spacing w:val="-3"/>
        </w:rPr>
        <w:t xml:space="preserve"> </w:t>
      </w:r>
      <w:r>
        <w:t>M.,</w:t>
      </w:r>
      <w:r>
        <w:rPr>
          <w:spacing w:val="-3"/>
        </w:rPr>
        <w:t xml:space="preserve"> </w:t>
      </w:r>
      <w:r>
        <w:t>Gøthesen,</w:t>
      </w:r>
      <w:r>
        <w:rPr>
          <w:spacing w:val="-3"/>
        </w:rPr>
        <w:t xml:space="preserve"> </w:t>
      </w:r>
      <w:r>
        <w:t>S.,</w:t>
      </w:r>
      <w:r>
        <w:rPr>
          <w:spacing w:val="-5"/>
        </w:rPr>
        <w:t xml:space="preserve"> </w:t>
      </w:r>
      <w:r>
        <w:t>&amp;</w:t>
      </w:r>
      <w:r>
        <w:rPr>
          <w:spacing w:val="-2"/>
        </w:rPr>
        <w:t xml:space="preserve"> </w:t>
      </w:r>
      <w:r>
        <w:t>Langseth,</w:t>
      </w:r>
      <w:r>
        <w:rPr>
          <w:spacing w:val="-3"/>
        </w:rPr>
        <w:t xml:space="preserve"> </w:t>
      </w:r>
      <w:r>
        <w:t>M.</w:t>
      </w:r>
      <w:r>
        <w:rPr>
          <w:spacing w:val="-4"/>
        </w:rPr>
        <w:t xml:space="preserve"> </w:t>
      </w:r>
      <w:r>
        <w:t>(2021).</w:t>
      </w:r>
      <w:r>
        <w:rPr>
          <w:spacing w:val="-3"/>
        </w:rPr>
        <w:t xml:space="preserve"> </w:t>
      </w:r>
      <w:r>
        <w:t>Challenges</w:t>
      </w:r>
      <w:r>
        <w:rPr>
          <w:spacing w:val="-3"/>
        </w:rPr>
        <w:t xml:space="preserve"> </w:t>
      </w:r>
      <w:r>
        <w:t>of</w:t>
      </w:r>
      <w:r>
        <w:rPr>
          <w:spacing w:val="-4"/>
        </w:rPr>
        <w:t xml:space="preserve"> </w:t>
      </w:r>
      <w:r>
        <w:t>cloud-ERP</w:t>
      </w:r>
      <w:r>
        <w:rPr>
          <w:spacing w:val="-3"/>
        </w:rPr>
        <w:t xml:space="preserve"> </w:t>
      </w:r>
      <w:r>
        <w:t>adoptions</w:t>
      </w:r>
      <w:r>
        <w:rPr>
          <w:spacing w:val="-3"/>
        </w:rPr>
        <w:t xml:space="preserve"> </w:t>
      </w:r>
      <w:r>
        <w:t>in</w:t>
      </w:r>
      <w:r>
        <w:rPr>
          <w:spacing w:val="-3"/>
        </w:rPr>
        <w:t xml:space="preserve"> </w:t>
      </w:r>
      <w:r>
        <w:t>SMEs.</w:t>
      </w:r>
      <w:r>
        <w:rPr>
          <w:spacing w:val="-3"/>
        </w:rPr>
        <w:t xml:space="preserve"> </w:t>
      </w:r>
      <w:r>
        <w:t>Procedia Computer Science, 196, 973–981.</w:t>
      </w:r>
    </w:p>
    <w:p w14:paraId="2B13269F" w14:textId="77777777" w:rsidR="001F22B5" w:rsidRDefault="00AF27EF">
      <w:pPr>
        <w:pStyle w:val="BodyText"/>
        <w:spacing w:before="252"/>
        <w:ind w:left="338" w:right="315"/>
      </w:pPr>
      <w:r>
        <w:t>Harris, L., Tuckman, A., &amp; Snook, J. (2012). Supporting workplace dispute resolution in smaller businesses:</w:t>
      </w:r>
      <w:r>
        <w:rPr>
          <w:spacing w:val="-5"/>
        </w:rPr>
        <w:t xml:space="preserve"> </w:t>
      </w:r>
      <w:r>
        <w:t>Policy</w:t>
      </w:r>
      <w:r>
        <w:rPr>
          <w:spacing w:val="-5"/>
        </w:rPr>
        <w:t xml:space="preserve"> </w:t>
      </w:r>
      <w:r>
        <w:t>perspectives</w:t>
      </w:r>
      <w:r>
        <w:rPr>
          <w:spacing w:val="-5"/>
        </w:rPr>
        <w:t xml:space="preserve"> </w:t>
      </w:r>
      <w:r>
        <w:t>and</w:t>
      </w:r>
      <w:r>
        <w:rPr>
          <w:spacing w:val="-3"/>
        </w:rPr>
        <w:t xml:space="preserve"> </w:t>
      </w:r>
      <w:r>
        <w:t>operational</w:t>
      </w:r>
      <w:r>
        <w:rPr>
          <w:spacing w:val="-2"/>
        </w:rPr>
        <w:t xml:space="preserve"> </w:t>
      </w:r>
      <w:r>
        <w:t>realities.</w:t>
      </w:r>
      <w:r>
        <w:rPr>
          <w:spacing w:val="-3"/>
        </w:rPr>
        <w:t xml:space="preserve"> </w:t>
      </w:r>
      <w:r>
        <w:t>International</w:t>
      </w:r>
      <w:r>
        <w:rPr>
          <w:spacing w:val="-5"/>
        </w:rPr>
        <w:t xml:space="preserve"> </w:t>
      </w:r>
      <w:r>
        <w:t>Journal</w:t>
      </w:r>
      <w:r>
        <w:rPr>
          <w:spacing w:val="-5"/>
        </w:rPr>
        <w:t xml:space="preserve"> </w:t>
      </w:r>
      <w:r>
        <w:t>of</w:t>
      </w:r>
      <w:r>
        <w:rPr>
          <w:spacing w:val="-5"/>
        </w:rPr>
        <w:t xml:space="preserve"> </w:t>
      </w:r>
      <w:r>
        <w:t>Human</w:t>
      </w:r>
      <w:r>
        <w:rPr>
          <w:spacing w:val="-3"/>
        </w:rPr>
        <w:t xml:space="preserve"> </w:t>
      </w:r>
      <w:r>
        <w:t>Resource Management, 23(3), 607–623.</w:t>
      </w:r>
    </w:p>
    <w:p w14:paraId="18BD7A41" w14:textId="77777777" w:rsidR="001F22B5" w:rsidRDefault="001F22B5">
      <w:pPr>
        <w:pStyle w:val="BodyText"/>
        <w:spacing w:before="2"/>
      </w:pPr>
    </w:p>
    <w:p w14:paraId="3807D6F2" w14:textId="77777777" w:rsidR="001F22B5" w:rsidRDefault="00AF27EF">
      <w:pPr>
        <w:pStyle w:val="BodyText"/>
        <w:ind w:left="338"/>
      </w:pPr>
      <w:r>
        <w:t>Harris,</w:t>
      </w:r>
      <w:r>
        <w:rPr>
          <w:spacing w:val="-3"/>
        </w:rPr>
        <w:t xml:space="preserve"> </w:t>
      </w:r>
      <w:r>
        <w:t>J.,</w:t>
      </w:r>
      <w:r>
        <w:rPr>
          <w:spacing w:val="-3"/>
        </w:rPr>
        <w:t xml:space="preserve"> </w:t>
      </w:r>
      <w:r>
        <w:t>Stevenson,</w:t>
      </w:r>
      <w:r>
        <w:rPr>
          <w:spacing w:val="-3"/>
        </w:rPr>
        <w:t xml:space="preserve"> </w:t>
      </w:r>
      <w:r>
        <w:t>M.,</w:t>
      </w:r>
      <w:r>
        <w:rPr>
          <w:spacing w:val="-5"/>
        </w:rPr>
        <w:t xml:space="preserve"> </w:t>
      </w:r>
      <w:r>
        <w:t>&amp;</w:t>
      </w:r>
      <w:r>
        <w:rPr>
          <w:spacing w:val="-2"/>
        </w:rPr>
        <w:t xml:space="preserve"> </w:t>
      </w:r>
      <w:r>
        <w:t>Green,</w:t>
      </w:r>
      <w:r>
        <w:rPr>
          <w:spacing w:val="-3"/>
        </w:rPr>
        <w:t xml:space="preserve"> </w:t>
      </w:r>
      <w:r>
        <w:t>K.</w:t>
      </w:r>
      <w:r>
        <w:rPr>
          <w:spacing w:val="-3"/>
        </w:rPr>
        <w:t xml:space="preserve"> </w:t>
      </w:r>
      <w:r>
        <w:t>(2020).</w:t>
      </w:r>
      <w:r>
        <w:rPr>
          <w:spacing w:val="-3"/>
        </w:rPr>
        <w:t xml:space="preserve"> </w:t>
      </w:r>
      <w:r>
        <w:t>Dispute</w:t>
      </w:r>
      <w:r>
        <w:rPr>
          <w:spacing w:val="-3"/>
        </w:rPr>
        <w:t xml:space="preserve"> </w:t>
      </w:r>
      <w:r>
        <w:t>resolution</w:t>
      </w:r>
      <w:r>
        <w:rPr>
          <w:spacing w:val="-3"/>
        </w:rPr>
        <w:t xml:space="preserve"> </w:t>
      </w:r>
      <w:r>
        <w:t>trends</w:t>
      </w:r>
      <w:r>
        <w:rPr>
          <w:spacing w:val="-3"/>
        </w:rPr>
        <w:t xml:space="preserve"> </w:t>
      </w:r>
      <w:r>
        <w:t>in</w:t>
      </w:r>
      <w:r>
        <w:rPr>
          <w:spacing w:val="-3"/>
        </w:rPr>
        <w:t xml:space="preserve"> </w:t>
      </w:r>
      <w:r>
        <w:t>small</w:t>
      </w:r>
      <w:r>
        <w:rPr>
          <w:spacing w:val="-4"/>
        </w:rPr>
        <w:t xml:space="preserve"> </w:t>
      </w:r>
      <w:r>
        <w:t>and</w:t>
      </w:r>
      <w:r>
        <w:rPr>
          <w:spacing w:val="-3"/>
        </w:rPr>
        <w:t xml:space="preserve"> </w:t>
      </w:r>
      <w:r>
        <w:t>medium</w:t>
      </w:r>
      <w:r>
        <w:rPr>
          <w:spacing w:val="-4"/>
        </w:rPr>
        <w:t xml:space="preserve"> </w:t>
      </w:r>
      <w:r>
        <w:t>enterprises. Journal of Business Law, 32(4), 345–362.</w:t>
      </w:r>
    </w:p>
    <w:p w14:paraId="1FCDD8C2" w14:textId="77777777" w:rsidR="001F22B5" w:rsidRDefault="00AF27EF">
      <w:pPr>
        <w:pStyle w:val="BodyText"/>
        <w:spacing w:before="252"/>
        <w:ind w:left="338" w:right="315"/>
      </w:pPr>
      <w:r>
        <w:t xml:space="preserve">International Finance Corporation. (2021). Cost of litigation for businesses. </w:t>
      </w:r>
      <w:hyperlink r:id="rId19">
        <w:r>
          <w:rPr>
            <w:spacing w:val="-2"/>
          </w:rPr>
          <w:t>https://admin.aiac.world/uploads/ckupload/ckupload_20220729062318_34.pdf</w:t>
        </w:r>
      </w:hyperlink>
    </w:p>
    <w:p w14:paraId="370151F6" w14:textId="77777777" w:rsidR="001F22B5" w:rsidRDefault="001F22B5">
      <w:pPr>
        <w:pStyle w:val="BodyText"/>
      </w:pPr>
    </w:p>
    <w:p w14:paraId="48B208C8" w14:textId="77777777" w:rsidR="001F22B5" w:rsidRDefault="00AF27EF">
      <w:pPr>
        <w:pStyle w:val="BodyText"/>
        <w:ind w:left="338" w:right="315"/>
      </w:pPr>
      <w:r>
        <w:t>Kritzer,</w:t>
      </w:r>
      <w:r>
        <w:rPr>
          <w:spacing w:val="-3"/>
        </w:rPr>
        <w:t xml:space="preserve"> </w:t>
      </w:r>
      <w:r>
        <w:t>H.</w:t>
      </w:r>
      <w:r>
        <w:rPr>
          <w:spacing w:val="-3"/>
        </w:rPr>
        <w:t xml:space="preserve"> </w:t>
      </w:r>
      <w:r>
        <w:t>(2021).</w:t>
      </w:r>
      <w:r>
        <w:rPr>
          <w:spacing w:val="-3"/>
        </w:rPr>
        <w:t xml:space="preserve"> </w:t>
      </w:r>
      <w:r>
        <w:t>Dispute</w:t>
      </w:r>
      <w:r>
        <w:rPr>
          <w:spacing w:val="-5"/>
        </w:rPr>
        <w:t xml:space="preserve"> </w:t>
      </w:r>
      <w:r>
        <w:t>resolution</w:t>
      </w:r>
      <w:r>
        <w:rPr>
          <w:spacing w:val="-6"/>
        </w:rPr>
        <w:t xml:space="preserve"> </w:t>
      </w:r>
      <w:r>
        <w:t>in</w:t>
      </w:r>
      <w:r>
        <w:rPr>
          <w:spacing w:val="-6"/>
        </w:rPr>
        <w:t xml:space="preserve"> </w:t>
      </w:r>
      <w:r>
        <w:t>theory</w:t>
      </w:r>
      <w:r>
        <w:rPr>
          <w:spacing w:val="-3"/>
        </w:rPr>
        <w:t xml:space="preserve"> </w:t>
      </w:r>
      <w:r>
        <w:t>and</w:t>
      </w:r>
      <w:r>
        <w:rPr>
          <w:spacing w:val="-3"/>
        </w:rPr>
        <w:t xml:space="preserve"> </w:t>
      </w:r>
      <w:r>
        <w:t>practice:</w:t>
      </w:r>
      <w:r>
        <w:rPr>
          <w:spacing w:val="-2"/>
        </w:rPr>
        <w:t xml:space="preserve"> </w:t>
      </w:r>
      <w:r>
        <w:t>Mediation</w:t>
      </w:r>
      <w:r>
        <w:rPr>
          <w:spacing w:val="-3"/>
        </w:rPr>
        <w:t xml:space="preserve"> </w:t>
      </w:r>
      <w:r>
        <w:t>and</w:t>
      </w:r>
      <w:r>
        <w:rPr>
          <w:spacing w:val="-3"/>
        </w:rPr>
        <w:t xml:space="preserve"> </w:t>
      </w:r>
      <w:r>
        <w:t>arbitration</w:t>
      </w:r>
      <w:r>
        <w:rPr>
          <w:spacing w:val="-6"/>
        </w:rPr>
        <w:t xml:space="preserve"> </w:t>
      </w:r>
      <w:r>
        <w:t>revisited.</w:t>
      </w:r>
      <w:r>
        <w:rPr>
          <w:spacing w:val="-3"/>
        </w:rPr>
        <w:t xml:space="preserve"> </w:t>
      </w:r>
      <w:r>
        <w:t>Dispute Resolution Journal, 36(3), 44–59.</w:t>
      </w:r>
    </w:p>
    <w:p w14:paraId="7107C642" w14:textId="77777777" w:rsidR="001F22B5" w:rsidRDefault="00AF27EF">
      <w:pPr>
        <w:pStyle w:val="BodyText"/>
        <w:spacing w:before="252"/>
        <w:ind w:left="338"/>
      </w:pPr>
      <w:r>
        <w:t>Lee,</w:t>
      </w:r>
      <w:r>
        <w:rPr>
          <w:spacing w:val="-2"/>
        </w:rPr>
        <w:t xml:space="preserve"> </w:t>
      </w:r>
      <w:r>
        <w:t>T.,</w:t>
      </w:r>
      <w:r>
        <w:rPr>
          <w:spacing w:val="-5"/>
        </w:rPr>
        <w:t xml:space="preserve"> </w:t>
      </w:r>
      <w:r>
        <w:t>&amp;</w:t>
      </w:r>
      <w:r>
        <w:rPr>
          <w:spacing w:val="-1"/>
        </w:rPr>
        <w:t xml:space="preserve"> </w:t>
      </w:r>
      <w:r>
        <w:t>Rahim,</w:t>
      </w:r>
      <w:r>
        <w:rPr>
          <w:spacing w:val="-5"/>
        </w:rPr>
        <w:t xml:space="preserve"> </w:t>
      </w:r>
      <w:r>
        <w:t>Z.</w:t>
      </w:r>
      <w:r>
        <w:rPr>
          <w:spacing w:val="-2"/>
        </w:rPr>
        <w:t xml:space="preserve"> </w:t>
      </w:r>
      <w:r>
        <w:t>(2021).</w:t>
      </w:r>
      <w:r>
        <w:rPr>
          <w:spacing w:val="-2"/>
        </w:rPr>
        <w:t xml:space="preserve"> </w:t>
      </w:r>
      <w:r>
        <w:t>ADR</w:t>
      </w:r>
      <w:r>
        <w:rPr>
          <w:spacing w:val="-3"/>
        </w:rPr>
        <w:t xml:space="preserve"> </w:t>
      </w:r>
      <w:r>
        <w:t>for</w:t>
      </w:r>
      <w:r>
        <w:rPr>
          <w:spacing w:val="-2"/>
        </w:rPr>
        <w:t xml:space="preserve"> </w:t>
      </w:r>
      <w:r>
        <w:t>SMEs:</w:t>
      </w:r>
      <w:r>
        <w:rPr>
          <w:spacing w:val="-1"/>
        </w:rPr>
        <w:t xml:space="preserve"> </w:t>
      </w:r>
      <w:r>
        <w:t>Barriers</w:t>
      </w:r>
      <w:r>
        <w:rPr>
          <w:spacing w:val="-4"/>
        </w:rPr>
        <w:t xml:space="preserve"> </w:t>
      </w:r>
      <w:r>
        <w:t>and</w:t>
      </w:r>
      <w:r>
        <w:rPr>
          <w:spacing w:val="-2"/>
        </w:rPr>
        <w:t xml:space="preserve"> </w:t>
      </w:r>
      <w:r>
        <w:t>opportunities.</w:t>
      </w:r>
      <w:r>
        <w:rPr>
          <w:spacing w:val="-2"/>
        </w:rPr>
        <w:t xml:space="preserve"> </w:t>
      </w:r>
      <w:r>
        <w:t>Asia-Pacific</w:t>
      </w:r>
      <w:r>
        <w:rPr>
          <w:spacing w:val="-2"/>
        </w:rPr>
        <w:t xml:space="preserve"> </w:t>
      </w:r>
      <w:r>
        <w:t>Journal</w:t>
      </w:r>
      <w:r>
        <w:rPr>
          <w:spacing w:val="-1"/>
        </w:rPr>
        <w:t xml:space="preserve"> </w:t>
      </w:r>
      <w:r>
        <w:t>of</w:t>
      </w:r>
      <w:r>
        <w:rPr>
          <w:spacing w:val="-2"/>
        </w:rPr>
        <w:t xml:space="preserve"> </w:t>
      </w:r>
      <w:r>
        <w:t>Law</w:t>
      </w:r>
      <w:r>
        <w:rPr>
          <w:spacing w:val="-3"/>
        </w:rPr>
        <w:t xml:space="preserve"> </w:t>
      </w:r>
      <w:r>
        <w:t>and Business, 12(2), 109–124.</w:t>
      </w:r>
    </w:p>
    <w:p w14:paraId="524DB781" w14:textId="77777777" w:rsidR="001F22B5" w:rsidRDefault="001F22B5">
      <w:pPr>
        <w:pStyle w:val="BodyText"/>
        <w:spacing w:before="2"/>
      </w:pPr>
    </w:p>
    <w:p w14:paraId="0A85AE80" w14:textId="77777777" w:rsidR="001F22B5" w:rsidRDefault="00AF27EF">
      <w:pPr>
        <w:pStyle w:val="BodyText"/>
        <w:ind w:left="338" w:right="315"/>
      </w:pPr>
      <w:r>
        <w:t>Leow,</w:t>
      </w:r>
      <w:r>
        <w:rPr>
          <w:spacing w:val="-2"/>
        </w:rPr>
        <w:t xml:space="preserve"> </w:t>
      </w:r>
      <w:r>
        <w:t>L.</w:t>
      </w:r>
      <w:r>
        <w:rPr>
          <w:spacing w:val="-2"/>
        </w:rPr>
        <w:t xml:space="preserve"> </w:t>
      </w:r>
      <w:r>
        <w:t>P.</w:t>
      </w:r>
      <w:r>
        <w:rPr>
          <w:spacing w:val="-2"/>
        </w:rPr>
        <w:t xml:space="preserve"> </w:t>
      </w:r>
      <w:r>
        <w:t>(2024).</w:t>
      </w:r>
      <w:r>
        <w:rPr>
          <w:spacing w:val="-5"/>
        </w:rPr>
        <w:t xml:space="preserve"> </w:t>
      </w:r>
      <w:r>
        <w:t>Awareness</w:t>
      </w:r>
      <w:r>
        <w:rPr>
          <w:spacing w:val="-4"/>
        </w:rPr>
        <w:t xml:space="preserve"> </w:t>
      </w:r>
      <w:r>
        <w:t>and</w:t>
      </w:r>
      <w:r>
        <w:rPr>
          <w:spacing w:val="-2"/>
        </w:rPr>
        <w:t xml:space="preserve"> </w:t>
      </w:r>
      <w:r>
        <w:t>perception</w:t>
      </w:r>
      <w:r>
        <w:rPr>
          <w:spacing w:val="-2"/>
        </w:rPr>
        <w:t xml:space="preserve"> </w:t>
      </w:r>
      <w:r>
        <w:t>of</w:t>
      </w:r>
      <w:r>
        <w:rPr>
          <w:spacing w:val="-2"/>
        </w:rPr>
        <w:t xml:space="preserve"> </w:t>
      </w:r>
      <w:r>
        <w:t>alternative</w:t>
      </w:r>
      <w:r>
        <w:rPr>
          <w:spacing w:val="-2"/>
        </w:rPr>
        <w:t xml:space="preserve"> </w:t>
      </w:r>
      <w:r>
        <w:t>dispute</w:t>
      </w:r>
      <w:r>
        <w:rPr>
          <w:spacing w:val="-4"/>
        </w:rPr>
        <w:t xml:space="preserve"> </w:t>
      </w:r>
      <w:r>
        <w:t>resolution</w:t>
      </w:r>
      <w:r>
        <w:rPr>
          <w:spacing w:val="-2"/>
        </w:rPr>
        <w:t xml:space="preserve"> </w:t>
      </w:r>
      <w:r>
        <w:t>methods</w:t>
      </w:r>
      <w:r>
        <w:rPr>
          <w:spacing w:val="-2"/>
        </w:rPr>
        <w:t xml:space="preserve"> </w:t>
      </w:r>
      <w:r>
        <w:t>in</w:t>
      </w:r>
      <w:r>
        <w:rPr>
          <w:spacing w:val="-5"/>
        </w:rPr>
        <w:t xml:space="preserve"> </w:t>
      </w:r>
      <w:r>
        <w:t>Penang.</w:t>
      </w:r>
      <w:r>
        <w:rPr>
          <w:spacing w:val="-2"/>
        </w:rPr>
        <w:t xml:space="preserve"> </w:t>
      </w:r>
      <w:r>
        <w:t xml:space="preserve">Issues and Perspectives in Business and Social Sciences, 4(1), 28–42. </w:t>
      </w:r>
      <w:hyperlink r:id="rId20">
        <w:r>
          <w:t>https://doi.org/10.33093/ipbss.2024.4.1.3</w:t>
        </w:r>
      </w:hyperlink>
    </w:p>
    <w:p w14:paraId="458427C9" w14:textId="77777777" w:rsidR="001F22B5" w:rsidRDefault="001F22B5">
      <w:pPr>
        <w:pStyle w:val="BodyText"/>
      </w:pPr>
    </w:p>
    <w:p w14:paraId="79F72834" w14:textId="77777777" w:rsidR="001F22B5" w:rsidRDefault="00AF27EF">
      <w:pPr>
        <w:pStyle w:val="BodyText"/>
        <w:ind w:left="338"/>
      </w:pPr>
      <w:r>
        <w:t>Menkel-Meadow,</w:t>
      </w:r>
      <w:r>
        <w:rPr>
          <w:spacing w:val="-3"/>
        </w:rPr>
        <w:t xml:space="preserve"> </w:t>
      </w:r>
      <w:r>
        <w:t>C.</w:t>
      </w:r>
      <w:r>
        <w:rPr>
          <w:spacing w:val="-3"/>
        </w:rPr>
        <w:t xml:space="preserve"> </w:t>
      </w:r>
      <w:r>
        <w:t>(2021).</w:t>
      </w:r>
      <w:r>
        <w:rPr>
          <w:spacing w:val="-3"/>
        </w:rPr>
        <w:t xml:space="preserve"> </w:t>
      </w:r>
      <w:r>
        <w:t>Arbitration</w:t>
      </w:r>
      <w:r>
        <w:rPr>
          <w:spacing w:val="-6"/>
        </w:rPr>
        <w:t xml:space="preserve"> </w:t>
      </w:r>
      <w:r>
        <w:t>and</w:t>
      </w:r>
      <w:r>
        <w:rPr>
          <w:spacing w:val="-5"/>
        </w:rPr>
        <w:t xml:space="preserve"> </w:t>
      </w:r>
      <w:r>
        <w:t>its</w:t>
      </w:r>
      <w:r>
        <w:rPr>
          <w:spacing w:val="-5"/>
        </w:rPr>
        <w:t xml:space="preserve"> </w:t>
      </w:r>
      <w:r>
        <w:t>role</w:t>
      </w:r>
      <w:r>
        <w:rPr>
          <w:spacing w:val="-5"/>
        </w:rPr>
        <w:t xml:space="preserve"> </w:t>
      </w:r>
      <w:r>
        <w:t>in</w:t>
      </w:r>
      <w:r>
        <w:rPr>
          <w:spacing w:val="-6"/>
        </w:rPr>
        <w:t xml:space="preserve"> </w:t>
      </w:r>
      <w:r>
        <w:t>dispute</w:t>
      </w:r>
      <w:r>
        <w:rPr>
          <w:spacing w:val="-5"/>
        </w:rPr>
        <w:t xml:space="preserve"> </w:t>
      </w:r>
      <w:r>
        <w:t>resolution:</w:t>
      </w:r>
      <w:r>
        <w:rPr>
          <w:spacing w:val="-2"/>
        </w:rPr>
        <w:t xml:space="preserve"> </w:t>
      </w:r>
      <w:r>
        <w:t>Global</w:t>
      </w:r>
      <w:r>
        <w:rPr>
          <w:spacing w:val="-5"/>
        </w:rPr>
        <w:t xml:space="preserve"> </w:t>
      </w:r>
      <w:r>
        <w:t>perspectives.</w:t>
      </w:r>
      <w:r>
        <w:rPr>
          <w:spacing w:val="-3"/>
        </w:rPr>
        <w:t xml:space="preserve"> </w:t>
      </w:r>
      <w:r>
        <w:t>Global Arbitration Review, 18(1), 9–29.</w:t>
      </w:r>
    </w:p>
    <w:p w14:paraId="19CE3918" w14:textId="77777777" w:rsidR="001F22B5" w:rsidRDefault="00AF27EF">
      <w:pPr>
        <w:pStyle w:val="BodyText"/>
        <w:spacing w:before="252"/>
        <w:ind w:left="338" w:right="338"/>
      </w:pPr>
      <w:proofErr w:type="spellStart"/>
      <w:r>
        <w:t>Meskic</w:t>
      </w:r>
      <w:proofErr w:type="spellEnd"/>
      <w:r>
        <w:t xml:space="preserve">, Z. (2025). Challenges of arbitration in the Western Balkans. In European Union and Its </w:t>
      </w:r>
      <w:proofErr w:type="spellStart"/>
      <w:r>
        <w:t>Neighbours</w:t>
      </w:r>
      <w:proofErr w:type="spellEnd"/>
      <w:r>
        <w:rPr>
          <w:spacing w:val="-5"/>
        </w:rPr>
        <w:t xml:space="preserve"> </w:t>
      </w:r>
      <w:r>
        <w:t>in</w:t>
      </w:r>
      <w:r>
        <w:rPr>
          <w:spacing w:val="-3"/>
        </w:rPr>
        <w:t xml:space="preserve"> </w:t>
      </w:r>
      <w:r>
        <w:t>a</w:t>
      </w:r>
      <w:r>
        <w:rPr>
          <w:spacing w:val="-3"/>
        </w:rPr>
        <w:t xml:space="preserve"> </w:t>
      </w:r>
      <w:r>
        <w:t>Globalized</w:t>
      </w:r>
      <w:r>
        <w:rPr>
          <w:spacing w:val="-6"/>
        </w:rPr>
        <w:t xml:space="preserve"> </w:t>
      </w:r>
      <w:r>
        <w:t>World</w:t>
      </w:r>
      <w:r>
        <w:rPr>
          <w:spacing w:val="-3"/>
        </w:rPr>
        <w:t xml:space="preserve"> </w:t>
      </w:r>
      <w:r>
        <w:t>(Vol.</w:t>
      </w:r>
      <w:r>
        <w:rPr>
          <w:spacing w:val="-3"/>
        </w:rPr>
        <w:t xml:space="preserve"> </w:t>
      </w:r>
      <w:r>
        <w:t>20,</w:t>
      </w:r>
      <w:r>
        <w:rPr>
          <w:spacing w:val="-6"/>
        </w:rPr>
        <w:t xml:space="preserve"> </w:t>
      </w:r>
      <w:r>
        <w:t>pp.</w:t>
      </w:r>
      <w:r>
        <w:rPr>
          <w:spacing w:val="-3"/>
        </w:rPr>
        <w:t xml:space="preserve"> </w:t>
      </w:r>
      <w:r>
        <w:t>1–19).</w:t>
      </w:r>
      <w:r>
        <w:rPr>
          <w:spacing w:val="-5"/>
        </w:rPr>
        <w:t xml:space="preserve"> </w:t>
      </w:r>
      <w:hyperlink r:id="rId21">
        <w:r>
          <w:t>https://doi.org/10.1007/978-3-031-76345-8_1</w:t>
        </w:r>
      </w:hyperlink>
    </w:p>
    <w:p w14:paraId="17711E45" w14:textId="77777777" w:rsidR="001F22B5" w:rsidRDefault="001F22B5">
      <w:pPr>
        <w:pStyle w:val="BodyText"/>
      </w:pPr>
    </w:p>
    <w:p w14:paraId="69A2FAA8" w14:textId="77777777" w:rsidR="001F22B5" w:rsidRDefault="00AF27EF">
      <w:pPr>
        <w:pStyle w:val="BodyText"/>
        <w:ind w:left="338"/>
      </w:pPr>
      <w:r>
        <w:t>Mustafa,</w:t>
      </w:r>
      <w:r>
        <w:rPr>
          <w:spacing w:val="-3"/>
        </w:rPr>
        <w:t xml:space="preserve"> </w:t>
      </w:r>
      <w:r>
        <w:t>H.</w:t>
      </w:r>
      <w:r>
        <w:rPr>
          <w:spacing w:val="-3"/>
        </w:rPr>
        <w:t xml:space="preserve"> </w:t>
      </w:r>
      <w:r>
        <w:t>(2022).</w:t>
      </w:r>
      <w:r>
        <w:rPr>
          <w:spacing w:val="-3"/>
        </w:rPr>
        <w:t xml:space="preserve"> </w:t>
      </w:r>
      <w:r>
        <w:t>Adoption</w:t>
      </w:r>
      <w:r>
        <w:rPr>
          <w:spacing w:val="-3"/>
        </w:rPr>
        <w:t xml:space="preserve"> </w:t>
      </w:r>
      <w:r>
        <w:t>of</w:t>
      </w:r>
      <w:r>
        <w:rPr>
          <w:spacing w:val="-3"/>
        </w:rPr>
        <w:t xml:space="preserve"> </w:t>
      </w:r>
      <w:r>
        <w:t>ADR</w:t>
      </w:r>
      <w:r>
        <w:rPr>
          <w:spacing w:val="-4"/>
        </w:rPr>
        <w:t xml:space="preserve"> </w:t>
      </w:r>
      <w:r>
        <w:t>among</w:t>
      </w:r>
      <w:r>
        <w:rPr>
          <w:spacing w:val="-6"/>
        </w:rPr>
        <w:t xml:space="preserve"> </w:t>
      </w:r>
      <w:r>
        <w:t>Malaysian</w:t>
      </w:r>
      <w:r>
        <w:rPr>
          <w:spacing w:val="-3"/>
        </w:rPr>
        <w:t xml:space="preserve"> </w:t>
      </w:r>
      <w:r>
        <w:t>SMEs:</w:t>
      </w:r>
      <w:r>
        <w:rPr>
          <w:spacing w:val="-2"/>
        </w:rPr>
        <w:t xml:space="preserve"> </w:t>
      </w:r>
      <w:r>
        <w:t>An</w:t>
      </w:r>
      <w:r>
        <w:rPr>
          <w:spacing w:val="-3"/>
        </w:rPr>
        <w:t xml:space="preserve"> </w:t>
      </w:r>
      <w:r>
        <w:t>empirical</w:t>
      </w:r>
      <w:r>
        <w:rPr>
          <w:spacing w:val="-2"/>
        </w:rPr>
        <w:t xml:space="preserve"> </w:t>
      </w:r>
      <w:r>
        <w:t>study.</w:t>
      </w:r>
      <w:r>
        <w:rPr>
          <w:spacing w:val="-3"/>
        </w:rPr>
        <w:t xml:space="preserve"> </w:t>
      </w:r>
      <w:r>
        <w:t>Malaysian</w:t>
      </w:r>
      <w:r>
        <w:rPr>
          <w:spacing w:val="-3"/>
        </w:rPr>
        <w:t xml:space="preserve"> </w:t>
      </w:r>
      <w:r>
        <w:t>Journal</w:t>
      </w:r>
      <w:r>
        <w:rPr>
          <w:spacing w:val="-2"/>
        </w:rPr>
        <w:t xml:space="preserve"> </w:t>
      </w:r>
      <w:r>
        <w:t>of Business Law, 41(1), 72–91.</w:t>
      </w:r>
    </w:p>
    <w:p w14:paraId="2C76E4B6" w14:textId="77777777" w:rsidR="001F22B5" w:rsidRDefault="00AF27EF">
      <w:pPr>
        <w:pStyle w:val="BodyText"/>
        <w:spacing w:before="252"/>
        <w:ind w:left="338" w:right="644"/>
      </w:pPr>
      <w:r>
        <w:t>Ningsih,</w:t>
      </w:r>
      <w:r>
        <w:rPr>
          <w:spacing w:val="-3"/>
        </w:rPr>
        <w:t xml:space="preserve"> </w:t>
      </w:r>
      <w:r>
        <w:t>A.</w:t>
      </w:r>
      <w:r>
        <w:rPr>
          <w:spacing w:val="-3"/>
        </w:rPr>
        <w:t xml:space="preserve"> </w:t>
      </w:r>
      <w:r>
        <w:t>S.</w:t>
      </w:r>
      <w:r>
        <w:rPr>
          <w:spacing w:val="-3"/>
        </w:rPr>
        <w:t xml:space="preserve"> </w:t>
      </w:r>
      <w:r>
        <w:t>(2019).</w:t>
      </w:r>
      <w:r>
        <w:rPr>
          <w:spacing w:val="-3"/>
        </w:rPr>
        <w:t xml:space="preserve"> </w:t>
      </w:r>
      <w:r>
        <w:t>Alternative</w:t>
      </w:r>
      <w:r>
        <w:rPr>
          <w:spacing w:val="-5"/>
        </w:rPr>
        <w:t xml:space="preserve"> </w:t>
      </w:r>
      <w:r>
        <w:t>dispute</w:t>
      </w:r>
      <w:r>
        <w:rPr>
          <w:spacing w:val="-3"/>
        </w:rPr>
        <w:t xml:space="preserve"> </w:t>
      </w:r>
      <w:r>
        <w:t>resolution</w:t>
      </w:r>
      <w:r>
        <w:rPr>
          <w:spacing w:val="-5"/>
        </w:rPr>
        <w:t xml:space="preserve"> </w:t>
      </w:r>
      <w:r>
        <w:t>as</w:t>
      </w:r>
      <w:r>
        <w:rPr>
          <w:spacing w:val="-3"/>
        </w:rPr>
        <w:t xml:space="preserve"> </w:t>
      </w:r>
      <w:r>
        <w:t>soft</w:t>
      </w:r>
      <w:r>
        <w:rPr>
          <w:spacing w:val="-2"/>
        </w:rPr>
        <w:t xml:space="preserve"> </w:t>
      </w:r>
      <w:r>
        <w:t>approach</w:t>
      </w:r>
      <w:r>
        <w:rPr>
          <w:spacing w:val="-5"/>
        </w:rPr>
        <w:t xml:space="preserve"> </w:t>
      </w:r>
      <w:r>
        <w:t>for</w:t>
      </w:r>
      <w:r>
        <w:rPr>
          <w:spacing w:val="-3"/>
        </w:rPr>
        <w:t xml:space="preserve"> </w:t>
      </w:r>
      <w:r>
        <w:t>business</w:t>
      </w:r>
      <w:r>
        <w:rPr>
          <w:spacing w:val="-5"/>
        </w:rPr>
        <w:t xml:space="preserve"> </w:t>
      </w:r>
      <w:r>
        <w:t>dispute</w:t>
      </w:r>
      <w:r>
        <w:rPr>
          <w:spacing w:val="-5"/>
        </w:rPr>
        <w:t xml:space="preserve"> </w:t>
      </w:r>
      <w:r>
        <w:t>in</w:t>
      </w:r>
      <w:r>
        <w:rPr>
          <w:spacing w:val="-3"/>
        </w:rPr>
        <w:t xml:space="preserve"> </w:t>
      </w:r>
      <w:r>
        <w:t xml:space="preserve">Indonesia. Proceedings of the 2nd International Conference on Indonesian Legal Studies (ICILS 2019). </w:t>
      </w:r>
      <w:hyperlink r:id="rId22">
        <w:r>
          <w:rPr>
            <w:spacing w:val="-2"/>
          </w:rPr>
          <w:t>https://doi.org/10.2991/icils-19.2019.6</w:t>
        </w:r>
      </w:hyperlink>
    </w:p>
    <w:p w14:paraId="6830E03F" w14:textId="77777777" w:rsidR="001F22B5" w:rsidRDefault="001F22B5">
      <w:pPr>
        <w:pStyle w:val="BodyText"/>
      </w:pPr>
    </w:p>
    <w:p w14:paraId="3617D1B0" w14:textId="77777777" w:rsidR="001F22B5" w:rsidRDefault="001F22B5">
      <w:pPr>
        <w:pStyle w:val="BodyText"/>
        <w:spacing w:before="3"/>
      </w:pPr>
    </w:p>
    <w:p w14:paraId="4AD42FFE" w14:textId="77777777" w:rsidR="001F22B5" w:rsidRDefault="00AF27EF">
      <w:pPr>
        <w:pStyle w:val="BodyText"/>
        <w:ind w:left="338"/>
      </w:pPr>
      <w:r>
        <w:t>Noone,</w:t>
      </w:r>
      <w:r>
        <w:rPr>
          <w:spacing w:val="-2"/>
        </w:rPr>
        <w:t xml:space="preserve"> </w:t>
      </w:r>
      <w:r>
        <w:t>A.</w:t>
      </w:r>
      <w:r>
        <w:rPr>
          <w:spacing w:val="-2"/>
        </w:rPr>
        <w:t xml:space="preserve"> </w:t>
      </w:r>
      <w:r>
        <w:t>M.,</w:t>
      </w:r>
      <w:r>
        <w:rPr>
          <w:spacing w:val="-5"/>
        </w:rPr>
        <w:t xml:space="preserve"> </w:t>
      </w:r>
      <w:r>
        <w:t>&amp;</w:t>
      </w:r>
      <w:r>
        <w:rPr>
          <w:spacing w:val="-1"/>
        </w:rPr>
        <w:t xml:space="preserve"> </w:t>
      </w:r>
      <w:proofErr w:type="spellStart"/>
      <w:r>
        <w:t>Ojelabi</w:t>
      </w:r>
      <w:proofErr w:type="spellEnd"/>
      <w:r>
        <w:t>,</w:t>
      </w:r>
      <w:r>
        <w:rPr>
          <w:spacing w:val="-7"/>
        </w:rPr>
        <w:t xml:space="preserve"> </w:t>
      </w:r>
      <w:r>
        <w:t>A.</w:t>
      </w:r>
      <w:r>
        <w:rPr>
          <w:spacing w:val="-2"/>
        </w:rPr>
        <w:t xml:space="preserve"> </w:t>
      </w:r>
      <w:r>
        <w:t>L.</w:t>
      </w:r>
      <w:r>
        <w:rPr>
          <w:spacing w:val="-2"/>
        </w:rPr>
        <w:t xml:space="preserve"> </w:t>
      </w:r>
      <w:r>
        <w:t>(2020).</w:t>
      </w:r>
      <w:r>
        <w:rPr>
          <w:spacing w:val="-2"/>
        </w:rPr>
        <w:t xml:space="preserve"> </w:t>
      </w:r>
      <w:r>
        <w:t>Alternative</w:t>
      </w:r>
      <w:r>
        <w:rPr>
          <w:spacing w:val="-2"/>
        </w:rPr>
        <w:t xml:space="preserve"> </w:t>
      </w:r>
      <w:r>
        <w:t>dispute</w:t>
      </w:r>
      <w:r>
        <w:rPr>
          <w:spacing w:val="-4"/>
        </w:rPr>
        <w:t xml:space="preserve"> </w:t>
      </w:r>
      <w:r>
        <w:t>resolution</w:t>
      </w:r>
      <w:r>
        <w:rPr>
          <w:spacing w:val="-2"/>
        </w:rPr>
        <w:t xml:space="preserve"> </w:t>
      </w:r>
      <w:r>
        <w:t>and</w:t>
      </w:r>
      <w:r>
        <w:rPr>
          <w:spacing w:val="-2"/>
        </w:rPr>
        <w:t xml:space="preserve"> </w:t>
      </w:r>
      <w:r>
        <w:t>access</w:t>
      </w:r>
      <w:r>
        <w:rPr>
          <w:spacing w:val="-4"/>
        </w:rPr>
        <w:t xml:space="preserve"> </w:t>
      </w:r>
      <w:r>
        <w:t>to</w:t>
      </w:r>
      <w:r>
        <w:rPr>
          <w:spacing w:val="-2"/>
        </w:rPr>
        <w:t xml:space="preserve"> </w:t>
      </w:r>
      <w:r>
        <w:t>justice</w:t>
      </w:r>
      <w:r>
        <w:rPr>
          <w:spacing w:val="-4"/>
        </w:rPr>
        <w:t xml:space="preserve"> </w:t>
      </w:r>
      <w:r>
        <w:t>in</w:t>
      </w:r>
      <w:r>
        <w:rPr>
          <w:spacing w:val="-2"/>
        </w:rPr>
        <w:t xml:space="preserve"> </w:t>
      </w:r>
      <w:r>
        <w:t xml:space="preserve">Australia. Cambridge University Press, 16(2), 108–127. </w:t>
      </w:r>
      <w:hyperlink r:id="rId23">
        <w:r>
          <w:t>https://doi.org/10.1017/s1744552320000099</w:t>
        </w:r>
      </w:hyperlink>
    </w:p>
    <w:p w14:paraId="4942020F" w14:textId="77777777" w:rsidR="001F22B5" w:rsidRDefault="001F22B5">
      <w:pPr>
        <w:pStyle w:val="BodyText"/>
      </w:pPr>
    </w:p>
    <w:p w14:paraId="0455CAAD" w14:textId="77777777" w:rsidR="001F22B5" w:rsidRDefault="00AF27EF">
      <w:pPr>
        <w:pStyle w:val="BodyText"/>
        <w:ind w:left="338" w:right="1068"/>
      </w:pPr>
      <w:r>
        <w:t>Palanissamy, A., Magd, H.,</w:t>
      </w:r>
      <w:r>
        <w:rPr>
          <w:spacing w:val="-1"/>
        </w:rPr>
        <w:t xml:space="preserve"> </w:t>
      </w:r>
      <w:r>
        <w:t xml:space="preserve">&amp; </w:t>
      </w:r>
      <w:proofErr w:type="spellStart"/>
      <w:r>
        <w:t>Kesavamoorthy</w:t>
      </w:r>
      <w:proofErr w:type="spellEnd"/>
      <w:r>
        <w:t>. (2024).</w:t>
      </w:r>
      <w:r>
        <w:rPr>
          <w:spacing w:val="-1"/>
        </w:rPr>
        <w:t xml:space="preserve"> </w:t>
      </w:r>
      <w:r>
        <w:t>Redressal of disputes using online dispute resolution—The</w:t>
      </w:r>
      <w:r>
        <w:rPr>
          <w:spacing w:val="-3"/>
        </w:rPr>
        <w:t xml:space="preserve"> </w:t>
      </w:r>
      <w:r>
        <w:t>way</w:t>
      </w:r>
      <w:r>
        <w:rPr>
          <w:spacing w:val="-3"/>
        </w:rPr>
        <w:t xml:space="preserve"> </w:t>
      </w:r>
      <w:r>
        <w:t>forward.</w:t>
      </w:r>
      <w:r>
        <w:rPr>
          <w:spacing w:val="-3"/>
        </w:rPr>
        <w:t xml:space="preserve"> </w:t>
      </w:r>
      <w:r>
        <w:t>In</w:t>
      </w:r>
      <w:r>
        <w:rPr>
          <w:spacing w:val="-3"/>
        </w:rPr>
        <w:t xml:space="preserve"> </w:t>
      </w:r>
      <w:r>
        <w:t>A.</w:t>
      </w:r>
      <w:r>
        <w:rPr>
          <w:spacing w:val="-3"/>
        </w:rPr>
        <w:t xml:space="preserve"> </w:t>
      </w:r>
      <w:r>
        <w:t>Salman</w:t>
      </w:r>
      <w:r>
        <w:rPr>
          <w:spacing w:val="-5"/>
        </w:rPr>
        <w:t xml:space="preserve"> </w:t>
      </w:r>
      <w:r>
        <w:t>&amp;</w:t>
      </w:r>
      <w:r>
        <w:rPr>
          <w:spacing w:val="-2"/>
        </w:rPr>
        <w:t xml:space="preserve"> </w:t>
      </w:r>
      <w:r>
        <w:t>A.</w:t>
      </w:r>
      <w:r>
        <w:rPr>
          <w:spacing w:val="-3"/>
        </w:rPr>
        <w:t xml:space="preserve"> </w:t>
      </w:r>
      <w:r>
        <w:t>Tharwat</w:t>
      </w:r>
      <w:r>
        <w:rPr>
          <w:spacing w:val="-2"/>
        </w:rPr>
        <w:t xml:space="preserve"> </w:t>
      </w:r>
      <w:r>
        <w:t>(Eds.),</w:t>
      </w:r>
      <w:r>
        <w:rPr>
          <w:spacing w:val="-3"/>
        </w:rPr>
        <w:t xml:space="preserve"> </w:t>
      </w:r>
      <w:r>
        <w:t>Digital</w:t>
      </w:r>
      <w:r>
        <w:rPr>
          <w:spacing w:val="-2"/>
        </w:rPr>
        <w:t xml:space="preserve"> </w:t>
      </w:r>
      <w:r>
        <w:t>Governance</w:t>
      </w:r>
      <w:r>
        <w:rPr>
          <w:spacing w:val="-5"/>
        </w:rPr>
        <w:t xml:space="preserve"> </w:t>
      </w:r>
      <w:r>
        <w:t>&amp;</w:t>
      </w:r>
      <w:r>
        <w:rPr>
          <w:spacing w:val="-2"/>
        </w:rPr>
        <w:t xml:space="preserve"> </w:t>
      </w:r>
      <w:r>
        <w:t xml:space="preserve">Security. AUEIRC 2020. Advances in Science, Technology and Innovation (pp. 71–76). Springer, Cham. </w:t>
      </w:r>
      <w:hyperlink r:id="rId24">
        <w:r>
          <w:rPr>
            <w:spacing w:val="-2"/>
          </w:rPr>
          <w:t>https://doi.org/10.1007/978-3-031-49302-7_8</w:t>
        </w:r>
      </w:hyperlink>
    </w:p>
    <w:p w14:paraId="6A4CFE6D" w14:textId="77777777" w:rsidR="001F22B5" w:rsidRDefault="001F22B5">
      <w:pPr>
        <w:pStyle w:val="BodyText"/>
        <w:sectPr w:rsidR="001F22B5">
          <w:pgSz w:w="12240" w:h="15840"/>
          <w:pgMar w:top="1440" w:right="1080" w:bottom="1200" w:left="1080" w:header="759" w:footer="966" w:gutter="0"/>
          <w:cols w:space="720"/>
        </w:sectPr>
      </w:pPr>
    </w:p>
    <w:p w14:paraId="26C9828D" w14:textId="77777777" w:rsidR="001F22B5" w:rsidRDefault="00AF27EF">
      <w:pPr>
        <w:pStyle w:val="BodyText"/>
        <w:spacing w:before="54"/>
        <w:ind w:left="338" w:right="338"/>
      </w:pPr>
      <w:r>
        <w:lastRenderedPageBreak/>
        <w:t>Sahin-Sengül,</w:t>
      </w:r>
      <w:r>
        <w:rPr>
          <w:spacing w:val="-3"/>
        </w:rPr>
        <w:t xml:space="preserve"> </w:t>
      </w:r>
      <w:r>
        <w:t>E.,</w:t>
      </w:r>
      <w:r>
        <w:rPr>
          <w:spacing w:val="-5"/>
        </w:rPr>
        <w:t xml:space="preserve"> </w:t>
      </w:r>
      <w:r>
        <w:t>&amp;</w:t>
      </w:r>
      <w:r>
        <w:rPr>
          <w:spacing w:val="-2"/>
        </w:rPr>
        <w:t xml:space="preserve"> </w:t>
      </w:r>
      <w:r>
        <w:t>Kaya,</w:t>
      </w:r>
      <w:r>
        <w:rPr>
          <w:spacing w:val="-5"/>
        </w:rPr>
        <w:t xml:space="preserve"> </w:t>
      </w:r>
      <w:r>
        <w:t>S.</w:t>
      </w:r>
      <w:r>
        <w:rPr>
          <w:spacing w:val="-3"/>
        </w:rPr>
        <w:t xml:space="preserve"> </w:t>
      </w:r>
      <w:r>
        <w:t>(2025).</w:t>
      </w:r>
      <w:r>
        <w:rPr>
          <w:spacing w:val="-3"/>
        </w:rPr>
        <w:t xml:space="preserve"> </w:t>
      </w:r>
      <w:r>
        <w:t>Consumer</w:t>
      </w:r>
      <w:r>
        <w:rPr>
          <w:spacing w:val="-2"/>
        </w:rPr>
        <w:t xml:space="preserve"> </w:t>
      </w:r>
      <w:r>
        <w:t>alternative</w:t>
      </w:r>
      <w:r>
        <w:rPr>
          <w:spacing w:val="-3"/>
        </w:rPr>
        <w:t xml:space="preserve"> </w:t>
      </w:r>
      <w:r>
        <w:t>dispute</w:t>
      </w:r>
      <w:r>
        <w:rPr>
          <w:spacing w:val="-5"/>
        </w:rPr>
        <w:t xml:space="preserve"> </w:t>
      </w:r>
      <w:r>
        <w:t>resolution</w:t>
      </w:r>
      <w:r>
        <w:rPr>
          <w:spacing w:val="-3"/>
        </w:rPr>
        <w:t xml:space="preserve"> </w:t>
      </w:r>
      <w:r>
        <w:t>in</w:t>
      </w:r>
      <w:r>
        <w:rPr>
          <w:spacing w:val="-5"/>
        </w:rPr>
        <w:t xml:space="preserve"> </w:t>
      </w:r>
      <w:r>
        <w:t>emerging</w:t>
      </w:r>
      <w:r>
        <w:rPr>
          <w:spacing w:val="-5"/>
        </w:rPr>
        <w:t xml:space="preserve"> </w:t>
      </w:r>
      <w:r>
        <w:t>economies</w:t>
      </w:r>
      <w:r>
        <w:rPr>
          <w:spacing w:val="-3"/>
        </w:rPr>
        <w:t xml:space="preserve"> </w:t>
      </w:r>
      <w:r>
        <w:t xml:space="preserve">(1st ed.). Routledge. </w:t>
      </w:r>
      <w:hyperlink r:id="rId25">
        <w:r>
          <w:t>https://doi.org/10.4324/9781032689739</w:t>
        </w:r>
      </w:hyperlink>
    </w:p>
    <w:p w14:paraId="1BA224BB" w14:textId="77777777" w:rsidR="001F22B5" w:rsidRDefault="00AF27EF">
      <w:pPr>
        <w:pStyle w:val="BodyText"/>
        <w:spacing w:before="252"/>
        <w:ind w:left="338" w:right="315"/>
      </w:pPr>
      <w:proofErr w:type="spellStart"/>
      <w:r>
        <w:t>Sarira</w:t>
      </w:r>
      <w:proofErr w:type="spellEnd"/>
      <w:r>
        <w:t>,</w:t>
      </w:r>
      <w:r>
        <w:rPr>
          <w:spacing w:val="-2"/>
        </w:rPr>
        <w:t xml:space="preserve"> </w:t>
      </w:r>
      <w:r>
        <w:t>I.</w:t>
      </w:r>
      <w:r>
        <w:rPr>
          <w:spacing w:val="-2"/>
        </w:rPr>
        <w:t xml:space="preserve"> </w:t>
      </w:r>
      <w:r>
        <w:t>(2016).</w:t>
      </w:r>
      <w:r>
        <w:rPr>
          <w:spacing w:val="-2"/>
        </w:rPr>
        <w:t xml:space="preserve"> </w:t>
      </w:r>
      <w:r>
        <w:t>Mediation</w:t>
      </w:r>
      <w:r>
        <w:rPr>
          <w:spacing w:val="-5"/>
        </w:rPr>
        <w:t xml:space="preserve"> </w:t>
      </w:r>
      <w:r>
        <w:t>on</w:t>
      </w:r>
      <w:r>
        <w:rPr>
          <w:spacing w:val="-2"/>
        </w:rPr>
        <w:t xml:space="preserve"> </w:t>
      </w:r>
      <w:r>
        <w:t>industrial</w:t>
      </w:r>
      <w:r>
        <w:rPr>
          <w:spacing w:val="-4"/>
        </w:rPr>
        <w:t xml:space="preserve"> </w:t>
      </w:r>
      <w:r>
        <w:t>relation</w:t>
      </w:r>
      <w:r>
        <w:rPr>
          <w:spacing w:val="-5"/>
        </w:rPr>
        <w:t xml:space="preserve"> </w:t>
      </w:r>
      <w:r>
        <w:t>dispute</w:t>
      </w:r>
      <w:r>
        <w:rPr>
          <w:spacing w:val="-2"/>
        </w:rPr>
        <w:t xml:space="preserve"> </w:t>
      </w:r>
      <w:r>
        <w:t>and</w:t>
      </w:r>
      <w:r>
        <w:rPr>
          <w:spacing w:val="-2"/>
        </w:rPr>
        <w:t xml:space="preserve"> </w:t>
      </w:r>
      <w:r>
        <w:t>its</w:t>
      </w:r>
      <w:r>
        <w:rPr>
          <w:spacing w:val="-4"/>
        </w:rPr>
        <w:t xml:space="preserve"> </w:t>
      </w:r>
      <w:proofErr w:type="gramStart"/>
      <w:r>
        <w:t>relation</w:t>
      </w:r>
      <w:proofErr w:type="gramEnd"/>
      <w:r>
        <w:rPr>
          <w:spacing w:val="-2"/>
        </w:rPr>
        <w:t xml:space="preserve"> </w:t>
      </w:r>
      <w:r>
        <w:t>with</w:t>
      </w:r>
      <w:r>
        <w:rPr>
          <w:spacing w:val="-5"/>
        </w:rPr>
        <w:t xml:space="preserve"> </w:t>
      </w:r>
      <w:r>
        <w:t>relative</w:t>
      </w:r>
      <w:r>
        <w:rPr>
          <w:spacing w:val="-2"/>
        </w:rPr>
        <w:t xml:space="preserve"> </w:t>
      </w:r>
      <w:r>
        <w:t>authority</w:t>
      </w:r>
      <w:r>
        <w:rPr>
          <w:spacing w:val="-5"/>
        </w:rPr>
        <w:t xml:space="preserve"> </w:t>
      </w:r>
      <w:r>
        <w:t>in</w:t>
      </w:r>
      <w:r>
        <w:rPr>
          <w:spacing w:val="-2"/>
        </w:rPr>
        <w:t xml:space="preserve"> </w:t>
      </w:r>
      <w:r>
        <w:t>the</w:t>
      </w:r>
      <w:r>
        <w:rPr>
          <w:spacing w:val="-4"/>
        </w:rPr>
        <w:t xml:space="preserve"> </w:t>
      </w:r>
      <w:r>
        <w:t xml:space="preserve">legal proceedings process. </w:t>
      </w:r>
      <w:proofErr w:type="spellStart"/>
      <w:r>
        <w:t>Humaniora</w:t>
      </w:r>
      <w:proofErr w:type="spellEnd"/>
      <w:r>
        <w:t xml:space="preserve">, 7(2), 263–272. </w:t>
      </w:r>
      <w:hyperlink r:id="rId26">
        <w:r>
          <w:t>https://doi.org/10.21512/humaniora.v7i2.3529</w:t>
        </w:r>
      </w:hyperlink>
    </w:p>
    <w:p w14:paraId="3667D4AE" w14:textId="77777777" w:rsidR="001F22B5" w:rsidRDefault="00AF27EF">
      <w:pPr>
        <w:pStyle w:val="BodyText"/>
        <w:spacing w:before="253"/>
        <w:ind w:left="338" w:right="625"/>
      </w:pPr>
      <w:r>
        <w:t xml:space="preserve">SME Association of Malaysia. (2022). Survey on ADR adoption among SMEs. </w:t>
      </w:r>
      <w:hyperlink r:id="rId27">
        <w:r>
          <w:rPr>
            <w:spacing w:val="-2"/>
          </w:rPr>
          <w:t>https://smecorp.gov.my/index.php/en/resources/2015-12-21-10-55-22/news/4461-challenges-in-digital-</w:t>
        </w:r>
      </w:hyperlink>
      <w:r>
        <w:rPr>
          <w:spacing w:val="-2"/>
        </w:rPr>
        <w:t xml:space="preserve"> </w:t>
      </w:r>
      <w:hyperlink r:id="rId28">
        <w:r>
          <w:rPr>
            <w:spacing w:val="-2"/>
          </w:rPr>
          <w:t>adoption</w:t>
        </w:r>
      </w:hyperlink>
    </w:p>
    <w:p w14:paraId="4856DA46" w14:textId="77777777" w:rsidR="001F22B5" w:rsidRDefault="001F22B5">
      <w:pPr>
        <w:pStyle w:val="BodyText"/>
      </w:pPr>
    </w:p>
    <w:p w14:paraId="470078B6" w14:textId="77777777" w:rsidR="001F22B5" w:rsidRDefault="00AF27EF">
      <w:pPr>
        <w:pStyle w:val="BodyText"/>
        <w:ind w:left="338"/>
      </w:pPr>
      <w:r>
        <w:t>Smith,</w:t>
      </w:r>
      <w:r>
        <w:rPr>
          <w:spacing w:val="-3"/>
        </w:rPr>
        <w:t xml:space="preserve"> </w:t>
      </w:r>
      <w:r>
        <w:t>J.,</w:t>
      </w:r>
      <w:r>
        <w:rPr>
          <w:spacing w:val="-3"/>
        </w:rPr>
        <w:t xml:space="preserve"> </w:t>
      </w:r>
      <w:r>
        <w:t>&amp;</w:t>
      </w:r>
      <w:r>
        <w:rPr>
          <w:spacing w:val="-4"/>
        </w:rPr>
        <w:t xml:space="preserve"> </w:t>
      </w:r>
      <w:r>
        <w:t>Morrison,</w:t>
      </w:r>
      <w:r>
        <w:rPr>
          <w:spacing w:val="-3"/>
        </w:rPr>
        <w:t xml:space="preserve"> </w:t>
      </w:r>
      <w:r>
        <w:t>L.</w:t>
      </w:r>
      <w:r>
        <w:rPr>
          <w:spacing w:val="-5"/>
        </w:rPr>
        <w:t xml:space="preserve"> </w:t>
      </w:r>
      <w:r>
        <w:t>(2020).</w:t>
      </w:r>
      <w:r>
        <w:rPr>
          <w:spacing w:val="-3"/>
        </w:rPr>
        <w:t xml:space="preserve"> </w:t>
      </w:r>
      <w:r>
        <w:t>ADR</w:t>
      </w:r>
      <w:r>
        <w:rPr>
          <w:spacing w:val="-4"/>
        </w:rPr>
        <w:t xml:space="preserve"> </w:t>
      </w:r>
      <w:r>
        <w:t>for</w:t>
      </w:r>
      <w:r>
        <w:rPr>
          <w:spacing w:val="-3"/>
        </w:rPr>
        <w:t xml:space="preserve"> </w:t>
      </w:r>
      <w:r>
        <w:t>SMEs:</w:t>
      </w:r>
      <w:r>
        <w:rPr>
          <w:spacing w:val="-2"/>
        </w:rPr>
        <w:t xml:space="preserve"> </w:t>
      </w:r>
      <w:r>
        <w:t>A</w:t>
      </w:r>
      <w:r>
        <w:rPr>
          <w:spacing w:val="-6"/>
        </w:rPr>
        <w:t xml:space="preserve"> </w:t>
      </w:r>
      <w:r>
        <w:t>cost-effective</w:t>
      </w:r>
      <w:r>
        <w:rPr>
          <w:spacing w:val="-3"/>
        </w:rPr>
        <w:t xml:space="preserve"> </w:t>
      </w:r>
      <w:r>
        <w:t>solution.</w:t>
      </w:r>
      <w:r>
        <w:rPr>
          <w:spacing w:val="-3"/>
        </w:rPr>
        <w:t xml:space="preserve"> </w:t>
      </w:r>
      <w:r>
        <w:t>Business</w:t>
      </w:r>
      <w:r>
        <w:rPr>
          <w:spacing w:val="-3"/>
        </w:rPr>
        <w:t xml:space="preserve"> </w:t>
      </w:r>
      <w:r>
        <w:t>Dispute</w:t>
      </w:r>
      <w:r>
        <w:rPr>
          <w:spacing w:val="-3"/>
        </w:rPr>
        <w:t xml:space="preserve"> </w:t>
      </w:r>
      <w:r>
        <w:t>Resolution Review, 12(1), 45–67.</w:t>
      </w:r>
    </w:p>
    <w:p w14:paraId="7823AA51" w14:textId="77777777" w:rsidR="001F22B5" w:rsidRDefault="001F22B5">
      <w:pPr>
        <w:pStyle w:val="BodyText"/>
      </w:pPr>
    </w:p>
    <w:p w14:paraId="0B49DB37" w14:textId="77777777" w:rsidR="001F22B5" w:rsidRDefault="00AF27EF">
      <w:pPr>
        <w:pStyle w:val="BodyText"/>
        <w:spacing w:line="242" w:lineRule="auto"/>
        <w:ind w:left="338"/>
      </w:pPr>
      <w:proofErr w:type="spellStart"/>
      <w:r>
        <w:t>Stipanowich</w:t>
      </w:r>
      <w:proofErr w:type="spellEnd"/>
      <w:r>
        <w:t>,</w:t>
      </w:r>
      <w:r>
        <w:rPr>
          <w:spacing w:val="-3"/>
        </w:rPr>
        <w:t xml:space="preserve"> </w:t>
      </w:r>
      <w:r>
        <w:t>T.</w:t>
      </w:r>
      <w:r>
        <w:rPr>
          <w:spacing w:val="-3"/>
        </w:rPr>
        <w:t xml:space="preserve"> </w:t>
      </w:r>
      <w:r>
        <w:t>(2019).</w:t>
      </w:r>
      <w:r>
        <w:rPr>
          <w:spacing w:val="-3"/>
        </w:rPr>
        <w:t xml:space="preserve"> </w:t>
      </w:r>
      <w:r>
        <w:t>ADR</w:t>
      </w:r>
      <w:r>
        <w:rPr>
          <w:spacing w:val="-4"/>
        </w:rPr>
        <w:t xml:space="preserve"> </w:t>
      </w:r>
      <w:r>
        <w:t>and</w:t>
      </w:r>
      <w:r>
        <w:rPr>
          <w:spacing w:val="-3"/>
        </w:rPr>
        <w:t xml:space="preserve"> </w:t>
      </w:r>
      <w:r>
        <w:t>the</w:t>
      </w:r>
      <w:r>
        <w:rPr>
          <w:spacing w:val="-5"/>
        </w:rPr>
        <w:t xml:space="preserve"> </w:t>
      </w:r>
      <w:r>
        <w:t>pursuit</w:t>
      </w:r>
      <w:r>
        <w:rPr>
          <w:spacing w:val="-2"/>
        </w:rPr>
        <w:t xml:space="preserve"> </w:t>
      </w:r>
      <w:r>
        <w:t>of</w:t>
      </w:r>
      <w:r>
        <w:rPr>
          <w:spacing w:val="-3"/>
        </w:rPr>
        <w:t xml:space="preserve"> </w:t>
      </w:r>
      <w:r>
        <w:t>justice:</w:t>
      </w:r>
      <w:r>
        <w:rPr>
          <w:spacing w:val="-2"/>
        </w:rPr>
        <w:t xml:space="preserve"> </w:t>
      </w:r>
      <w:r>
        <w:t>Mediation,</w:t>
      </w:r>
      <w:r>
        <w:rPr>
          <w:spacing w:val="-5"/>
        </w:rPr>
        <w:t xml:space="preserve"> </w:t>
      </w:r>
      <w:r>
        <w:t>arbitration,</w:t>
      </w:r>
      <w:r>
        <w:rPr>
          <w:spacing w:val="-3"/>
        </w:rPr>
        <w:t xml:space="preserve"> </w:t>
      </w:r>
      <w:r>
        <w:t>and</w:t>
      </w:r>
      <w:r>
        <w:rPr>
          <w:spacing w:val="-3"/>
        </w:rPr>
        <w:t xml:space="preserve"> </w:t>
      </w:r>
      <w:r>
        <w:t>the</w:t>
      </w:r>
      <w:r>
        <w:rPr>
          <w:spacing w:val="-5"/>
        </w:rPr>
        <w:t xml:space="preserve"> </w:t>
      </w:r>
      <w:r>
        <w:t>role</w:t>
      </w:r>
      <w:r>
        <w:rPr>
          <w:spacing w:val="-3"/>
        </w:rPr>
        <w:t xml:space="preserve"> </w:t>
      </w:r>
      <w:r>
        <w:t>of</w:t>
      </w:r>
      <w:r>
        <w:rPr>
          <w:spacing w:val="-3"/>
        </w:rPr>
        <w:t xml:space="preserve"> </w:t>
      </w:r>
      <w:r>
        <w:t>business. International Journal of Conflict Resolution, 30(2), 33–51.</w:t>
      </w:r>
    </w:p>
    <w:p w14:paraId="2B6B9523" w14:textId="77777777" w:rsidR="001F22B5" w:rsidRDefault="00AF27EF">
      <w:pPr>
        <w:pStyle w:val="BodyText"/>
        <w:spacing w:before="250"/>
        <w:ind w:left="338"/>
      </w:pPr>
      <w:r>
        <w:t>Storrow,</w:t>
      </w:r>
      <w:r>
        <w:rPr>
          <w:spacing w:val="-2"/>
        </w:rPr>
        <w:t xml:space="preserve"> </w:t>
      </w:r>
      <w:r>
        <w:t>R.,</w:t>
      </w:r>
      <w:r>
        <w:rPr>
          <w:spacing w:val="-5"/>
        </w:rPr>
        <w:t xml:space="preserve"> </w:t>
      </w:r>
      <w:r>
        <w:t>&amp;</w:t>
      </w:r>
      <w:r>
        <w:rPr>
          <w:spacing w:val="-2"/>
        </w:rPr>
        <w:t xml:space="preserve"> </w:t>
      </w:r>
      <w:r>
        <w:t>Coleman,</w:t>
      </w:r>
      <w:r>
        <w:rPr>
          <w:spacing w:val="-2"/>
        </w:rPr>
        <w:t xml:space="preserve"> </w:t>
      </w:r>
      <w:r>
        <w:t>A.</w:t>
      </w:r>
      <w:r>
        <w:rPr>
          <w:spacing w:val="-2"/>
        </w:rPr>
        <w:t xml:space="preserve"> </w:t>
      </w:r>
      <w:r>
        <w:t>H.</w:t>
      </w:r>
      <w:r>
        <w:rPr>
          <w:spacing w:val="-2"/>
        </w:rPr>
        <w:t xml:space="preserve"> </w:t>
      </w:r>
      <w:r>
        <w:t>(2020).</w:t>
      </w:r>
      <w:r>
        <w:rPr>
          <w:spacing w:val="-2"/>
        </w:rPr>
        <w:t xml:space="preserve"> </w:t>
      </w:r>
      <w:r>
        <w:t>Exploring</w:t>
      </w:r>
      <w:r>
        <w:rPr>
          <w:spacing w:val="-5"/>
        </w:rPr>
        <w:t xml:space="preserve"> </w:t>
      </w:r>
      <w:r>
        <w:t>research</w:t>
      </w:r>
      <w:r>
        <w:rPr>
          <w:spacing w:val="-4"/>
        </w:rPr>
        <w:t xml:space="preserve"> </w:t>
      </w:r>
      <w:r>
        <w:t>regarding</w:t>
      </w:r>
      <w:r>
        <w:rPr>
          <w:spacing w:val="-5"/>
        </w:rPr>
        <w:t xml:space="preserve"> </w:t>
      </w:r>
      <w:r>
        <w:t>mediation</w:t>
      </w:r>
      <w:r>
        <w:rPr>
          <w:spacing w:val="-2"/>
        </w:rPr>
        <w:t xml:space="preserve"> </w:t>
      </w:r>
      <w:r>
        <w:t>party</w:t>
      </w:r>
      <w:r>
        <w:rPr>
          <w:spacing w:val="-5"/>
        </w:rPr>
        <w:t xml:space="preserve"> </w:t>
      </w:r>
      <w:r>
        <w:t>preferences</w:t>
      </w:r>
      <w:r>
        <w:rPr>
          <w:spacing w:val="-4"/>
        </w:rPr>
        <w:t xml:space="preserve"> </w:t>
      </w:r>
      <w:r>
        <w:t xml:space="preserve">and mediation within commercial arbitration. Conflict Resolution Quarterly, 37(4), 289–303. </w:t>
      </w:r>
      <w:hyperlink r:id="rId29">
        <w:r>
          <w:rPr>
            <w:spacing w:val="-2"/>
          </w:rPr>
          <w:t>https://doi.org/10.1002/crq.21278</w:t>
        </w:r>
      </w:hyperlink>
    </w:p>
    <w:p w14:paraId="5945367B" w14:textId="77777777" w:rsidR="001F22B5" w:rsidRDefault="00AF27EF">
      <w:pPr>
        <w:pStyle w:val="BodyText"/>
        <w:spacing w:before="252"/>
        <w:ind w:left="338" w:right="338"/>
      </w:pPr>
      <w:r>
        <w:t>Sukaenah, S., Rusli, R., &amp; B., T. M. (2020). The effectiveness of Indonesia Supreme Court Regulation Number</w:t>
      </w:r>
      <w:r>
        <w:rPr>
          <w:spacing w:val="-4"/>
        </w:rPr>
        <w:t xml:space="preserve"> </w:t>
      </w:r>
      <w:r>
        <w:t>1</w:t>
      </w:r>
      <w:r>
        <w:rPr>
          <w:spacing w:val="-4"/>
        </w:rPr>
        <w:t xml:space="preserve"> </w:t>
      </w:r>
      <w:r>
        <w:t>Year</w:t>
      </w:r>
      <w:r>
        <w:rPr>
          <w:spacing w:val="-4"/>
        </w:rPr>
        <w:t xml:space="preserve"> </w:t>
      </w:r>
      <w:r>
        <w:t>2016</w:t>
      </w:r>
      <w:r>
        <w:rPr>
          <w:spacing w:val="-4"/>
        </w:rPr>
        <w:t xml:space="preserve"> </w:t>
      </w:r>
      <w:r>
        <w:t>concerning</w:t>
      </w:r>
      <w:r>
        <w:rPr>
          <w:spacing w:val="-6"/>
        </w:rPr>
        <w:t xml:space="preserve"> </w:t>
      </w:r>
      <w:r>
        <w:t>mediation</w:t>
      </w:r>
      <w:r>
        <w:rPr>
          <w:spacing w:val="-4"/>
        </w:rPr>
        <w:t xml:space="preserve"> </w:t>
      </w:r>
      <w:r>
        <w:t>of</w:t>
      </w:r>
      <w:r>
        <w:rPr>
          <w:spacing w:val="-4"/>
        </w:rPr>
        <w:t xml:space="preserve"> </w:t>
      </w:r>
      <w:r>
        <w:t>marriage</w:t>
      </w:r>
      <w:r>
        <w:rPr>
          <w:spacing w:val="-4"/>
        </w:rPr>
        <w:t xml:space="preserve"> </w:t>
      </w:r>
      <w:r>
        <w:t>disputes.</w:t>
      </w:r>
      <w:r>
        <w:rPr>
          <w:spacing w:val="-4"/>
        </w:rPr>
        <w:t xml:space="preserve"> </w:t>
      </w:r>
      <w:r>
        <w:t>International</w:t>
      </w:r>
      <w:r>
        <w:rPr>
          <w:spacing w:val="-3"/>
        </w:rPr>
        <w:t xml:space="preserve"> </w:t>
      </w:r>
      <w:r>
        <w:t>Journal</w:t>
      </w:r>
      <w:r>
        <w:rPr>
          <w:spacing w:val="-3"/>
        </w:rPr>
        <w:t xml:space="preserve"> </w:t>
      </w:r>
      <w:r>
        <w:t>of</w:t>
      </w:r>
      <w:r>
        <w:rPr>
          <w:spacing w:val="-4"/>
        </w:rPr>
        <w:t xml:space="preserve"> </w:t>
      </w:r>
      <w:r>
        <w:t xml:space="preserve">Contemporary Islamic Law and Society, 2(1), 63–80. </w:t>
      </w:r>
      <w:hyperlink r:id="rId30">
        <w:r>
          <w:t>https://doi.org/10.24239/ijcils.vol2.iss1.15</w:t>
        </w:r>
      </w:hyperlink>
    </w:p>
    <w:p w14:paraId="4F47F38F" w14:textId="77777777" w:rsidR="001F22B5" w:rsidRDefault="001F22B5">
      <w:pPr>
        <w:pStyle w:val="BodyText"/>
      </w:pPr>
    </w:p>
    <w:p w14:paraId="16579DDA" w14:textId="77777777" w:rsidR="001F22B5" w:rsidRDefault="00AF27EF">
      <w:pPr>
        <w:pStyle w:val="BodyText"/>
        <w:spacing w:before="1"/>
        <w:ind w:left="338" w:right="315"/>
      </w:pPr>
      <w:r>
        <w:t xml:space="preserve">Supriyadi, A. P., </w:t>
      </w:r>
      <w:proofErr w:type="spellStart"/>
      <w:r>
        <w:t>Amnesti</w:t>
      </w:r>
      <w:proofErr w:type="spellEnd"/>
      <w:r>
        <w:t xml:space="preserve">, S. K. W., &amp; </w:t>
      </w:r>
      <w:proofErr w:type="spellStart"/>
      <w:r>
        <w:t>Zulaicha</w:t>
      </w:r>
      <w:proofErr w:type="spellEnd"/>
      <w:r>
        <w:t>, S. (2021). The online-based economical dispute resolution</w:t>
      </w:r>
      <w:r>
        <w:rPr>
          <w:spacing w:val="-5"/>
        </w:rPr>
        <w:t xml:space="preserve"> </w:t>
      </w:r>
      <w:r>
        <w:t>for</w:t>
      </w:r>
      <w:r>
        <w:rPr>
          <w:spacing w:val="-2"/>
        </w:rPr>
        <w:t xml:space="preserve"> </w:t>
      </w:r>
      <w:r>
        <w:t>4.0</w:t>
      </w:r>
      <w:r>
        <w:rPr>
          <w:spacing w:val="-5"/>
        </w:rPr>
        <w:t xml:space="preserve"> </w:t>
      </w:r>
      <w:r>
        <w:t>industry</w:t>
      </w:r>
      <w:r>
        <w:rPr>
          <w:spacing w:val="-2"/>
        </w:rPr>
        <w:t xml:space="preserve"> </w:t>
      </w:r>
      <w:r>
        <w:t>in</w:t>
      </w:r>
      <w:r>
        <w:rPr>
          <w:spacing w:val="-2"/>
        </w:rPr>
        <w:t xml:space="preserve"> </w:t>
      </w:r>
      <w:r>
        <w:t>the</w:t>
      </w:r>
      <w:r>
        <w:rPr>
          <w:spacing w:val="-2"/>
        </w:rPr>
        <w:t xml:space="preserve"> </w:t>
      </w:r>
      <w:r>
        <w:t>new</w:t>
      </w:r>
      <w:r>
        <w:rPr>
          <w:spacing w:val="-2"/>
        </w:rPr>
        <w:t xml:space="preserve"> </w:t>
      </w:r>
      <w:r>
        <w:t>normal</w:t>
      </w:r>
      <w:r>
        <w:rPr>
          <w:spacing w:val="-1"/>
        </w:rPr>
        <w:t xml:space="preserve"> </w:t>
      </w:r>
      <w:r>
        <w:t>era.</w:t>
      </w:r>
      <w:r>
        <w:rPr>
          <w:spacing w:val="-4"/>
        </w:rPr>
        <w:t xml:space="preserve"> </w:t>
      </w:r>
      <w:proofErr w:type="spellStart"/>
      <w:r>
        <w:t>Jurisdictie</w:t>
      </w:r>
      <w:proofErr w:type="spellEnd"/>
      <w:r>
        <w:t>:</w:t>
      </w:r>
      <w:r>
        <w:rPr>
          <w:spacing w:val="-1"/>
        </w:rPr>
        <w:t xml:space="preserve"> </w:t>
      </w:r>
      <w:proofErr w:type="spellStart"/>
      <w:r>
        <w:t>Jurnal</w:t>
      </w:r>
      <w:proofErr w:type="spellEnd"/>
      <w:r>
        <w:rPr>
          <w:spacing w:val="-1"/>
        </w:rPr>
        <w:t xml:space="preserve"> </w:t>
      </w:r>
      <w:r>
        <w:t>Hukum</w:t>
      </w:r>
      <w:r>
        <w:rPr>
          <w:spacing w:val="-1"/>
        </w:rPr>
        <w:t xml:space="preserve"> </w:t>
      </w:r>
      <w:r>
        <w:t>dan</w:t>
      </w:r>
      <w:r>
        <w:rPr>
          <w:spacing w:val="-2"/>
        </w:rPr>
        <w:t xml:space="preserve"> </w:t>
      </w:r>
      <w:r>
        <w:t>Syariah,</w:t>
      </w:r>
      <w:r>
        <w:rPr>
          <w:spacing w:val="-2"/>
        </w:rPr>
        <w:t xml:space="preserve"> </w:t>
      </w:r>
      <w:r>
        <w:t>12(2),</w:t>
      </w:r>
      <w:r>
        <w:rPr>
          <w:spacing w:val="-2"/>
        </w:rPr>
        <w:t xml:space="preserve"> </w:t>
      </w:r>
      <w:r>
        <w:t>145–169.</w:t>
      </w:r>
    </w:p>
    <w:p w14:paraId="3A4F7310" w14:textId="77777777" w:rsidR="001F22B5" w:rsidRDefault="00AF27EF">
      <w:pPr>
        <w:pStyle w:val="BodyText"/>
        <w:spacing w:before="253"/>
        <w:ind w:left="338"/>
      </w:pPr>
      <w:r>
        <w:t>Susskind,</w:t>
      </w:r>
      <w:r>
        <w:rPr>
          <w:spacing w:val="-2"/>
        </w:rPr>
        <w:t xml:space="preserve"> </w:t>
      </w:r>
      <w:r>
        <w:t>R.,</w:t>
      </w:r>
      <w:r>
        <w:rPr>
          <w:spacing w:val="-5"/>
        </w:rPr>
        <w:t xml:space="preserve"> </w:t>
      </w:r>
      <w:r>
        <w:t>&amp;</w:t>
      </w:r>
      <w:r>
        <w:rPr>
          <w:spacing w:val="-1"/>
        </w:rPr>
        <w:t xml:space="preserve"> </w:t>
      </w:r>
      <w:r>
        <w:t>Cruickshank,</w:t>
      </w:r>
      <w:r>
        <w:rPr>
          <w:spacing w:val="-2"/>
        </w:rPr>
        <w:t xml:space="preserve"> </w:t>
      </w:r>
      <w:r>
        <w:t>C.</w:t>
      </w:r>
      <w:r>
        <w:rPr>
          <w:spacing w:val="-2"/>
        </w:rPr>
        <w:t xml:space="preserve"> </w:t>
      </w:r>
      <w:r>
        <w:t>(2021).</w:t>
      </w:r>
      <w:r>
        <w:rPr>
          <w:spacing w:val="-2"/>
        </w:rPr>
        <w:t xml:space="preserve"> </w:t>
      </w:r>
      <w:r>
        <w:t>The</w:t>
      </w:r>
      <w:r>
        <w:rPr>
          <w:spacing w:val="-2"/>
        </w:rPr>
        <w:t xml:space="preserve"> </w:t>
      </w:r>
      <w:r>
        <w:t>future</w:t>
      </w:r>
      <w:r>
        <w:rPr>
          <w:spacing w:val="-2"/>
        </w:rPr>
        <w:t xml:space="preserve"> </w:t>
      </w:r>
      <w:r>
        <w:t>of</w:t>
      </w:r>
      <w:r>
        <w:rPr>
          <w:spacing w:val="-6"/>
        </w:rPr>
        <w:t xml:space="preserve"> </w:t>
      </w:r>
      <w:r>
        <w:t>dispute</w:t>
      </w:r>
      <w:r>
        <w:rPr>
          <w:spacing w:val="-4"/>
        </w:rPr>
        <w:t xml:space="preserve"> </w:t>
      </w:r>
      <w:r>
        <w:t>resolution:</w:t>
      </w:r>
      <w:r>
        <w:rPr>
          <w:spacing w:val="-4"/>
        </w:rPr>
        <w:t xml:space="preserve"> </w:t>
      </w:r>
      <w:r>
        <w:t>Mediation</w:t>
      </w:r>
      <w:r>
        <w:rPr>
          <w:spacing w:val="-2"/>
        </w:rPr>
        <w:t xml:space="preserve"> </w:t>
      </w:r>
      <w:r>
        <w:t>and</w:t>
      </w:r>
      <w:r>
        <w:rPr>
          <w:spacing w:val="-2"/>
        </w:rPr>
        <w:t xml:space="preserve"> </w:t>
      </w:r>
      <w:r>
        <w:t>arbitration</w:t>
      </w:r>
      <w:r>
        <w:rPr>
          <w:spacing w:val="-5"/>
        </w:rPr>
        <w:t xml:space="preserve"> </w:t>
      </w:r>
      <w:r>
        <w:t>in</w:t>
      </w:r>
      <w:r>
        <w:rPr>
          <w:spacing w:val="-2"/>
        </w:rPr>
        <w:t xml:space="preserve"> </w:t>
      </w:r>
      <w:r>
        <w:t>a globalized world. Oxford University Press.</w:t>
      </w:r>
    </w:p>
    <w:p w14:paraId="14FDEF80" w14:textId="77777777" w:rsidR="001F22B5" w:rsidRDefault="00AF27EF">
      <w:pPr>
        <w:pStyle w:val="BodyText"/>
        <w:spacing w:before="252"/>
        <w:ind w:left="338" w:right="315"/>
      </w:pPr>
      <w:r>
        <w:t>Razak,</w:t>
      </w:r>
      <w:r>
        <w:rPr>
          <w:spacing w:val="-4"/>
        </w:rPr>
        <w:t xml:space="preserve"> </w:t>
      </w:r>
      <w:r>
        <w:t>M.</w:t>
      </w:r>
      <w:r>
        <w:rPr>
          <w:spacing w:val="-2"/>
        </w:rPr>
        <w:t xml:space="preserve"> </w:t>
      </w:r>
      <w:r>
        <w:t>A.,</w:t>
      </w:r>
      <w:r>
        <w:rPr>
          <w:spacing w:val="-2"/>
        </w:rPr>
        <w:t xml:space="preserve"> </w:t>
      </w:r>
      <w:r>
        <w:t>&amp;</w:t>
      </w:r>
      <w:r>
        <w:rPr>
          <w:spacing w:val="-4"/>
        </w:rPr>
        <w:t xml:space="preserve"> </w:t>
      </w:r>
      <w:r>
        <w:t>Abdullah,</w:t>
      </w:r>
      <w:r>
        <w:rPr>
          <w:spacing w:val="-7"/>
        </w:rPr>
        <w:t xml:space="preserve"> </w:t>
      </w:r>
      <w:r>
        <w:t>H.</w:t>
      </w:r>
      <w:r>
        <w:rPr>
          <w:spacing w:val="-2"/>
        </w:rPr>
        <w:t xml:space="preserve"> </w:t>
      </w:r>
      <w:r>
        <w:t>(2021).</w:t>
      </w:r>
      <w:r>
        <w:rPr>
          <w:spacing w:val="-2"/>
        </w:rPr>
        <w:t xml:space="preserve"> </w:t>
      </w:r>
      <w:r>
        <w:t>The</w:t>
      </w:r>
      <w:r>
        <w:rPr>
          <w:spacing w:val="-5"/>
        </w:rPr>
        <w:t xml:space="preserve"> </w:t>
      </w:r>
      <w:r>
        <w:t>role</w:t>
      </w:r>
      <w:r>
        <w:rPr>
          <w:spacing w:val="-2"/>
        </w:rPr>
        <w:t xml:space="preserve"> </w:t>
      </w:r>
      <w:r>
        <w:t>of</w:t>
      </w:r>
      <w:r>
        <w:rPr>
          <w:spacing w:val="-3"/>
        </w:rPr>
        <w:t xml:space="preserve"> </w:t>
      </w:r>
      <w:r>
        <w:t>ADR</w:t>
      </w:r>
      <w:r>
        <w:rPr>
          <w:spacing w:val="-3"/>
        </w:rPr>
        <w:t xml:space="preserve"> </w:t>
      </w:r>
      <w:r>
        <w:t>in</w:t>
      </w:r>
      <w:r>
        <w:rPr>
          <w:spacing w:val="-2"/>
        </w:rPr>
        <w:t xml:space="preserve"> </w:t>
      </w:r>
      <w:r>
        <w:t>Malaysia's</w:t>
      </w:r>
      <w:r>
        <w:rPr>
          <w:spacing w:val="-2"/>
        </w:rPr>
        <w:t xml:space="preserve"> </w:t>
      </w:r>
      <w:r>
        <w:t>construction</w:t>
      </w:r>
      <w:r>
        <w:rPr>
          <w:spacing w:val="-2"/>
        </w:rPr>
        <w:t xml:space="preserve"> </w:t>
      </w:r>
      <w:r>
        <w:t>and</w:t>
      </w:r>
      <w:r>
        <w:rPr>
          <w:spacing w:val="-2"/>
        </w:rPr>
        <w:t xml:space="preserve"> </w:t>
      </w:r>
      <w:r>
        <w:t>financial</w:t>
      </w:r>
      <w:r>
        <w:rPr>
          <w:spacing w:val="-4"/>
        </w:rPr>
        <w:t xml:space="preserve"> </w:t>
      </w:r>
      <w:r>
        <w:t>sectors. Journal of Arbitration and Mediation, 14(2), 89–101.</w:t>
      </w:r>
    </w:p>
    <w:p w14:paraId="6CD9CE4D" w14:textId="77777777" w:rsidR="001F22B5" w:rsidRDefault="00AF27EF">
      <w:pPr>
        <w:pStyle w:val="BodyText"/>
        <w:spacing w:before="252"/>
        <w:ind w:left="338" w:right="315"/>
      </w:pPr>
      <w:r>
        <w:t>Tahir,</w:t>
      </w:r>
      <w:r>
        <w:rPr>
          <w:spacing w:val="-3"/>
        </w:rPr>
        <w:t xml:space="preserve"> </w:t>
      </w:r>
      <w:r>
        <w:t>Z.,</w:t>
      </w:r>
      <w:r>
        <w:rPr>
          <w:spacing w:val="-3"/>
        </w:rPr>
        <w:t xml:space="preserve"> </w:t>
      </w:r>
      <w:r>
        <w:t>Hashim,</w:t>
      </w:r>
      <w:r>
        <w:rPr>
          <w:spacing w:val="-3"/>
        </w:rPr>
        <w:t xml:space="preserve"> </w:t>
      </w:r>
      <w:r>
        <w:t>F.,</w:t>
      </w:r>
      <w:r>
        <w:rPr>
          <w:spacing w:val="-6"/>
        </w:rPr>
        <w:t xml:space="preserve"> </w:t>
      </w:r>
      <w:r>
        <w:t>&amp;</w:t>
      </w:r>
      <w:r>
        <w:rPr>
          <w:spacing w:val="-2"/>
        </w:rPr>
        <w:t xml:space="preserve"> </w:t>
      </w:r>
      <w:r>
        <w:t>Mokhtar,</w:t>
      </w:r>
      <w:r>
        <w:rPr>
          <w:spacing w:val="-3"/>
        </w:rPr>
        <w:t xml:space="preserve"> </w:t>
      </w:r>
      <w:r>
        <w:t>N.</w:t>
      </w:r>
      <w:r>
        <w:rPr>
          <w:spacing w:val="-3"/>
        </w:rPr>
        <w:t xml:space="preserve"> </w:t>
      </w:r>
      <w:r>
        <w:t>(2021).</w:t>
      </w:r>
      <w:r>
        <w:rPr>
          <w:spacing w:val="-3"/>
        </w:rPr>
        <w:t xml:space="preserve"> </w:t>
      </w:r>
      <w:r>
        <w:t>Mediation</w:t>
      </w:r>
      <w:r>
        <w:rPr>
          <w:spacing w:val="-3"/>
        </w:rPr>
        <w:t xml:space="preserve"> </w:t>
      </w:r>
      <w:r>
        <w:t>in</w:t>
      </w:r>
      <w:r>
        <w:rPr>
          <w:spacing w:val="-3"/>
        </w:rPr>
        <w:t xml:space="preserve"> </w:t>
      </w:r>
      <w:r>
        <w:t>resolving</w:t>
      </w:r>
      <w:r>
        <w:rPr>
          <w:spacing w:val="-3"/>
        </w:rPr>
        <w:t xml:space="preserve"> </w:t>
      </w:r>
      <w:r>
        <w:t>business</w:t>
      </w:r>
      <w:r>
        <w:rPr>
          <w:spacing w:val="-3"/>
        </w:rPr>
        <w:t xml:space="preserve"> </w:t>
      </w:r>
      <w:r>
        <w:t>disputes:</w:t>
      </w:r>
      <w:r>
        <w:rPr>
          <w:spacing w:val="-2"/>
        </w:rPr>
        <w:t xml:space="preserve"> </w:t>
      </w:r>
      <w:r>
        <w:t>A</w:t>
      </w:r>
      <w:r>
        <w:rPr>
          <w:spacing w:val="-4"/>
        </w:rPr>
        <w:t xml:space="preserve"> </w:t>
      </w:r>
      <w:r>
        <w:t>study</w:t>
      </w:r>
      <w:r>
        <w:rPr>
          <w:spacing w:val="-3"/>
        </w:rPr>
        <w:t xml:space="preserve"> </w:t>
      </w:r>
      <w:r>
        <w:t>of Malaysian SMEs. Journal of Corporate Law Studies, 25(4), 120–139.</w:t>
      </w:r>
    </w:p>
    <w:p w14:paraId="7ACC40C7" w14:textId="77777777" w:rsidR="001F22B5" w:rsidRDefault="001F22B5">
      <w:pPr>
        <w:pStyle w:val="BodyText"/>
        <w:spacing w:before="2"/>
      </w:pPr>
    </w:p>
    <w:p w14:paraId="08DE0636" w14:textId="77777777" w:rsidR="001F22B5" w:rsidRDefault="00AF27EF">
      <w:pPr>
        <w:pStyle w:val="BodyText"/>
        <w:ind w:left="338"/>
      </w:pPr>
      <w:r>
        <w:t>Taylor,</w:t>
      </w:r>
      <w:r>
        <w:rPr>
          <w:spacing w:val="-5"/>
        </w:rPr>
        <w:t xml:space="preserve"> </w:t>
      </w:r>
      <w:r>
        <w:t>J.</w:t>
      </w:r>
      <w:r>
        <w:rPr>
          <w:spacing w:val="-5"/>
        </w:rPr>
        <w:t xml:space="preserve"> </w:t>
      </w:r>
      <w:r>
        <w:t>(2019).</w:t>
      </w:r>
      <w:r>
        <w:rPr>
          <w:spacing w:val="-3"/>
        </w:rPr>
        <w:t xml:space="preserve"> </w:t>
      </w:r>
      <w:r>
        <w:t>Access</w:t>
      </w:r>
      <w:r>
        <w:rPr>
          <w:spacing w:val="-4"/>
        </w:rPr>
        <w:t xml:space="preserve"> </w:t>
      </w:r>
      <w:r>
        <w:t>to</w:t>
      </w:r>
      <w:r>
        <w:rPr>
          <w:spacing w:val="-6"/>
        </w:rPr>
        <w:t xml:space="preserve"> </w:t>
      </w:r>
      <w:r>
        <w:t>justice</w:t>
      </w:r>
      <w:r>
        <w:rPr>
          <w:spacing w:val="-3"/>
        </w:rPr>
        <w:t xml:space="preserve"> </w:t>
      </w:r>
      <w:r>
        <w:t>and</w:t>
      </w:r>
      <w:r>
        <w:rPr>
          <w:spacing w:val="-5"/>
        </w:rPr>
        <w:t xml:space="preserve"> </w:t>
      </w:r>
      <w:r>
        <w:t>the</w:t>
      </w:r>
      <w:r>
        <w:rPr>
          <w:spacing w:val="-3"/>
        </w:rPr>
        <w:t xml:space="preserve"> </w:t>
      </w:r>
      <w:r>
        <w:t>role</w:t>
      </w:r>
      <w:r>
        <w:rPr>
          <w:spacing w:val="-3"/>
        </w:rPr>
        <w:t xml:space="preserve"> </w:t>
      </w:r>
      <w:r>
        <w:t>of</w:t>
      </w:r>
      <w:r>
        <w:rPr>
          <w:spacing w:val="-2"/>
        </w:rPr>
        <w:t xml:space="preserve"> </w:t>
      </w:r>
      <w:r>
        <w:t>ADR</w:t>
      </w:r>
      <w:r>
        <w:rPr>
          <w:spacing w:val="-4"/>
        </w:rPr>
        <w:t xml:space="preserve"> </w:t>
      </w:r>
      <w:r>
        <w:t>in</w:t>
      </w:r>
      <w:r>
        <w:rPr>
          <w:spacing w:val="-3"/>
        </w:rPr>
        <w:t xml:space="preserve"> </w:t>
      </w:r>
      <w:r>
        <w:t>modern</w:t>
      </w:r>
      <w:r>
        <w:rPr>
          <w:spacing w:val="-3"/>
        </w:rPr>
        <w:t xml:space="preserve"> </w:t>
      </w:r>
      <w:r>
        <w:t>legal</w:t>
      </w:r>
      <w:r>
        <w:rPr>
          <w:spacing w:val="-1"/>
        </w:rPr>
        <w:t xml:space="preserve"> </w:t>
      </w:r>
      <w:r>
        <w:rPr>
          <w:spacing w:val="-2"/>
        </w:rPr>
        <w:t>systems.</w:t>
      </w:r>
    </w:p>
    <w:p w14:paraId="48A0F918" w14:textId="77777777" w:rsidR="001F22B5" w:rsidRDefault="00AF27EF">
      <w:pPr>
        <w:pStyle w:val="BodyText"/>
        <w:spacing w:before="251"/>
        <w:ind w:left="338" w:right="338"/>
      </w:pPr>
      <w:r>
        <w:t>Ting, L. S., Mohd-</w:t>
      </w:r>
      <w:proofErr w:type="spellStart"/>
      <w:r>
        <w:t>Danuri</w:t>
      </w:r>
      <w:proofErr w:type="spellEnd"/>
      <w:r>
        <w:t xml:space="preserve">, M. S., Rashid, Z. Z. A., </w:t>
      </w:r>
      <w:proofErr w:type="spellStart"/>
      <w:r>
        <w:t>Zulkifly</w:t>
      </w:r>
      <w:proofErr w:type="spellEnd"/>
      <w:r>
        <w:t>, U. K. Z., &amp; Abdul-Samad, Z. (2024). Enhancing</w:t>
      </w:r>
      <w:r>
        <w:rPr>
          <w:spacing w:val="-6"/>
        </w:rPr>
        <w:t xml:space="preserve"> </w:t>
      </w:r>
      <w:r>
        <w:t>legal</w:t>
      </w:r>
      <w:r>
        <w:rPr>
          <w:spacing w:val="-5"/>
        </w:rPr>
        <w:t xml:space="preserve"> </w:t>
      </w:r>
      <w:r>
        <w:t>mechanisms</w:t>
      </w:r>
      <w:r>
        <w:rPr>
          <w:spacing w:val="-5"/>
        </w:rPr>
        <w:t xml:space="preserve"> </w:t>
      </w:r>
      <w:r>
        <w:t>to</w:t>
      </w:r>
      <w:r>
        <w:rPr>
          <w:spacing w:val="-3"/>
        </w:rPr>
        <w:t xml:space="preserve"> </w:t>
      </w:r>
      <w:r>
        <w:t>address</w:t>
      </w:r>
      <w:r>
        <w:rPr>
          <w:spacing w:val="-2"/>
        </w:rPr>
        <w:t xml:space="preserve"> </w:t>
      </w:r>
      <w:r>
        <w:t>project</w:t>
      </w:r>
      <w:r>
        <w:rPr>
          <w:spacing w:val="-2"/>
        </w:rPr>
        <w:t xml:space="preserve"> </w:t>
      </w:r>
      <w:r>
        <w:t>payment</w:t>
      </w:r>
      <w:r>
        <w:rPr>
          <w:spacing w:val="-5"/>
        </w:rPr>
        <w:t xml:space="preserve"> </w:t>
      </w:r>
      <w:r>
        <w:t>issues</w:t>
      </w:r>
      <w:r>
        <w:rPr>
          <w:spacing w:val="-3"/>
        </w:rPr>
        <w:t xml:space="preserve"> </w:t>
      </w:r>
      <w:r>
        <w:t>encountered</w:t>
      </w:r>
      <w:r>
        <w:rPr>
          <w:spacing w:val="-3"/>
        </w:rPr>
        <w:t xml:space="preserve"> </w:t>
      </w:r>
      <w:r>
        <w:t>by</w:t>
      </w:r>
      <w:r>
        <w:rPr>
          <w:spacing w:val="-3"/>
        </w:rPr>
        <w:t xml:space="preserve"> </w:t>
      </w:r>
      <w:r>
        <w:t>small</w:t>
      </w:r>
      <w:r>
        <w:rPr>
          <w:spacing w:val="-2"/>
        </w:rPr>
        <w:t xml:space="preserve"> </w:t>
      </w:r>
      <w:r>
        <w:t>and</w:t>
      </w:r>
      <w:r>
        <w:rPr>
          <w:spacing w:val="-6"/>
        </w:rPr>
        <w:t xml:space="preserve"> </w:t>
      </w:r>
      <w:r>
        <w:t>medium-sized contractors in Malaysia. Planning Malaysia, 22(3), 15–30.</w:t>
      </w:r>
    </w:p>
    <w:p w14:paraId="6280DF64" w14:textId="77777777" w:rsidR="001F22B5" w:rsidRDefault="001F22B5">
      <w:pPr>
        <w:pStyle w:val="BodyText"/>
        <w:spacing w:before="2"/>
      </w:pPr>
    </w:p>
    <w:p w14:paraId="0506D8B9" w14:textId="77777777" w:rsidR="001F22B5" w:rsidRDefault="00AF27EF">
      <w:pPr>
        <w:pStyle w:val="BodyText"/>
        <w:ind w:left="338" w:right="338"/>
      </w:pPr>
      <w:r>
        <w:t>Wallgren,</w:t>
      </w:r>
      <w:r>
        <w:rPr>
          <w:spacing w:val="-3"/>
        </w:rPr>
        <w:t xml:space="preserve"> </w:t>
      </w:r>
      <w:r>
        <w:t>C.</w:t>
      </w:r>
      <w:r>
        <w:rPr>
          <w:spacing w:val="-6"/>
        </w:rPr>
        <w:t xml:space="preserve"> </w:t>
      </w:r>
      <w:r>
        <w:t>(2022).</w:t>
      </w:r>
      <w:r>
        <w:rPr>
          <w:spacing w:val="-3"/>
        </w:rPr>
        <w:t xml:space="preserve"> </w:t>
      </w:r>
      <w:r>
        <w:t>ADR</w:t>
      </w:r>
      <w:r>
        <w:rPr>
          <w:spacing w:val="-4"/>
        </w:rPr>
        <w:t xml:space="preserve"> </w:t>
      </w:r>
      <w:r>
        <w:t>in</w:t>
      </w:r>
      <w:r>
        <w:rPr>
          <w:spacing w:val="-3"/>
        </w:rPr>
        <w:t xml:space="preserve"> </w:t>
      </w:r>
      <w:r>
        <w:t>international</w:t>
      </w:r>
      <w:r>
        <w:rPr>
          <w:spacing w:val="-4"/>
        </w:rPr>
        <w:t xml:space="preserve"> </w:t>
      </w:r>
      <w:r>
        <w:t>business:</w:t>
      </w:r>
      <w:r>
        <w:rPr>
          <w:spacing w:val="-2"/>
        </w:rPr>
        <w:t xml:space="preserve"> </w:t>
      </w:r>
      <w:r>
        <w:t>A</w:t>
      </w:r>
      <w:r>
        <w:rPr>
          <w:spacing w:val="-7"/>
        </w:rPr>
        <w:t xml:space="preserve"> </w:t>
      </w:r>
      <w:r>
        <w:t>comparative</w:t>
      </w:r>
      <w:r>
        <w:rPr>
          <w:spacing w:val="-3"/>
        </w:rPr>
        <w:t xml:space="preserve"> </w:t>
      </w:r>
      <w:r>
        <w:t>study.</w:t>
      </w:r>
      <w:r>
        <w:rPr>
          <w:spacing w:val="-3"/>
        </w:rPr>
        <w:t xml:space="preserve"> </w:t>
      </w:r>
      <w:r>
        <w:t>Journal</w:t>
      </w:r>
      <w:r>
        <w:rPr>
          <w:spacing w:val="-5"/>
        </w:rPr>
        <w:t xml:space="preserve"> </w:t>
      </w:r>
      <w:r>
        <w:t>of</w:t>
      </w:r>
      <w:r>
        <w:rPr>
          <w:spacing w:val="-3"/>
        </w:rPr>
        <w:t xml:space="preserve"> </w:t>
      </w:r>
      <w:r>
        <w:t>International Arbitration, 11(4), 503–517.</w:t>
      </w:r>
    </w:p>
    <w:p w14:paraId="72B4D911" w14:textId="77777777" w:rsidR="001F22B5" w:rsidRDefault="00AF27EF">
      <w:pPr>
        <w:pStyle w:val="BodyText"/>
        <w:spacing w:before="252"/>
        <w:ind w:left="338"/>
      </w:pPr>
      <w:r>
        <w:t>Wei,</w:t>
      </w:r>
      <w:r>
        <w:rPr>
          <w:spacing w:val="-3"/>
        </w:rPr>
        <w:t xml:space="preserve"> </w:t>
      </w:r>
      <w:r>
        <w:t>Y.,</w:t>
      </w:r>
      <w:r>
        <w:rPr>
          <w:spacing w:val="-6"/>
        </w:rPr>
        <w:t xml:space="preserve"> </w:t>
      </w:r>
      <w:r>
        <w:t>&amp;</w:t>
      </w:r>
      <w:r>
        <w:rPr>
          <w:spacing w:val="-2"/>
        </w:rPr>
        <w:t xml:space="preserve"> </w:t>
      </w:r>
      <w:r>
        <w:t>Liang,</w:t>
      </w:r>
      <w:r>
        <w:rPr>
          <w:spacing w:val="-3"/>
        </w:rPr>
        <w:t xml:space="preserve"> </w:t>
      </w:r>
      <w:r>
        <w:t>D.</w:t>
      </w:r>
      <w:r>
        <w:rPr>
          <w:spacing w:val="-3"/>
        </w:rPr>
        <w:t xml:space="preserve"> </w:t>
      </w:r>
      <w:r>
        <w:t>(2023).</w:t>
      </w:r>
      <w:r>
        <w:rPr>
          <w:spacing w:val="-3"/>
        </w:rPr>
        <w:t xml:space="preserve"> </w:t>
      </w:r>
      <w:proofErr w:type="spellStart"/>
      <w:r>
        <w:t>Harmonising</w:t>
      </w:r>
      <w:proofErr w:type="spellEnd"/>
      <w:r>
        <w:rPr>
          <w:spacing w:val="-3"/>
        </w:rPr>
        <w:t xml:space="preserve"> </w:t>
      </w:r>
      <w:r>
        <w:t>compliance</w:t>
      </w:r>
      <w:r>
        <w:rPr>
          <w:spacing w:val="-5"/>
        </w:rPr>
        <w:t xml:space="preserve"> </w:t>
      </w:r>
      <w:r>
        <w:t>in</w:t>
      </w:r>
      <w:r>
        <w:rPr>
          <w:spacing w:val="-3"/>
        </w:rPr>
        <w:t xml:space="preserve"> </w:t>
      </w:r>
      <w:r>
        <w:t>China</w:t>
      </w:r>
      <w:r>
        <w:rPr>
          <w:spacing w:val="-3"/>
        </w:rPr>
        <w:t xml:space="preserve"> </w:t>
      </w:r>
      <w:r>
        <w:t>and</w:t>
      </w:r>
      <w:r>
        <w:rPr>
          <w:spacing w:val="-3"/>
        </w:rPr>
        <w:t xml:space="preserve"> </w:t>
      </w:r>
      <w:r>
        <w:t>Malaysia</w:t>
      </w:r>
      <w:r>
        <w:rPr>
          <w:spacing w:val="-3"/>
        </w:rPr>
        <w:t xml:space="preserve"> </w:t>
      </w:r>
      <w:r>
        <w:t>cross</w:t>
      </w:r>
      <w:r>
        <w:rPr>
          <w:spacing w:val="-3"/>
        </w:rPr>
        <w:t xml:space="preserve"> </w:t>
      </w:r>
      <w:r>
        <w:t>border</w:t>
      </w:r>
      <w:r>
        <w:rPr>
          <w:spacing w:val="-5"/>
        </w:rPr>
        <w:t xml:space="preserve"> </w:t>
      </w:r>
      <w:r>
        <w:t xml:space="preserve">commercial relationship: An alternative dispute resolution perspective. Russian Law Journal, 11(9s). </w:t>
      </w:r>
      <w:hyperlink r:id="rId31">
        <w:r>
          <w:rPr>
            <w:spacing w:val="-2"/>
          </w:rPr>
          <w:t>https://doi.org/10.52783/rlj.v11i9s.1676</w:t>
        </w:r>
      </w:hyperlink>
    </w:p>
    <w:p w14:paraId="1EF8534B" w14:textId="77777777" w:rsidR="001F22B5" w:rsidRDefault="001F22B5">
      <w:pPr>
        <w:pStyle w:val="BodyText"/>
        <w:spacing w:before="1"/>
      </w:pPr>
    </w:p>
    <w:p w14:paraId="37A0304D" w14:textId="77777777" w:rsidR="001F22B5" w:rsidRDefault="00AF27EF">
      <w:pPr>
        <w:pStyle w:val="BodyText"/>
        <w:ind w:left="338" w:right="644"/>
      </w:pPr>
      <w:r>
        <w:t>Wilhelm,</w:t>
      </w:r>
      <w:r>
        <w:rPr>
          <w:spacing w:val="-2"/>
        </w:rPr>
        <w:t xml:space="preserve"> </w:t>
      </w:r>
      <w:r>
        <w:t>S.,</w:t>
      </w:r>
      <w:r>
        <w:rPr>
          <w:spacing w:val="-2"/>
        </w:rPr>
        <w:t xml:space="preserve"> </w:t>
      </w:r>
      <w:r>
        <w:t>&amp;</w:t>
      </w:r>
      <w:r>
        <w:rPr>
          <w:spacing w:val="-1"/>
        </w:rPr>
        <w:t xml:space="preserve"> </w:t>
      </w:r>
      <w:r>
        <w:t>Keenan,</w:t>
      </w:r>
      <w:r>
        <w:rPr>
          <w:spacing w:val="-2"/>
        </w:rPr>
        <w:t xml:space="preserve"> </w:t>
      </w:r>
      <w:r>
        <w:t>D.</w:t>
      </w:r>
      <w:r>
        <w:rPr>
          <w:spacing w:val="-5"/>
        </w:rPr>
        <w:t xml:space="preserve"> </w:t>
      </w:r>
      <w:r>
        <w:t>(2020).</w:t>
      </w:r>
      <w:r>
        <w:rPr>
          <w:spacing w:val="-2"/>
        </w:rPr>
        <w:t xml:space="preserve"> </w:t>
      </w:r>
      <w:r>
        <w:t>The</w:t>
      </w:r>
      <w:r>
        <w:rPr>
          <w:spacing w:val="-5"/>
        </w:rPr>
        <w:t xml:space="preserve"> </w:t>
      </w:r>
      <w:r>
        <w:t>cost</w:t>
      </w:r>
      <w:r>
        <w:rPr>
          <w:spacing w:val="-1"/>
        </w:rPr>
        <w:t xml:space="preserve"> </w:t>
      </w:r>
      <w:r>
        <w:t>of</w:t>
      </w:r>
      <w:r>
        <w:rPr>
          <w:spacing w:val="-4"/>
        </w:rPr>
        <w:t xml:space="preserve"> </w:t>
      </w:r>
      <w:r>
        <w:t>litigation</w:t>
      </w:r>
      <w:r>
        <w:rPr>
          <w:spacing w:val="-2"/>
        </w:rPr>
        <w:t xml:space="preserve"> </w:t>
      </w:r>
      <w:r>
        <w:t>vs.</w:t>
      </w:r>
      <w:r>
        <w:rPr>
          <w:spacing w:val="-2"/>
        </w:rPr>
        <w:t xml:space="preserve"> </w:t>
      </w:r>
      <w:r>
        <w:t>ADR:</w:t>
      </w:r>
      <w:r>
        <w:rPr>
          <w:spacing w:val="-1"/>
        </w:rPr>
        <w:t xml:space="preserve"> </w:t>
      </w:r>
      <w:r>
        <w:t>A</w:t>
      </w:r>
      <w:r>
        <w:rPr>
          <w:spacing w:val="-3"/>
        </w:rPr>
        <w:t xml:space="preserve"> </w:t>
      </w:r>
      <w:r>
        <w:t>financial</w:t>
      </w:r>
      <w:r>
        <w:rPr>
          <w:spacing w:val="-4"/>
        </w:rPr>
        <w:t xml:space="preserve"> </w:t>
      </w:r>
      <w:r>
        <w:t>analysis</w:t>
      </w:r>
      <w:r>
        <w:rPr>
          <w:spacing w:val="-4"/>
        </w:rPr>
        <w:t xml:space="preserve"> </w:t>
      </w:r>
      <w:r>
        <w:t>for</w:t>
      </w:r>
      <w:r>
        <w:rPr>
          <w:spacing w:val="-2"/>
        </w:rPr>
        <w:t xml:space="preserve"> </w:t>
      </w:r>
      <w:r>
        <w:t>SMEs. Business Economics Review, 45(3), 217–234.</w:t>
      </w:r>
    </w:p>
    <w:p w14:paraId="1769BB76" w14:textId="77777777" w:rsidR="001F22B5" w:rsidRDefault="001F22B5">
      <w:pPr>
        <w:pStyle w:val="BodyText"/>
        <w:sectPr w:rsidR="001F22B5">
          <w:pgSz w:w="12240" w:h="15840"/>
          <w:pgMar w:top="1440" w:right="1080" w:bottom="1200" w:left="1080" w:header="759" w:footer="966" w:gutter="0"/>
          <w:cols w:space="720"/>
        </w:sectPr>
      </w:pPr>
    </w:p>
    <w:p w14:paraId="4E496E44" w14:textId="77777777" w:rsidR="001F22B5" w:rsidRDefault="001F22B5">
      <w:pPr>
        <w:pStyle w:val="BodyText"/>
        <w:spacing w:before="4"/>
        <w:rPr>
          <w:sz w:val="17"/>
        </w:rPr>
      </w:pPr>
    </w:p>
    <w:sectPr w:rsidR="001F22B5" w:rsidSect="001F22B5">
      <w:pgSz w:w="12240" w:h="15840"/>
      <w:pgMar w:top="1440" w:right="1080" w:bottom="1200" w:left="1080" w:header="759" w:footer="96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ewumi Oni" w:date="2025-11-15T15:41:00Z" w:initials="AO">
    <w:p w14:paraId="6D7B2DA1" w14:textId="77777777" w:rsidR="00025A22" w:rsidRDefault="00025A22" w:rsidP="00025A22">
      <w:pPr>
        <w:pStyle w:val="CommentText"/>
      </w:pPr>
      <w:r>
        <w:rPr>
          <w:rStyle w:val="CommentReference"/>
        </w:rPr>
        <w:annotationRef/>
      </w:r>
      <w:r>
        <w:t>The Focus of the study</w:t>
      </w:r>
    </w:p>
  </w:comment>
  <w:comment w:id="1" w:author="Adewumi Oni" w:date="2025-11-15T15:41:00Z" w:initials="AO">
    <w:p w14:paraId="544EC15A" w14:textId="77777777" w:rsidR="00025A22" w:rsidRDefault="00025A22" w:rsidP="00025A22">
      <w:pPr>
        <w:pStyle w:val="CommentText"/>
      </w:pPr>
      <w:r>
        <w:rPr>
          <w:rStyle w:val="CommentReference"/>
        </w:rPr>
        <w:annotationRef/>
      </w:r>
      <w:r>
        <w:t>Justification for the study</w:t>
      </w:r>
    </w:p>
  </w:comment>
  <w:comment w:id="2" w:author="Adewumi Oni" w:date="2025-11-15T15:44:00Z" w:initials="AO">
    <w:p w14:paraId="6B713424" w14:textId="77777777" w:rsidR="00025A22" w:rsidRDefault="00025A22" w:rsidP="00025A22">
      <w:pPr>
        <w:pStyle w:val="CommentText"/>
      </w:pPr>
      <w:r>
        <w:rPr>
          <w:rStyle w:val="CommentReference"/>
        </w:rPr>
        <w:annotationRef/>
      </w:r>
      <w:r>
        <w:t>This part needs to be rewritten as if the research has been completed not in a futuristic approach.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7B2DA1" w15:done="0"/>
  <w15:commentEx w15:paraId="544EC15A" w15:done="0"/>
  <w15:commentEx w15:paraId="6B7134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AFB2F9" w16cex:dateUtc="2025-11-15T14:41:00Z"/>
  <w16cex:commentExtensible w16cex:durableId="63CFF785" w16cex:dateUtc="2025-11-15T14:41:00Z"/>
  <w16cex:commentExtensible w16cex:durableId="0D4D9B73" w16cex:dateUtc="2025-11-15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7B2DA1" w16cid:durableId="70AFB2F9"/>
  <w16cid:commentId w16cid:paraId="544EC15A" w16cid:durableId="63CFF785"/>
  <w16cid:commentId w16cid:paraId="6B713424" w16cid:durableId="0D4D9B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EDA2" w14:textId="77777777" w:rsidR="00AF27EF" w:rsidRDefault="00AF27EF" w:rsidP="001F22B5">
      <w:r>
        <w:separator/>
      </w:r>
    </w:p>
  </w:endnote>
  <w:endnote w:type="continuationSeparator" w:id="0">
    <w:p w14:paraId="2BA8114D" w14:textId="77777777" w:rsidR="00AF27EF" w:rsidRDefault="00AF27EF" w:rsidP="001F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F003" w14:textId="77777777" w:rsidR="001F22B5" w:rsidRDefault="00992109">
    <w:pPr>
      <w:pStyle w:val="BodyText"/>
      <w:spacing w:line="14" w:lineRule="auto"/>
      <w:rPr>
        <w:sz w:val="19"/>
      </w:rPr>
    </w:pPr>
    <w:r>
      <w:rPr>
        <w:sz w:val="19"/>
      </w:rPr>
      <w:pict w14:anchorId="7787D684">
        <v:shapetype id="_x0000_t202" coordsize="21600,21600" o:spt="202" path="m,l,21600r21600,l21600,xe">
          <v:stroke joinstyle="miter"/>
          <v:path gradientshapeok="t" o:connecttype="rect"/>
        </v:shapetype>
        <v:shape id="docshape2" o:spid="_x0000_s1025" type="#_x0000_t202" style="position:absolute;margin-left:537.65pt;margin-top:730.15pt;width:7.55pt;height:14.25pt;z-index:-15867904;mso-position-horizontal-relative:page;mso-position-vertical-relative:page" filled="f" stroked="f">
          <v:textbox inset="0,0,0,0">
            <w:txbxContent>
              <w:p w14:paraId="3BF4269E" w14:textId="77777777" w:rsidR="001F22B5" w:rsidRDefault="00AF27EF">
                <w:pPr>
                  <w:pStyle w:val="BodyText"/>
                  <w:spacing w:before="11"/>
                  <w:ind w:left="20"/>
                </w:pPr>
                <w:r>
                  <w:rPr>
                    <w:spacing w:val="-10"/>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BBD9" w14:textId="77777777" w:rsidR="00AF27EF" w:rsidRDefault="00AF27EF" w:rsidP="001F22B5">
      <w:r>
        <w:separator/>
      </w:r>
    </w:p>
  </w:footnote>
  <w:footnote w:type="continuationSeparator" w:id="0">
    <w:p w14:paraId="5E6185A9" w14:textId="77777777" w:rsidR="00AF27EF" w:rsidRDefault="00AF27EF" w:rsidP="001F2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CBA1" w14:textId="77777777" w:rsidR="001F22B5" w:rsidRDefault="00AF27EF">
    <w:pPr>
      <w:pStyle w:val="BodyText"/>
      <w:spacing w:line="14" w:lineRule="auto"/>
      <w:rPr>
        <w:sz w:val="20"/>
      </w:rPr>
    </w:pPr>
    <w:r>
      <w:rPr>
        <w:noProof/>
        <w:sz w:val="20"/>
      </w:rPr>
      <w:drawing>
        <wp:anchor distT="0" distB="0" distL="0" distR="0" simplePos="0" relativeHeight="487447552" behindDoc="1" locked="0" layoutInCell="1" allowOverlap="1" wp14:anchorId="3359C843" wp14:editId="1664818B">
          <wp:simplePos x="0" y="0"/>
          <wp:positionH relativeFrom="page">
            <wp:posOffset>1086698</wp:posOffset>
          </wp:positionH>
          <wp:positionV relativeFrom="page">
            <wp:posOffset>481894</wp:posOffset>
          </wp:positionV>
          <wp:extent cx="968212" cy="4356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8212" cy="435680"/>
                  </a:xfrm>
                  <a:prstGeom prst="rect">
                    <a:avLst/>
                  </a:prstGeom>
                </pic:spPr>
              </pic:pic>
            </a:graphicData>
          </a:graphic>
        </wp:anchor>
      </w:drawing>
    </w:r>
    <w:r w:rsidR="00992109">
      <w:rPr>
        <w:sz w:val="20"/>
      </w:rPr>
      <w:pict w14:anchorId="28CA64C0">
        <v:shapetype id="_x0000_t202" coordsize="21600,21600" o:spt="202" path="m,l,21600r21600,l21600,xe">
          <v:stroke joinstyle="miter"/>
          <v:path gradientshapeok="t" o:connecttype="rect"/>
        </v:shapetype>
        <v:shape id="docshape1" o:spid="_x0000_s1026" type="#_x0000_t202" style="position:absolute;margin-left:184.2pt;margin-top:47.65pt;width:361pt;height:14.55pt;z-index:-15868416;mso-position-horizontal-relative:page;mso-position-vertical-relative:page" filled="f" stroked="f">
          <v:textbox inset="0,0,0,0">
            <w:txbxContent>
              <w:p w14:paraId="313D6BB5" w14:textId="77777777" w:rsidR="001F22B5" w:rsidRDefault="00AF27EF">
                <w:pPr>
                  <w:pStyle w:val="BodyText"/>
                  <w:spacing w:before="18"/>
                  <w:ind w:left="20"/>
                </w:pPr>
                <w:r>
                  <w:t>4</w:t>
                </w:r>
                <w:r>
                  <w:rPr>
                    <w:vertAlign w:val="superscript"/>
                  </w:rPr>
                  <w:t>th</w:t>
                </w:r>
                <w:r>
                  <w:rPr>
                    <w:spacing w:val="-4"/>
                  </w:rPr>
                  <w:t xml:space="preserve"> </w:t>
                </w:r>
                <w:r>
                  <w:t>International</w:t>
                </w:r>
                <w:r>
                  <w:rPr>
                    <w:spacing w:val="-3"/>
                  </w:rPr>
                  <w:t xml:space="preserve"> </w:t>
                </w:r>
                <w:r>
                  <w:t>Conference</w:t>
                </w:r>
                <w:r>
                  <w:rPr>
                    <w:spacing w:val="-4"/>
                  </w:rPr>
                  <w:t xml:space="preserve"> </w:t>
                </w:r>
                <w:r>
                  <w:t>on</w:t>
                </w:r>
                <w:r>
                  <w:rPr>
                    <w:spacing w:val="-4"/>
                  </w:rPr>
                  <w:t xml:space="preserve"> </w:t>
                </w:r>
                <w:r>
                  <w:t>Technology</w:t>
                </w:r>
                <w:r>
                  <w:rPr>
                    <w:spacing w:val="-6"/>
                  </w:rPr>
                  <w:t xml:space="preserve"> </w:t>
                </w:r>
                <w:r>
                  <w:t>Management</w:t>
                </w:r>
                <w:r>
                  <w:rPr>
                    <w:spacing w:val="-3"/>
                  </w:rPr>
                  <w:t xml:space="preserve"> </w:t>
                </w:r>
                <w:r>
                  <w:t>and</w:t>
                </w:r>
                <w:r>
                  <w:rPr>
                    <w:spacing w:val="-4"/>
                  </w:rPr>
                  <w:t xml:space="preserve"> </w:t>
                </w:r>
                <w:proofErr w:type="spellStart"/>
                <w:r>
                  <w:rPr>
                    <w:spacing w:val="-2"/>
                  </w:rPr>
                  <w:t>Technopreneurship</w:t>
                </w:r>
                <w:proofErr w:type="spell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1BFA"/>
    <w:multiLevelType w:val="multilevel"/>
    <w:tmpl w:val="7AEC4F4C"/>
    <w:lvl w:ilvl="0">
      <w:start w:val="1"/>
      <w:numFmt w:val="decimal"/>
      <w:lvlText w:val="%1."/>
      <w:lvlJc w:val="left"/>
      <w:pPr>
        <w:ind w:left="624" w:hanging="286"/>
        <w:jc w:val="left"/>
      </w:pPr>
      <w:rPr>
        <w:rFonts w:ascii="Times New Roman" w:eastAsia="Times New Roman" w:hAnsi="Times New Roman" w:cs="Times New Roman" w:hint="default"/>
        <w:b/>
        <w:bCs/>
        <w:i w:val="0"/>
        <w:iCs w:val="0"/>
        <w:spacing w:val="-17"/>
        <w:w w:val="97"/>
        <w:sz w:val="24"/>
        <w:szCs w:val="24"/>
        <w:lang w:val="en-US" w:eastAsia="en-US" w:bidi="ar-SA"/>
      </w:rPr>
    </w:lvl>
    <w:lvl w:ilvl="1">
      <w:start w:val="1"/>
      <w:numFmt w:val="decimal"/>
      <w:lvlText w:val="%1.%2."/>
      <w:lvlJc w:val="left"/>
      <w:pPr>
        <w:ind w:left="768" w:hanging="43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795" w:hanging="430"/>
      </w:pPr>
      <w:rPr>
        <w:rFonts w:hint="default"/>
        <w:lang w:val="en-US" w:eastAsia="en-US" w:bidi="ar-SA"/>
      </w:rPr>
    </w:lvl>
    <w:lvl w:ilvl="3">
      <w:numFmt w:val="bullet"/>
      <w:lvlText w:val="•"/>
      <w:lvlJc w:val="left"/>
      <w:pPr>
        <w:ind w:left="2831" w:hanging="430"/>
      </w:pPr>
      <w:rPr>
        <w:rFonts w:hint="default"/>
        <w:lang w:val="en-US" w:eastAsia="en-US" w:bidi="ar-SA"/>
      </w:rPr>
    </w:lvl>
    <w:lvl w:ilvl="4">
      <w:numFmt w:val="bullet"/>
      <w:lvlText w:val="•"/>
      <w:lvlJc w:val="left"/>
      <w:pPr>
        <w:ind w:left="3866" w:hanging="430"/>
      </w:pPr>
      <w:rPr>
        <w:rFonts w:hint="default"/>
        <w:lang w:val="en-US" w:eastAsia="en-US" w:bidi="ar-SA"/>
      </w:rPr>
    </w:lvl>
    <w:lvl w:ilvl="5">
      <w:numFmt w:val="bullet"/>
      <w:lvlText w:val="•"/>
      <w:lvlJc w:val="left"/>
      <w:pPr>
        <w:ind w:left="4902" w:hanging="430"/>
      </w:pPr>
      <w:rPr>
        <w:rFonts w:hint="default"/>
        <w:lang w:val="en-US" w:eastAsia="en-US" w:bidi="ar-SA"/>
      </w:rPr>
    </w:lvl>
    <w:lvl w:ilvl="6">
      <w:numFmt w:val="bullet"/>
      <w:lvlText w:val="•"/>
      <w:lvlJc w:val="left"/>
      <w:pPr>
        <w:ind w:left="5937" w:hanging="430"/>
      </w:pPr>
      <w:rPr>
        <w:rFonts w:hint="default"/>
        <w:lang w:val="en-US" w:eastAsia="en-US" w:bidi="ar-SA"/>
      </w:rPr>
    </w:lvl>
    <w:lvl w:ilvl="7">
      <w:numFmt w:val="bullet"/>
      <w:lvlText w:val="•"/>
      <w:lvlJc w:val="left"/>
      <w:pPr>
        <w:ind w:left="6973" w:hanging="430"/>
      </w:pPr>
      <w:rPr>
        <w:rFonts w:hint="default"/>
        <w:lang w:val="en-US" w:eastAsia="en-US" w:bidi="ar-SA"/>
      </w:rPr>
    </w:lvl>
    <w:lvl w:ilvl="8">
      <w:numFmt w:val="bullet"/>
      <w:lvlText w:val="•"/>
      <w:lvlJc w:val="left"/>
      <w:pPr>
        <w:ind w:left="8008" w:hanging="430"/>
      </w:pPr>
      <w:rPr>
        <w:rFonts w:hint="default"/>
        <w:lang w:val="en-US" w:eastAsia="en-US" w:bidi="ar-SA"/>
      </w:rPr>
    </w:lvl>
  </w:abstractNum>
  <w:abstractNum w:abstractNumId="1" w15:restartNumberingAfterBreak="0">
    <w:nsid w:val="42B8591E"/>
    <w:multiLevelType w:val="multilevel"/>
    <w:tmpl w:val="661EF91E"/>
    <w:lvl w:ilvl="0">
      <w:start w:val="3"/>
      <w:numFmt w:val="decimal"/>
      <w:lvlText w:val="%1"/>
      <w:lvlJc w:val="left"/>
      <w:pPr>
        <w:ind w:left="670" w:hanging="332"/>
        <w:jc w:val="left"/>
      </w:pPr>
      <w:rPr>
        <w:rFonts w:hint="default"/>
        <w:lang w:val="en-US" w:eastAsia="en-US" w:bidi="ar-SA"/>
      </w:rPr>
    </w:lvl>
    <w:lvl w:ilvl="1">
      <w:start w:val="1"/>
      <w:numFmt w:val="decimal"/>
      <w:lvlText w:val="%1.%2"/>
      <w:lvlJc w:val="left"/>
      <w:pPr>
        <w:ind w:left="670"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60" w:hanging="332"/>
      </w:pPr>
      <w:rPr>
        <w:rFonts w:hint="default"/>
        <w:lang w:val="en-US" w:eastAsia="en-US" w:bidi="ar-SA"/>
      </w:rPr>
    </w:lvl>
    <w:lvl w:ilvl="3">
      <w:numFmt w:val="bullet"/>
      <w:lvlText w:val="•"/>
      <w:lvlJc w:val="left"/>
      <w:pPr>
        <w:ind w:left="3500" w:hanging="332"/>
      </w:pPr>
      <w:rPr>
        <w:rFonts w:hint="default"/>
        <w:lang w:val="en-US" w:eastAsia="en-US" w:bidi="ar-SA"/>
      </w:rPr>
    </w:lvl>
    <w:lvl w:ilvl="4">
      <w:numFmt w:val="bullet"/>
      <w:lvlText w:val="•"/>
      <w:lvlJc w:val="left"/>
      <w:pPr>
        <w:ind w:left="4440" w:hanging="332"/>
      </w:pPr>
      <w:rPr>
        <w:rFonts w:hint="default"/>
        <w:lang w:val="en-US" w:eastAsia="en-US" w:bidi="ar-SA"/>
      </w:rPr>
    </w:lvl>
    <w:lvl w:ilvl="5">
      <w:numFmt w:val="bullet"/>
      <w:lvlText w:val="•"/>
      <w:lvlJc w:val="left"/>
      <w:pPr>
        <w:ind w:left="5380" w:hanging="332"/>
      </w:pPr>
      <w:rPr>
        <w:rFonts w:hint="default"/>
        <w:lang w:val="en-US" w:eastAsia="en-US" w:bidi="ar-SA"/>
      </w:rPr>
    </w:lvl>
    <w:lvl w:ilvl="6">
      <w:numFmt w:val="bullet"/>
      <w:lvlText w:val="•"/>
      <w:lvlJc w:val="left"/>
      <w:pPr>
        <w:ind w:left="6320" w:hanging="332"/>
      </w:pPr>
      <w:rPr>
        <w:rFonts w:hint="default"/>
        <w:lang w:val="en-US" w:eastAsia="en-US" w:bidi="ar-SA"/>
      </w:rPr>
    </w:lvl>
    <w:lvl w:ilvl="7">
      <w:numFmt w:val="bullet"/>
      <w:lvlText w:val="•"/>
      <w:lvlJc w:val="left"/>
      <w:pPr>
        <w:ind w:left="7260" w:hanging="332"/>
      </w:pPr>
      <w:rPr>
        <w:rFonts w:hint="default"/>
        <w:lang w:val="en-US" w:eastAsia="en-US" w:bidi="ar-SA"/>
      </w:rPr>
    </w:lvl>
    <w:lvl w:ilvl="8">
      <w:numFmt w:val="bullet"/>
      <w:lvlText w:val="•"/>
      <w:lvlJc w:val="left"/>
      <w:pPr>
        <w:ind w:left="8200" w:hanging="332"/>
      </w:pPr>
      <w:rPr>
        <w:rFonts w:hint="default"/>
        <w:lang w:val="en-US" w:eastAsia="en-US" w:bidi="ar-SA"/>
      </w:rPr>
    </w:lvl>
  </w:abstractNum>
  <w:abstractNum w:abstractNumId="2" w15:restartNumberingAfterBreak="0">
    <w:nsid w:val="54FC13A8"/>
    <w:multiLevelType w:val="multilevel"/>
    <w:tmpl w:val="99E67C46"/>
    <w:lvl w:ilvl="0">
      <w:start w:val="4"/>
      <w:numFmt w:val="decimal"/>
      <w:lvlText w:val="%1"/>
      <w:lvlJc w:val="left"/>
      <w:pPr>
        <w:ind w:left="768" w:hanging="504"/>
        <w:jc w:val="left"/>
      </w:pPr>
      <w:rPr>
        <w:rFonts w:hint="default"/>
        <w:lang w:val="en-US" w:eastAsia="en-US" w:bidi="ar-SA"/>
      </w:rPr>
    </w:lvl>
    <w:lvl w:ilvl="1">
      <w:start w:val="1"/>
      <w:numFmt w:val="decimal"/>
      <w:lvlText w:val="%1.%2"/>
      <w:lvlJc w:val="left"/>
      <w:pPr>
        <w:ind w:left="768" w:hanging="504"/>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624" w:hanging="504"/>
      </w:pPr>
      <w:rPr>
        <w:rFonts w:hint="default"/>
        <w:lang w:val="en-US" w:eastAsia="en-US" w:bidi="ar-SA"/>
      </w:rPr>
    </w:lvl>
    <w:lvl w:ilvl="3">
      <w:numFmt w:val="bullet"/>
      <w:lvlText w:val="•"/>
      <w:lvlJc w:val="left"/>
      <w:pPr>
        <w:ind w:left="3556" w:hanging="504"/>
      </w:pPr>
      <w:rPr>
        <w:rFonts w:hint="default"/>
        <w:lang w:val="en-US" w:eastAsia="en-US" w:bidi="ar-SA"/>
      </w:rPr>
    </w:lvl>
    <w:lvl w:ilvl="4">
      <w:numFmt w:val="bullet"/>
      <w:lvlText w:val="•"/>
      <w:lvlJc w:val="left"/>
      <w:pPr>
        <w:ind w:left="4488" w:hanging="504"/>
      </w:pPr>
      <w:rPr>
        <w:rFonts w:hint="default"/>
        <w:lang w:val="en-US" w:eastAsia="en-US" w:bidi="ar-SA"/>
      </w:rPr>
    </w:lvl>
    <w:lvl w:ilvl="5">
      <w:numFmt w:val="bullet"/>
      <w:lvlText w:val="•"/>
      <w:lvlJc w:val="left"/>
      <w:pPr>
        <w:ind w:left="5420" w:hanging="504"/>
      </w:pPr>
      <w:rPr>
        <w:rFonts w:hint="default"/>
        <w:lang w:val="en-US" w:eastAsia="en-US" w:bidi="ar-SA"/>
      </w:rPr>
    </w:lvl>
    <w:lvl w:ilvl="6">
      <w:numFmt w:val="bullet"/>
      <w:lvlText w:val="•"/>
      <w:lvlJc w:val="left"/>
      <w:pPr>
        <w:ind w:left="6352" w:hanging="504"/>
      </w:pPr>
      <w:rPr>
        <w:rFonts w:hint="default"/>
        <w:lang w:val="en-US" w:eastAsia="en-US" w:bidi="ar-SA"/>
      </w:rPr>
    </w:lvl>
    <w:lvl w:ilvl="7">
      <w:numFmt w:val="bullet"/>
      <w:lvlText w:val="•"/>
      <w:lvlJc w:val="left"/>
      <w:pPr>
        <w:ind w:left="7284" w:hanging="504"/>
      </w:pPr>
      <w:rPr>
        <w:rFonts w:hint="default"/>
        <w:lang w:val="en-US" w:eastAsia="en-US" w:bidi="ar-SA"/>
      </w:rPr>
    </w:lvl>
    <w:lvl w:ilvl="8">
      <w:numFmt w:val="bullet"/>
      <w:lvlText w:val="•"/>
      <w:lvlJc w:val="left"/>
      <w:pPr>
        <w:ind w:left="8216" w:hanging="504"/>
      </w:pPr>
      <w:rPr>
        <w:rFonts w:hint="default"/>
        <w:lang w:val="en-US" w:eastAsia="en-US" w:bidi="ar-SA"/>
      </w:rPr>
    </w:lvl>
  </w:abstractNum>
  <w:num w:numId="1" w16cid:durableId="65879496">
    <w:abstractNumId w:val="2"/>
  </w:num>
  <w:num w:numId="2" w16cid:durableId="1563130336">
    <w:abstractNumId w:val="1"/>
  </w:num>
  <w:num w:numId="3" w16cid:durableId="12476855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wumi Oni">
    <w15:presenceInfo w15:providerId="AD" w15:userId="S::adewumi.oni@lsetf.ng::d19565c5-f781-4cf6-997d-b6510d5bd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F22B5"/>
    <w:rsid w:val="00025A22"/>
    <w:rsid w:val="001F22B5"/>
    <w:rsid w:val="00291364"/>
    <w:rsid w:val="00846932"/>
    <w:rsid w:val="00992109"/>
    <w:rsid w:val="009B07D4"/>
    <w:rsid w:val="00AF27EF"/>
    <w:rsid w:val="00FC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D3171"/>
  <w15:docId w15:val="{38E9358E-F4A2-4153-B3DA-D4E37E6F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F22B5"/>
    <w:rPr>
      <w:rFonts w:ascii="Times New Roman" w:eastAsia="Times New Roman" w:hAnsi="Times New Roman" w:cs="Times New Roman"/>
    </w:rPr>
  </w:style>
  <w:style w:type="paragraph" w:styleId="Heading1">
    <w:name w:val="heading 1"/>
    <w:basedOn w:val="Normal"/>
    <w:uiPriority w:val="1"/>
    <w:qFormat/>
    <w:rsid w:val="001F22B5"/>
    <w:pPr>
      <w:ind w:left="622" w:hanging="284"/>
      <w:outlineLvl w:val="0"/>
    </w:pPr>
    <w:rPr>
      <w:b/>
      <w:bCs/>
      <w:sz w:val="24"/>
      <w:szCs w:val="24"/>
    </w:rPr>
  </w:style>
  <w:style w:type="paragraph" w:styleId="Heading2">
    <w:name w:val="heading 2"/>
    <w:basedOn w:val="Normal"/>
    <w:uiPriority w:val="1"/>
    <w:qFormat/>
    <w:rsid w:val="001F22B5"/>
    <w:pPr>
      <w:ind w:left="767" w:hanging="3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F22B5"/>
  </w:style>
  <w:style w:type="paragraph" w:styleId="Title">
    <w:name w:val="Title"/>
    <w:basedOn w:val="Normal"/>
    <w:uiPriority w:val="1"/>
    <w:qFormat/>
    <w:rsid w:val="001F22B5"/>
    <w:pPr>
      <w:spacing w:before="127"/>
      <w:ind w:left="516" w:right="566" w:firstLine="7"/>
      <w:jc w:val="center"/>
    </w:pPr>
    <w:rPr>
      <w:b/>
      <w:bCs/>
      <w:sz w:val="28"/>
      <w:szCs w:val="28"/>
    </w:rPr>
  </w:style>
  <w:style w:type="paragraph" w:styleId="ListParagraph">
    <w:name w:val="List Paragraph"/>
    <w:basedOn w:val="Normal"/>
    <w:uiPriority w:val="1"/>
    <w:qFormat/>
    <w:rsid w:val="001F22B5"/>
    <w:pPr>
      <w:ind w:left="767" w:hanging="331"/>
    </w:pPr>
  </w:style>
  <w:style w:type="paragraph" w:customStyle="1" w:styleId="TableParagraph">
    <w:name w:val="Table Paragraph"/>
    <w:basedOn w:val="Normal"/>
    <w:uiPriority w:val="1"/>
    <w:qFormat/>
    <w:rsid w:val="001F22B5"/>
  </w:style>
  <w:style w:type="paragraph" w:styleId="Revision">
    <w:name w:val="Revision"/>
    <w:hidden/>
    <w:uiPriority w:val="99"/>
    <w:semiHidden/>
    <w:rsid w:val="00025A2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5A22"/>
    <w:rPr>
      <w:sz w:val="16"/>
      <w:szCs w:val="16"/>
    </w:rPr>
  </w:style>
  <w:style w:type="paragraph" w:styleId="CommentText">
    <w:name w:val="annotation text"/>
    <w:basedOn w:val="Normal"/>
    <w:link w:val="CommentTextChar"/>
    <w:uiPriority w:val="99"/>
    <w:unhideWhenUsed/>
    <w:rsid w:val="00025A22"/>
    <w:rPr>
      <w:sz w:val="20"/>
      <w:szCs w:val="20"/>
    </w:rPr>
  </w:style>
  <w:style w:type="character" w:customStyle="1" w:styleId="CommentTextChar">
    <w:name w:val="Comment Text Char"/>
    <w:basedOn w:val="DefaultParagraphFont"/>
    <w:link w:val="CommentText"/>
    <w:uiPriority w:val="99"/>
    <w:rsid w:val="00025A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5A22"/>
    <w:rPr>
      <w:b/>
      <w:bCs/>
    </w:rPr>
  </w:style>
  <w:style w:type="character" w:customStyle="1" w:styleId="CommentSubjectChar">
    <w:name w:val="Comment Subject Char"/>
    <w:basedOn w:val="CommentTextChar"/>
    <w:link w:val="CommentSubject"/>
    <w:uiPriority w:val="99"/>
    <w:semiHidden/>
    <w:rsid w:val="00025A2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iac.world/" TargetMode="External"/><Relationship Id="rId26" Type="http://schemas.openxmlformats.org/officeDocument/2006/relationships/hyperlink" Target="https://doi.org/10.21512/humaniora.v7i2.3529" TargetMode="External"/><Relationship Id="rId3" Type="http://schemas.openxmlformats.org/officeDocument/2006/relationships/settings" Target="settings.xml"/><Relationship Id="rId21" Type="http://schemas.openxmlformats.org/officeDocument/2006/relationships/hyperlink" Target="https://doi.org/10.1007/978-3-031-76345-8_1" TargetMode="External"/><Relationship Id="rId34" Type="http://schemas.openxmlformats.org/officeDocument/2006/relationships/theme" Target="theme/theme1.xml"/><Relationship Id="rId7" Type="http://schemas.openxmlformats.org/officeDocument/2006/relationships/hyperlink" Target="mailto:najjah@utem.edu.my" TargetMode="External"/><Relationship Id="rId12" Type="http://schemas.openxmlformats.org/officeDocument/2006/relationships/header" Target="header1.xml"/><Relationship Id="rId17" Type="http://schemas.openxmlformats.org/officeDocument/2006/relationships/hyperlink" Target="https://www.undp.org/uzbekistan/publications/alternative-dispute-resolution-mechanisms" TargetMode="External"/><Relationship Id="rId25" Type="http://schemas.openxmlformats.org/officeDocument/2006/relationships/hyperlink" Target="https://doi.org/10.4324/9781032689739"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80/13600834.2022.2088060" TargetMode="External"/><Relationship Id="rId20" Type="http://schemas.openxmlformats.org/officeDocument/2006/relationships/hyperlink" Target="https://doi.org/10.33093/ipbss.2024.4.1.3" TargetMode="External"/><Relationship Id="rId29" Type="http://schemas.openxmlformats.org/officeDocument/2006/relationships/hyperlink" Target="https://doi.org/10.1002/crq.21278"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doi.org/10.1007/978-3-031-49302-7_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139/ssrn.3030666" TargetMode="External"/><Relationship Id="rId23" Type="http://schemas.openxmlformats.org/officeDocument/2006/relationships/hyperlink" Target="https://doi.org/10.1017/s1744552320000099" TargetMode="External"/><Relationship Id="rId28" Type="http://schemas.openxmlformats.org/officeDocument/2006/relationships/hyperlink" Target="https://smecorp.gov.my/index.php/en/resources/2015-12-21-10-55-22/news/4461-challenges-in-digital-adoption" TargetMode="External"/><Relationship Id="rId10" Type="http://schemas.microsoft.com/office/2016/09/relationships/commentsIds" Target="commentsIds.xml"/><Relationship Id="rId19" Type="http://schemas.openxmlformats.org/officeDocument/2006/relationships/hyperlink" Target="https://admin.aiac.world/uploads/ckupload/ckupload_20220729062318_34.pdf" TargetMode="External"/><Relationship Id="rId31" Type="http://schemas.openxmlformats.org/officeDocument/2006/relationships/hyperlink" Target="https://doi.org/10.52783/rlj.v11i9s.1676"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hyperlink" Target="https://doi.org/10.2991/icils-19.2019.6" TargetMode="External"/><Relationship Id="rId27" Type="http://schemas.openxmlformats.org/officeDocument/2006/relationships/hyperlink" Target="https://smecorp.gov.my/index.php/en/resources/2015-12-21-10-55-22/news/4461-challenges-in-digital-adoption" TargetMode="External"/><Relationship Id="rId30" Type="http://schemas.openxmlformats.org/officeDocument/2006/relationships/hyperlink" Target="https://doi.org/10.24239/ijcils.vol2.iss1.15" TargetMode="External"/><Relationship Id="rId8"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5015</Words>
  <Characters>28587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Sample Extended Abstract</vt:lpstr>
    </vt:vector>
  </TitlesOfParts>
  <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Extended Abstract</dc:title>
  <dc:creator>nandalal</dc:creator>
  <cp:lastModifiedBy>Adewumi Oni</cp:lastModifiedBy>
  <cp:revision>2</cp:revision>
  <dcterms:created xsi:type="dcterms:W3CDTF">2025-11-15T15:29:00Z</dcterms:created>
  <dcterms:modified xsi:type="dcterms:W3CDTF">2025-11-15T15:29:00Z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2021</vt:lpwstr>
  </property>
  <property fmtid="{D5CDD505-2E9C-101B-9397-08002B2CF9AE}" pid="4" name="LastSaved">
    <vt:filetime>2025-11-10T00:00:00Z</vt:filetime>
  </property>
  <property fmtid="{D5CDD505-2E9C-101B-9397-08002B2CF9AE}" pid="5" name="Producer">
    <vt:lpwstr>Microsoft® Word 2021</vt:lpwstr>
  </property>
</Properties>
</file>